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B9704" w14:textId="5D8E61BF" w:rsidR="008366CC" w:rsidRPr="001C5CB7" w:rsidRDefault="005F165E">
      <w:pPr>
        <w:rPr>
          <w:rFonts w:ascii="Poppins" w:hAnsi="Poppins" w:cs="Poppins"/>
        </w:rPr>
      </w:pPr>
      <w:r>
        <w:rPr>
          <w:noProof/>
          <w14:ligatures w14:val="standardContextual"/>
        </w:rPr>
        <mc:AlternateContent>
          <mc:Choice Requires="wps">
            <w:drawing>
              <wp:anchor distT="0" distB="0" distL="114300" distR="114300" simplePos="0" relativeHeight="251657215" behindDoc="1" locked="0" layoutInCell="1" allowOverlap="1" wp14:anchorId="4D20AB29" wp14:editId="3D52D8C4">
                <wp:simplePos x="0" y="0"/>
                <wp:positionH relativeFrom="page">
                  <wp:align>left</wp:align>
                </wp:positionH>
                <wp:positionV relativeFrom="paragraph">
                  <wp:posOffset>-434340</wp:posOffset>
                </wp:positionV>
                <wp:extent cx="7559040" cy="9204960"/>
                <wp:effectExtent l="0" t="0" r="3810" b="0"/>
                <wp:wrapNone/>
                <wp:docPr id="1938877725" name="Rectangle 1"/>
                <wp:cNvGraphicFramePr/>
                <a:graphic xmlns:a="http://schemas.openxmlformats.org/drawingml/2006/main">
                  <a:graphicData uri="http://schemas.microsoft.com/office/word/2010/wordprocessingShape">
                    <wps:wsp>
                      <wps:cNvSpPr/>
                      <wps:spPr>
                        <a:xfrm>
                          <a:off x="0" y="0"/>
                          <a:ext cx="7559040" cy="9204960"/>
                        </a:xfrm>
                        <a:prstGeom prst="rect">
                          <a:avLst/>
                        </a:prstGeom>
                        <a:solidFill>
                          <a:srgbClr val="C8CDDC">
                            <a:alpha val="4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2E61C31" id="Rectangle 1" o:spid="_x0000_s1026" style="position:absolute;margin-left:0;margin-top:-34.2pt;width:595.2pt;height:724.8pt;z-index:-251659265;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" fillcolor="#c8cddc" stroked="f" strokeweight="1pt">
                <v:fill opacity="26214f"/>
                <w10:wrap anchorx="page"/>
              </v:rect>
            </w:pict>
          </mc:Fallback>
        </mc:AlternateContent>
      </w:r>
      <w:r w:rsidR="001C5CB7">
        <w:rPr>
          <w:noProof/>
          <w14:ligatures w14:val="standardContextual"/>
        </w:rPr>
        <mc:AlternateContent>
          <mc:Choice Requires="wps">
            <w:drawing>
              <wp:anchor distT="0" distB="0" distL="114300" distR="114300" simplePos="0" relativeHeight="251663363" behindDoc="1" locked="0" layoutInCell="1" allowOverlap="1" wp14:anchorId="4A60E969" wp14:editId="6A45FB7A">
                <wp:simplePos x="0" y="0"/>
                <wp:positionH relativeFrom="page">
                  <wp:align>right</wp:align>
                </wp:positionH>
                <wp:positionV relativeFrom="paragraph">
                  <wp:posOffset>-910590</wp:posOffset>
                </wp:positionV>
                <wp:extent cx="7559040" cy="480060"/>
                <wp:effectExtent l="0" t="0" r="3810" b="0"/>
                <wp:wrapNone/>
                <wp:docPr id="1939541463" name="Rectangle 1"/>
                <wp:cNvGraphicFramePr/>
                <a:graphic xmlns:a="http://schemas.openxmlformats.org/drawingml/2006/main">
                  <a:graphicData uri="http://schemas.microsoft.com/office/word/2010/wordprocessingShape">
                    <wps:wsp>
                      <wps:cNvSpPr/>
                      <wps:spPr>
                        <a:xfrm>
                          <a:off x="0" y="0"/>
                          <a:ext cx="7559040" cy="480060"/>
                        </a:xfrm>
                        <a:prstGeom prst="rect">
                          <a:avLst/>
                        </a:prstGeom>
                        <a:solidFill>
                          <a:srgbClr val="0023C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D7237D6" w14:textId="163BB848" w:rsidR="0080005D" w:rsidRPr="0080005D" w:rsidRDefault="0080005D" w:rsidP="0080005D">
                            <w:pPr>
                              <w:jc w:val="center"/>
                              <w:rPr>
                                <w:rFonts w:ascii="Poppins" w:hAnsi="Poppins" w:cs="Poppins"/>
                              </w:rPr>
                            </w:pPr>
                          </w:p>
                        </w:txbxContent>
                      </wps:txbx>
                      <wps:bodyPr rot="0" spcFirstLastPara="0" vertOverflow="overflow" horzOverflow="overflow" vert="horz" wrap="square" lIns="0" tIns="7200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60E969" id="Rectangle 1" o:spid="_x0000_s1026" style="position:absolute;margin-left:544pt;margin-top:-71.7pt;width:595.2pt;height:37.8pt;z-index:-251653117;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" fillcolor="#0023c8" stroked="f" strokeweight="1pt">
                <v:textbox inset="0,2mm,0,0">
                  <w:txbxContent>
                    <w:p w14:paraId="7D7237D6" w14:textId="163BB848" w:rsidR="0080005D" w:rsidRPr="0080005D" w:rsidRDefault="0080005D" w:rsidP="0080005D">
                      <w:pPr>
                        <w:jc w:val="center"/>
                        <w:rPr>
                          <w:rFonts w:ascii="Poppins" w:hAnsi="Poppins" w:cs="Poppins"/>
                        </w:rPr>
                      </w:pPr>
                    </w:p>
                  </w:txbxContent>
                </v:textbox>
                <w10:wrap anchorx="page"/>
              </v:rect>
            </w:pict>
          </mc:Fallback>
        </mc:AlternateContent>
      </w:r>
      <w:r w:rsidR="00A76814">
        <w:t xml:space="preserve"> </w:t>
      </w:r>
    </w:p>
    <w:p w14:paraId="33F28F5E" w14:textId="58CFD47B" w:rsidR="00112A2A" w:rsidRPr="002672D2" w:rsidRDefault="002971F6" w:rsidP="002672D2">
      <w:pPr>
        <w:rPr>
          <w:rFonts w:ascii="Poppins" w:hAnsi="Poppins" w:cs="Poppins"/>
        </w:rPr>
      </w:pPr>
      <w:r>
        <w:rPr>
          <w:rFonts w:ascii="Poppins" w:hAnsi="Poppins" w:cs="Poppins"/>
          <w:noProof/>
          <w14:ligatures w14:val="standardContextual"/>
        </w:rPr>
        <w:drawing>
          <wp:anchor distT="0" distB="0" distL="114300" distR="114300" simplePos="0" relativeHeight="251666435" behindDoc="0" locked="0" layoutInCell="1" allowOverlap="1" wp14:anchorId="6BE12397" wp14:editId="53F8FD12">
            <wp:simplePos x="0" y="0"/>
            <wp:positionH relativeFrom="column">
              <wp:posOffset>28575</wp:posOffset>
            </wp:positionH>
            <wp:positionV relativeFrom="paragraph">
              <wp:posOffset>228600</wp:posOffset>
            </wp:positionV>
            <wp:extent cx="3409950" cy="1876425"/>
            <wp:effectExtent l="0" t="0" r="0" b="0"/>
            <wp:wrapTopAndBottom/>
            <wp:docPr id="20402463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246385" name="Picture 2"/>
                    <pic:cNvPicPr/>
                  </pic:nvPicPr>
                  <pic:blipFill rotWithShape="1">
                    <a:blip r:embed="rId11"/>
                    <a:srcRect l="-1308" t="-3473" r="-1435" b="-16169"/>
                    <a:stretch>
                      <a:fillRect/>
                    </a:stretch>
                  </pic:blipFill>
                  <pic:spPr bwMode="auto">
                    <a:xfrm>
                      <a:off x="0" y="0"/>
                      <a:ext cx="3409950" cy="1876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C6CE9">
        <w:rPr>
          <w:rFonts w:ascii="Poppins" w:hAnsi="Poppins" w:cs="Poppins"/>
          <w:b/>
          <w:color w:val="0023C8"/>
          <w:sz w:val="72"/>
          <w:szCs w:val="96"/>
        </w:rPr>
        <w:t xml:space="preserve">Information </w:t>
      </w:r>
      <w:r w:rsidR="00112A2A" w:rsidRPr="0080005D">
        <w:rPr>
          <w:rFonts w:ascii="Poppins" w:hAnsi="Poppins" w:cs="Poppins"/>
          <w:b/>
          <w:color w:val="0023C8"/>
          <w:sz w:val="72"/>
          <w:szCs w:val="96"/>
        </w:rPr>
        <w:t>Pack</w:t>
      </w:r>
    </w:p>
    <w:p w14:paraId="5F3D68FE" w14:textId="4B962583" w:rsidR="00330E47" w:rsidRPr="009C08E6" w:rsidRDefault="00112A2A" w:rsidP="00330E47">
      <w:pPr>
        <w:spacing w:before="120"/>
        <w:rPr>
          <w:rFonts w:ascii="Poppins" w:hAnsi="Poppins" w:cs="Poppins"/>
          <w:b/>
          <w:spacing w:val="-2"/>
          <w:sz w:val="24"/>
          <w:szCs w:val="24"/>
        </w:rPr>
      </w:pPr>
      <w:r w:rsidRPr="009C08E6">
        <w:rPr>
          <w:rFonts w:ascii="Poppins" w:hAnsi="Poppins" w:cs="Poppins"/>
          <w:spacing w:val="-2"/>
          <w:sz w:val="24"/>
          <w:szCs w:val="24"/>
        </w:rPr>
        <w:t xml:space="preserve">This document is intended to support healthcare professionals in completing formulary applications for </w:t>
      </w:r>
      <w:proofErr w:type="spellStart"/>
      <w:r w:rsidRPr="009C08E6">
        <w:rPr>
          <w:rFonts w:ascii="Poppins" w:hAnsi="Poppins" w:cs="Poppins"/>
          <w:spacing w:val="-2"/>
          <w:sz w:val="24"/>
          <w:szCs w:val="24"/>
        </w:rPr>
        <w:t>Tzield</w:t>
      </w:r>
      <w:proofErr w:type="spellEnd"/>
      <w:r w:rsidRPr="009C08E6">
        <w:rPr>
          <w:rFonts w:ascii="Poppins" w:hAnsi="Poppins" w:cs="Poppins"/>
          <w:spacing w:val="-2"/>
          <w:sz w:val="24"/>
          <w:szCs w:val="24"/>
          <w:vertAlign w:val="superscript"/>
        </w:rPr>
        <w:t>®</w:t>
      </w:r>
      <w:r w:rsidRPr="009C08E6">
        <w:rPr>
          <w:rFonts w:ascii="Poppins" w:hAnsi="Poppins" w:cs="Poppins"/>
          <w:spacing w:val="-2"/>
          <w:sz w:val="24"/>
          <w:szCs w:val="24"/>
        </w:rPr>
        <w:t xml:space="preserve"> (teplizumab) in its indication to delay the onset of Stage 3 type 1 diabetes in adult and paediatric patients 8 years of age and older with Stage 2 type 1 diabetes (T1D)</w:t>
      </w:r>
      <w:r w:rsidR="00CB68A3" w:rsidRPr="009C08E6">
        <w:rPr>
          <w:rFonts w:ascii="Poppins" w:hAnsi="Poppins" w:cs="Poppins"/>
          <w:spacing w:val="-2"/>
          <w:sz w:val="24"/>
          <w:szCs w:val="24"/>
        </w:rPr>
        <w:t>.</w:t>
      </w:r>
      <w:r w:rsidR="00627772" w:rsidRPr="009C08E6">
        <w:rPr>
          <w:rFonts w:ascii="Poppins" w:hAnsi="Poppins" w:cs="Poppins"/>
          <w:spacing w:val="-2"/>
          <w:sz w:val="24"/>
          <w:szCs w:val="24"/>
        </w:rPr>
        <w:fldChar w:fldCharType="begin"/>
      </w:r>
      <w:r w:rsidR="008A40B3">
        <w:rPr>
          <w:rFonts w:ascii="Poppins" w:hAnsi="Poppins" w:cs="Poppins"/>
          <w:spacing w:val="-2"/>
          <w:sz w:val="24"/>
          <w:szCs w:val="24"/>
        </w:rPr>
        <w:instrText xml:space="preserve"> ADDIN EN.CITE &lt;EndNote&gt;&lt;Cite&gt;&lt;RecNum&gt;29170&lt;/RecNum&gt;&lt;DisplayText&gt;&lt;style face="superscript"&gt;(TZIELD® SmPC)&lt;/style&gt;&lt;/DisplayText&gt;&lt;record&gt;&lt;rec-number&gt;29170&lt;/rec-number&gt;&lt;foreign-keys&gt;&lt;key app="EN" db-id="xvz9t02fi0prpfewz9rppd2fpsz00zfwpas0" timestamp="1747410378" guid="7580b09c-b7d0-4acf-ae78-51d087de0c97"&gt;29170&lt;/key&gt;&lt;/foreign-keys&gt;&lt;ref-type name="Unpublished Work"&gt;34&lt;/ref-type&gt;&lt;contributors&gt;&lt;/contributors&gt;&lt;titles&gt;&lt;title&gt;TZIELD® (teplizumab) UK Summary of Product Characteristics.&lt;/title&gt;&lt;/titles&gt;&lt;dates&gt;&lt;/dates&gt;&lt;urls&gt;&lt;/urls&gt;&lt;/record&gt;&lt;/Cite&gt;&lt;Cite&gt;&lt;Author&gt;TZIELD® SmPC&lt;/Author&gt;&lt;RecNum&gt;29348&lt;/RecNum&gt;&lt;record&gt;&lt;rec-number&gt;29348&lt;/rec-number&gt;&lt;foreign-keys&gt;&lt;key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00627772" w:rsidRPr="009C08E6">
        <w:rPr>
          <w:rFonts w:ascii="Poppins" w:hAnsi="Poppins" w:cs="Poppins"/>
          <w:spacing w:val="-2"/>
          <w:sz w:val="24"/>
          <w:szCs w:val="24"/>
        </w:rPr>
        <w:fldChar w:fldCharType="separate"/>
      </w:r>
      <w:r w:rsidR="00627772" w:rsidRPr="009C08E6">
        <w:rPr>
          <w:rFonts w:ascii="Poppins" w:hAnsi="Poppins" w:cs="Poppins"/>
          <w:noProof/>
          <w:spacing w:val="-2"/>
          <w:sz w:val="24"/>
          <w:szCs w:val="24"/>
          <w:vertAlign w:val="superscript"/>
        </w:rPr>
        <w:t>(TZIELD® SmPC)</w:t>
      </w:r>
      <w:r w:rsidR="00627772" w:rsidRPr="009C08E6">
        <w:rPr>
          <w:rFonts w:ascii="Poppins" w:hAnsi="Poppins" w:cs="Poppins"/>
          <w:spacing w:val="-2"/>
          <w:sz w:val="24"/>
          <w:szCs w:val="24"/>
        </w:rPr>
        <w:fldChar w:fldCharType="end"/>
      </w:r>
      <w:r w:rsidR="00627772" w:rsidRPr="009C08E6">
        <w:rPr>
          <w:rFonts w:ascii="Poppins" w:hAnsi="Poppins" w:cs="Poppins"/>
          <w:b/>
          <w:spacing w:val="-2"/>
          <w:sz w:val="24"/>
          <w:szCs w:val="24"/>
        </w:rPr>
        <w:t xml:space="preserve"> </w:t>
      </w:r>
    </w:p>
    <w:p w14:paraId="7525411A" w14:textId="48F5CB55" w:rsidR="00C622FD" w:rsidRDefault="00B810A1" w:rsidP="005F165E">
      <w:pPr>
        <w:spacing w:before="120"/>
        <w:rPr>
          <w:rFonts w:ascii="Poppins" w:hAnsi="Poppins" w:cs="Poppins"/>
          <w:sz w:val="24"/>
          <w:szCs w:val="24"/>
        </w:rPr>
      </w:pPr>
      <w:r w:rsidRPr="001C5CB7">
        <w:rPr>
          <w:rFonts w:ascii="Poppins" w:hAnsi="Poppins" w:cs="Poppins"/>
          <w:noProof/>
          <w:sz w:val="18"/>
        </w:rPr>
        <mc:AlternateContent>
          <mc:Choice Requires="wps">
            <w:drawing>
              <wp:anchor distT="45720" distB="45720" distL="114300" distR="114300" simplePos="0" relativeHeight="251658241" behindDoc="0" locked="0" layoutInCell="1" allowOverlap="1" wp14:anchorId="0229F0DD" wp14:editId="75C3AE56">
                <wp:simplePos x="0" y="0"/>
                <wp:positionH relativeFrom="margin">
                  <wp:posOffset>19050</wp:posOffset>
                </wp:positionH>
                <wp:positionV relativeFrom="paragraph">
                  <wp:posOffset>825764</wp:posOffset>
                </wp:positionV>
                <wp:extent cx="5695950" cy="1248410"/>
                <wp:effectExtent l="19050" t="19050" r="19050"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1248410"/>
                        </a:xfrm>
                        <a:prstGeom prst="rect">
                          <a:avLst/>
                        </a:prstGeom>
                        <a:solidFill>
                          <a:srgbClr val="FFFFFF"/>
                        </a:solidFill>
                        <a:ln w="28575">
                          <a:solidFill>
                            <a:schemeClr val="tx1"/>
                          </a:solidFill>
                          <a:miter lim="800000"/>
                          <a:headEnd/>
                          <a:tailEnd/>
                        </a:ln>
                      </wps:spPr>
                      <wps:txbx>
                        <w:txbxContent>
                          <w:p w14:paraId="02AB5E33" w14:textId="60DFDD85" w:rsidR="00112A2A" w:rsidRPr="00C622FD" w:rsidRDefault="00112A2A" w:rsidP="00C622FD">
                            <w:pPr>
                              <w:spacing w:after="0" w:line="240" w:lineRule="exact"/>
                              <w:jc w:val="center"/>
                              <w:rPr>
                                <w:rFonts w:ascii="Poppins" w:hAnsi="Poppins" w:cs="Poppins"/>
                                <w:sz w:val="20"/>
                              </w:rPr>
                            </w:pPr>
                            <w:r w:rsidRPr="00C622FD">
                              <w:rPr>
                                <w:rFonts w:ascii="Poppins" w:hAnsi="Poppins" w:cs="Poppins"/>
                                <w:sz w:val="20"/>
                              </w:rPr>
                              <w:t xml:space="preserve">This medicinal product is subject to additional monitoring. This will allow quick identification of new safety information. Adverse events should be reported. Reporting forms and information can be found at </w:t>
                            </w:r>
                            <w:r w:rsidR="00A672B2" w:rsidRPr="00C622FD">
                              <w:rPr>
                                <w:rFonts w:ascii="Poppins" w:hAnsi="Poppins" w:cs="Poppins"/>
                                <w:sz w:val="20"/>
                              </w:rPr>
                              <w:t> </w:t>
                            </w:r>
                            <w:hyperlink r:id="rId12" w:history="1">
                              <w:r w:rsidR="00A672B2" w:rsidRPr="00C622FD">
                                <w:rPr>
                                  <w:rStyle w:val="Hyperlink"/>
                                  <w:rFonts w:ascii="Poppins" w:hAnsi="Poppins" w:cs="Poppins"/>
                                  <w:sz w:val="20"/>
                                </w:rPr>
                                <w:t>www.mhra.gov.uk/yellowcard</w:t>
                              </w:r>
                            </w:hyperlink>
                            <w:r w:rsidR="00B810A1" w:rsidRPr="00C622FD">
                              <w:rPr>
                                <w:rFonts w:ascii="Poppins" w:hAnsi="Poppins" w:cs="Poppins"/>
                                <w:sz w:val="20"/>
                              </w:rPr>
                              <w:br/>
                            </w:r>
                            <w:r w:rsidRPr="00C622FD">
                              <w:rPr>
                                <w:rFonts w:ascii="Poppins" w:hAnsi="Poppins" w:cs="Poppins"/>
                                <w:sz w:val="20"/>
                              </w:rPr>
                              <w:t xml:space="preserve">or search for MHRA Yellow Card in the Google Play or Apple App Store. </w:t>
                            </w:r>
                            <w:r w:rsidR="00B810A1" w:rsidRPr="00C622FD">
                              <w:rPr>
                                <w:rFonts w:ascii="Poppins" w:hAnsi="Poppins" w:cs="Poppins"/>
                                <w:sz w:val="20"/>
                              </w:rPr>
                              <w:br/>
                            </w:r>
                            <w:r w:rsidRPr="00C622FD">
                              <w:rPr>
                                <w:rFonts w:ascii="Poppins" w:hAnsi="Poppins" w:cs="Poppins"/>
                                <w:sz w:val="20"/>
                              </w:rPr>
                              <w:t>Adverse events should also be reported to the Sanofi drug safety department on Tel: 0800 0902 314. Alternatively, send via email to UK</w:t>
                            </w:r>
                            <w:r w:rsidR="003449DC">
                              <w:rPr>
                                <w:rFonts w:ascii="Poppins" w:hAnsi="Poppins" w:cs="Poppins"/>
                                <w:sz w:val="20"/>
                              </w:rPr>
                              <w:t>-</w:t>
                            </w:r>
                            <w:r w:rsidRPr="00C622FD">
                              <w:rPr>
                                <w:rFonts w:ascii="Poppins" w:hAnsi="Poppins" w:cs="Poppins"/>
                                <w:sz w:val="20"/>
                              </w:rPr>
                              <w:t>drugsafety@sanofi.com</w:t>
                            </w:r>
                          </w:p>
                        </w:txbxContent>
                      </wps:txbx>
                      <wps:bodyPr rot="0" vert="horz" wrap="square" lIns="180000" tIns="108000" rIns="180000" bIns="10800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0229F0DD" id="_x0000_t202" coordsize="21600,21600" o:spt="202" path="m,l,21600r21600,l21600,xe">
                <v:stroke joinstyle="miter"/>
                <v:path gradientshapeok="t" o:connecttype="rect"/>
              </v:shapetype>
              <v:shape id="Text Box 2" o:spid="_x0000_s1027" type="#_x0000_t202" style="position:absolute;margin-left:1.5pt;margin-top:65pt;width:448.5pt;height:98.3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" strokecolor="black [3213]" strokeweight="2.25pt">
                <v:textbox style="mso-fit-shape-to-text:t" inset="5mm,3mm,5mm,3mm">
                  <w:txbxContent>
                    <w:p w14:paraId="02AB5E33" w14:textId="60DFDD85" w:rsidR="00112A2A" w:rsidRPr="00C622FD" w:rsidRDefault="00112A2A" w:rsidP="00C622FD">
                      <w:pPr>
                        <w:spacing w:after="0" w:line="240" w:lineRule="exact"/>
                        <w:jc w:val="center"/>
                        <w:rPr>
                          <w:rFonts w:ascii="Poppins" w:hAnsi="Poppins" w:cs="Poppins"/>
                          <w:sz w:val="20"/>
                        </w:rPr>
                      </w:pPr>
                      <w:r w:rsidRPr="00C622FD">
                        <w:rPr>
                          <w:rFonts w:ascii="Poppins" w:hAnsi="Poppins" w:cs="Poppins"/>
                          <w:sz w:val="20"/>
                        </w:rPr>
                        <w:t xml:space="preserve">This medicinal product is subject to additional monitoring. This will allow quick identification of new safety information. Adverse events should be reported. Reporting forms and information can be found at </w:t>
                      </w:r>
                      <w:r w:rsidR="00A672B2" w:rsidRPr="00C622FD">
                        <w:rPr>
                          <w:rFonts w:ascii="Poppins" w:hAnsi="Poppins" w:cs="Poppins"/>
                          <w:sz w:val="20"/>
                        </w:rPr>
                        <w:t> </w:t>
                      </w:r>
                      <w:hyperlink r:id="rId13" w:history="1">
                        <w:r w:rsidR="00A672B2" w:rsidRPr="00C622FD">
                          <w:rPr>
                            <w:rStyle w:val="Hyperlink"/>
                            <w:rFonts w:ascii="Poppins" w:hAnsi="Poppins" w:cs="Poppins"/>
                            <w:sz w:val="20"/>
                          </w:rPr>
                          <w:t>www.mhra.gov.uk/yellowcard</w:t>
                        </w:r>
                      </w:hyperlink>
                      <w:r w:rsidR="00B810A1" w:rsidRPr="00C622FD">
                        <w:rPr>
                          <w:rFonts w:ascii="Poppins" w:hAnsi="Poppins" w:cs="Poppins"/>
                          <w:sz w:val="20"/>
                        </w:rPr>
                        <w:br/>
                      </w:r>
                      <w:r w:rsidRPr="00C622FD">
                        <w:rPr>
                          <w:rFonts w:ascii="Poppins" w:hAnsi="Poppins" w:cs="Poppins"/>
                          <w:sz w:val="20"/>
                        </w:rPr>
                        <w:t xml:space="preserve">or search for MHRA Yellow Card in the Google Play or Apple App Store. </w:t>
                      </w:r>
                      <w:r w:rsidR="00B810A1" w:rsidRPr="00C622FD">
                        <w:rPr>
                          <w:rFonts w:ascii="Poppins" w:hAnsi="Poppins" w:cs="Poppins"/>
                          <w:sz w:val="20"/>
                        </w:rPr>
                        <w:br/>
                      </w:r>
                      <w:r w:rsidRPr="00C622FD">
                        <w:rPr>
                          <w:rFonts w:ascii="Poppins" w:hAnsi="Poppins" w:cs="Poppins"/>
                          <w:sz w:val="20"/>
                        </w:rPr>
                        <w:t>Adverse events should also be reported to the Sanofi drug safety department on Tel: 0800 0902 314. Alternatively, send via email to UK</w:t>
                      </w:r>
                      <w:r w:rsidR="003449DC">
                        <w:rPr>
                          <w:rFonts w:ascii="Poppins" w:hAnsi="Poppins" w:cs="Poppins"/>
                          <w:sz w:val="20"/>
                        </w:rPr>
                        <w:t>-</w:t>
                      </w:r>
                      <w:r w:rsidRPr="00C622FD">
                        <w:rPr>
                          <w:rFonts w:ascii="Poppins" w:hAnsi="Poppins" w:cs="Poppins"/>
                          <w:sz w:val="20"/>
                        </w:rPr>
                        <w:t>drugsafety@sanofi.com</w:t>
                      </w:r>
                    </w:p>
                  </w:txbxContent>
                </v:textbox>
                <w10:wrap type="square" anchorx="margin"/>
              </v:shape>
            </w:pict>
          </mc:Fallback>
        </mc:AlternateContent>
      </w:r>
      <w:r w:rsidR="00112A2A" w:rsidRPr="001C5CB7">
        <w:rPr>
          <w:rFonts w:ascii="Poppins" w:hAnsi="Poppins" w:cs="Poppins"/>
          <w:sz w:val="24"/>
          <w:szCs w:val="24"/>
        </w:rPr>
        <w:t xml:space="preserve">This promotional material was developed and funded by Sanofi and is intended for United Kingdom (UK) healthcare professionals only. </w:t>
      </w:r>
      <w:r w:rsidR="0080005D">
        <w:rPr>
          <w:rFonts w:ascii="Poppins" w:hAnsi="Poppins" w:cs="Poppins"/>
          <w:sz w:val="24"/>
          <w:szCs w:val="24"/>
        </w:rPr>
        <w:br/>
      </w:r>
    </w:p>
    <w:tbl>
      <w:tblPr>
        <w:tblStyle w:val="TableGrid"/>
        <w:tblW w:w="901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5777"/>
        <w:gridCol w:w="236"/>
        <w:gridCol w:w="3006"/>
      </w:tblGrid>
      <w:tr w:rsidR="00C622FD" w14:paraId="07D1AB02" w14:textId="77777777" w:rsidTr="00C622FD">
        <w:tc>
          <w:tcPr>
            <w:tcW w:w="5777" w:type="dxa"/>
            <w:vAlign w:val="center"/>
          </w:tcPr>
          <w:p w14:paraId="46ABA88C" w14:textId="7CCEF387" w:rsidR="00C622FD" w:rsidRPr="00C622FD" w:rsidRDefault="00C622FD" w:rsidP="00C622FD">
            <w:pPr>
              <w:spacing w:before="120"/>
              <w:ind w:left="283"/>
              <w:rPr>
                <w:rFonts w:ascii="Poppins" w:hAnsi="Poppins" w:cs="Poppins"/>
                <w:b/>
                <w:sz w:val="24"/>
                <w:szCs w:val="24"/>
              </w:rPr>
            </w:pPr>
            <w:r w:rsidRPr="001C5CB7">
              <w:rPr>
                <w:rFonts w:ascii="Poppins" w:hAnsi="Poppins" w:cs="Poppins"/>
                <w:sz w:val="24"/>
                <w:szCs w:val="24"/>
              </w:rPr>
              <w:t xml:space="preserve">Prescribing information </w:t>
            </w:r>
            <w:r>
              <w:rPr>
                <w:rFonts w:ascii="Poppins" w:hAnsi="Poppins" w:cs="Poppins"/>
                <w:sz w:val="24"/>
                <w:szCs w:val="24"/>
              </w:rPr>
              <w:t xml:space="preserve">for </w:t>
            </w:r>
            <w:proofErr w:type="spellStart"/>
            <w:r>
              <w:rPr>
                <w:rFonts w:ascii="Poppins" w:hAnsi="Poppins" w:cs="Poppins"/>
                <w:sz w:val="24"/>
                <w:szCs w:val="24"/>
              </w:rPr>
              <w:t>Tzield</w:t>
            </w:r>
            <w:proofErr w:type="spellEnd"/>
            <w:r>
              <w:rPr>
                <w:rFonts w:ascii="Poppins" w:hAnsi="Poppins" w:cs="Poppins"/>
                <w:sz w:val="24"/>
                <w:szCs w:val="24"/>
              </w:rPr>
              <w:t xml:space="preserve"> can </w:t>
            </w:r>
            <w:r w:rsidRPr="001C5CB7">
              <w:rPr>
                <w:rFonts w:ascii="Poppins" w:hAnsi="Poppins" w:cs="Poppins"/>
                <w:sz w:val="24"/>
                <w:szCs w:val="24"/>
              </w:rPr>
              <w:t xml:space="preserve">be found by clicking this </w:t>
            </w:r>
            <w:hyperlink r:id="rId14" w:history="1">
              <w:r w:rsidRPr="00AE1D5C">
                <w:rPr>
                  <w:rStyle w:val="Hyperlink"/>
                  <w:rFonts w:ascii="Poppins" w:hAnsi="Poppins" w:cs="Poppins"/>
                  <w:b/>
                  <w:bCs/>
                  <w:sz w:val="24"/>
                  <w:szCs w:val="24"/>
                </w:rPr>
                <w:t>link</w:t>
              </w:r>
            </w:hyperlink>
            <w:r>
              <w:t xml:space="preserve"> </w:t>
            </w:r>
            <w:r>
              <w:rPr>
                <w:rFonts w:ascii="Poppins" w:hAnsi="Poppins" w:cs="Poppins"/>
              </w:rPr>
              <w:t>or QR:</w:t>
            </w:r>
          </w:p>
        </w:tc>
        <w:tc>
          <w:tcPr>
            <w:tcW w:w="236" w:type="dxa"/>
          </w:tcPr>
          <w:p w14:paraId="426DCFF6" w14:textId="77777777" w:rsidR="00C622FD" w:rsidRDefault="00C622FD" w:rsidP="00C622FD">
            <w:pPr>
              <w:spacing w:before="120"/>
              <w:rPr>
                <w:rFonts w:ascii="Poppins" w:hAnsi="Poppins" w:cs="Poppins"/>
                <w:sz w:val="24"/>
                <w:szCs w:val="24"/>
              </w:rPr>
            </w:pPr>
          </w:p>
        </w:tc>
        <w:tc>
          <w:tcPr>
            <w:tcW w:w="3006" w:type="dxa"/>
          </w:tcPr>
          <w:p w14:paraId="09CFE6B0" w14:textId="1000C0DA" w:rsidR="00C622FD" w:rsidRDefault="00C622FD" w:rsidP="00C622FD">
            <w:pPr>
              <w:spacing w:before="120"/>
              <w:jc w:val="center"/>
              <w:rPr>
                <w:rFonts w:ascii="Poppins" w:hAnsi="Poppins" w:cs="Poppins"/>
                <w:sz w:val="24"/>
                <w:szCs w:val="24"/>
              </w:rPr>
            </w:pPr>
            <w:r>
              <w:rPr>
                <w:rFonts w:ascii="Poppins" w:hAnsi="Poppins" w:cs="Poppins"/>
                <w:noProof/>
              </w:rPr>
              <w:drawing>
                <wp:inline distT="0" distB="0" distL="0" distR="0" wp14:anchorId="07F330CF" wp14:editId="6F0401D7">
                  <wp:extent cx="1026544" cy="1026544"/>
                  <wp:effectExtent l="0" t="0" r="0" b="0"/>
                  <wp:docPr id="493297676" name="Picture 9">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297676" name="Picture 9">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9430" cy="1029430"/>
                          </a:xfrm>
                          <a:prstGeom prst="rect">
                            <a:avLst/>
                          </a:prstGeom>
                          <a:noFill/>
                          <a:ln>
                            <a:noFill/>
                          </a:ln>
                        </pic:spPr>
                      </pic:pic>
                    </a:graphicData>
                  </a:graphic>
                </wp:inline>
              </w:drawing>
            </w:r>
          </w:p>
        </w:tc>
      </w:tr>
    </w:tbl>
    <w:p w14:paraId="6CA66A7F" w14:textId="77777777" w:rsidR="00C622FD" w:rsidRDefault="00C622FD" w:rsidP="005F165E">
      <w:pPr>
        <w:spacing w:before="120"/>
        <w:rPr>
          <w:rFonts w:ascii="Poppins" w:hAnsi="Poppins" w:cs="Poppins"/>
          <w:sz w:val="24"/>
          <w:szCs w:val="24"/>
        </w:rPr>
      </w:pPr>
    </w:p>
    <w:p w14:paraId="77F36F38" w14:textId="7AFD589B" w:rsidR="0020189D" w:rsidRDefault="0020189D">
      <w:pPr>
        <w:spacing w:after="160" w:line="278" w:lineRule="auto"/>
        <w:rPr>
          <w:rFonts w:ascii="Poppins" w:hAnsi="Poppins" w:cs="Poppins"/>
          <w:b/>
          <w:sz w:val="24"/>
          <w:szCs w:val="24"/>
        </w:rPr>
      </w:pPr>
      <w:r>
        <w:rPr>
          <w:rFonts w:ascii="Poppins" w:hAnsi="Poppins" w:cs="Poppins"/>
          <w:b/>
          <w:sz w:val="24"/>
          <w:szCs w:val="24"/>
        </w:rPr>
        <w:br w:type="page"/>
      </w:r>
    </w:p>
    <w:p w14:paraId="643D3608" w14:textId="77777777" w:rsidR="005E0462" w:rsidRDefault="005E0462" w:rsidP="005F165E">
      <w:pPr>
        <w:spacing w:before="120"/>
        <w:rPr>
          <w:rFonts w:ascii="Poppins" w:hAnsi="Poppins" w:cs="Poppins"/>
          <w:b/>
          <w:sz w:val="24"/>
          <w:szCs w:val="24"/>
        </w:rPr>
      </w:pPr>
    </w:p>
    <w:sdt>
      <w:sdtPr>
        <w:rPr>
          <w:rFonts w:ascii="Poppins" w:eastAsia="Calibri" w:hAnsi="Poppins" w:cs="Poppins"/>
          <w:b/>
          <w:bCs/>
          <w:color w:val="0023C8"/>
          <w:sz w:val="22"/>
          <w:szCs w:val="20"/>
          <w:lang w:val="en-GB"/>
        </w:rPr>
        <w:id w:val="-1847861876"/>
        <w:docPartObj>
          <w:docPartGallery w:val="Table of Contents"/>
          <w:docPartUnique/>
        </w:docPartObj>
      </w:sdtPr>
      <w:sdtEndPr>
        <w:rPr>
          <w:noProof/>
          <w:color w:val="auto"/>
          <w:szCs w:val="22"/>
        </w:rPr>
      </w:sdtEndPr>
      <w:sdtContent>
        <w:p w14:paraId="29C02366" w14:textId="06C83035" w:rsidR="008960E0" w:rsidRPr="00330E47" w:rsidRDefault="008960E0">
          <w:pPr>
            <w:pStyle w:val="TOCHeading"/>
            <w:rPr>
              <w:rFonts w:ascii="Poppins" w:hAnsi="Poppins" w:cs="Poppins"/>
              <w:b/>
              <w:bCs/>
              <w:color w:val="0023C8"/>
              <w:sz w:val="40"/>
              <w:szCs w:val="40"/>
            </w:rPr>
          </w:pPr>
          <w:r w:rsidRPr="00330E47">
            <w:rPr>
              <w:rFonts w:ascii="Poppins" w:hAnsi="Poppins" w:cs="Poppins"/>
              <w:b/>
              <w:bCs/>
              <w:color w:val="0023C8"/>
              <w:sz w:val="40"/>
              <w:szCs w:val="40"/>
            </w:rPr>
            <w:t>Contents</w:t>
          </w:r>
        </w:p>
        <w:p w14:paraId="15C37B15" w14:textId="54CB7AB8" w:rsidR="00A62D86" w:rsidRPr="003A411C" w:rsidRDefault="008960E0" w:rsidP="00CD6556">
          <w:pPr>
            <w:pStyle w:val="TOC1"/>
            <w:rPr>
              <w:rFonts w:eastAsiaTheme="minorEastAsia"/>
              <w:noProof/>
              <w:kern w:val="2"/>
              <w:sz w:val="24"/>
              <w:szCs w:val="24"/>
              <w:lang w:val="en-US"/>
              <w14:ligatures w14:val="standardContextual"/>
            </w:rPr>
          </w:pPr>
          <w:r w:rsidRPr="001C5CB7">
            <w:fldChar w:fldCharType="begin"/>
          </w:r>
          <w:r w:rsidRPr="001C5CB7">
            <w:instrText xml:space="preserve"> TOC \o "1-3" \h \z \u </w:instrText>
          </w:r>
          <w:r w:rsidRPr="001C5CB7">
            <w:fldChar w:fldCharType="separate"/>
          </w:r>
          <w:hyperlink w:anchor="_Toc225253457" w:history="1">
            <w:r w:rsidR="00A62D86" w:rsidRPr="003A411C">
              <w:rPr>
                <w:rStyle w:val="Hyperlink"/>
                <w:rFonts w:ascii="Poppins" w:hAnsi="Poppins" w:cs="Poppins"/>
                <w:b/>
                <w:bCs/>
                <w:noProof/>
              </w:rPr>
              <w:t>Abbreviations</w:t>
            </w:r>
            <w:r w:rsidR="00A62D86" w:rsidRPr="003A411C">
              <w:rPr>
                <w:noProof/>
                <w:webHidden/>
              </w:rPr>
              <w:tab/>
            </w:r>
            <w:r w:rsidR="00A62D86" w:rsidRPr="004F79E8">
              <w:rPr>
                <w:rFonts w:ascii="Poppins" w:hAnsi="Poppins" w:cs="Poppins"/>
                <w:noProof/>
                <w:webHidden/>
              </w:rPr>
              <w:fldChar w:fldCharType="begin"/>
            </w:r>
            <w:r w:rsidR="00A62D86" w:rsidRPr="004F79E8">
              <w:rPr>
                <w:rFonts w:ascii="Poppins" w:hAnsi="Poppins" w:cs="Poppins"/>
                <w:noProof/>
                <w:webHidden/>
              </w:rPr>
              <w:instrText xml:space="preserve"> PAGEREF _Toc225253457 \h </w:instrText>
            </w:r>
            <w:r w:rsidR="00A62D86" w:rsidRPr="004F79E8">
              <w:rPr>
                <w:rFonts w:ascii="Poppins" w:hAnsi="Poppins" w:cs="Poppins"/>
                <w:noProof/>
                <w:webHidden/>
              </w:rPr>
            </w:r>
            <w:r w:rsidR="00A62D86" w:rsidRPr="004F79E8">
              <w:rPr>
                <w:rFonts w:ascii="Poppins" w:hAnsi="Poppins" w:cs="Poppins"/>
                <w:noProof/>
                <w:webHidden/>
              </w:rPr>
              <w:fldChar w:fldCharType="separate"/>
            </w:r>
            <w:r w:rsidR="00E75714" w:rsidRPr="004F79E8">
              <w:rPr>
                <w:rFonts w:ascii="Poppins" w:hAnsi="Poppins" w:cs="Poppins"/>
                <w:noProof/>
                <w:webHidden/>
              </w:rPr>
              <w:t>3</w:t>
            </w:r>
            <w:r w:rsidR="00A62D86" w:rsidRPr="004F79E8">
              <w:rPr>
                <w:rFonts w:ascii="Poppins" w:hAnsi="Poppins" w:cs="Poppins"/>
                <w:noProof/>
                <w:webHidden/>
              </w:rPr>
              <w:fldChar w:fldCharType="end"/>
            </w:r>
          </w:hyperlink>
        </w:p>
        <w:p w14:paraId="0755815D" w14:textId="1AFF8494" w:rsidR="00A62D86" w:rsidRPr="003A411C" w:rsidRDefault="00A62D86" w:rsidP="00CD6556">
          <w:pPr>
            <w:pStyle w:val="TOC1"/>
            <w:rPr>
              <w:rFonts w:eastAsiaTheme="minorEastAsia"/>
              <w:noProof/>
              <w:kern w:val="2"/>
              <w:sz w:val="24"/>
              <w:szCs w:val="24"/>
              <w:lang w:val="en-US"/>
              <w14:ligatures w14:val="standardContextual"/>
            </w:rPr>
          </w:pPr>
          <w:hyperlink w:anchor="_Toc225253458" w:history="1">
            <w:r w:rsidRPr="003A411C">
              <w:rPr>
                <w:rStyle w:val="Hyperlink"/>
                <w:rFonts w:ascii="Poppins" w:hAnsi="Poppins" w:cs="Poppins"/>
                <w:b/>
                <w:bCs/>
                <w:noProof/>
              </w:rPr>
              <w:t>Reason for addition to formulary</w:t>
            </w:r>
            <w:r w:rsidRPr="003A411C">
              <w:rPr>
                <w:noProof/>
                <w:webHidden/>
              </w:rPr>
              <w:tab/>
            </w:r>
            <w:r w:rsidRPr="004F79E8">
              <w:rPr>
                <w:rFonts w:ascii="Poppins" w:hAnsi="Poppins" w:cs="Poppins"/>
                <w:noProof/>
                <w:webHidden/>
              </w:rPr>
              <w:fldChar w:fldCharType="begin"/>
            </w:r>
            <w:r w:rsidRPr="004F79E8">
              <w:rPr>
                <w:rFonts w:ascii="Poppins" w:hAnsi="Poppins" w:cs="Poppins"/>
                <w:noProof/>
                <w:webHidden/>
              </w:rPr>
              <w:instrText xml:space="preserve"> PAGEREF _Toc225253458 \h </w:instrText>
            </w:r>
            <w:r w:rsidRPr="004F79E8">
              <w:rPr>
                <w:rFonts w:ascii="Poppins" w:hAnsi="Poppins" w:cs="Poppins"/>
                <w:noProof/>
                <w:webHidden/>
              </w:rPr>
            </w:r>
            <w:r w:rsidRPr="004F79E8">
              <w:rPr>
                <w:rFonts w:ascii="Poppins" w:hAnsi="Poppins" w:cs="Poppins"/>
                <w:noProof/>
                <w:webHidden/>
              </w:rPr>
              <w:fldChar w:fldCharType="separate"/>
            </w:r>
            <w:r w:rsidR="00E75714" w:rsidRPr="004F79E8">
              <w:rPr>
                <w:rFonts w:ascii="Poppins" w:hAnsi="Poppins" w:cs="Poppins"/>
                <w:noProof/>
                <w:webHidden/>
              </w:rPr>
              <w:t>5</w:t>
            </w:r>
            <w:r w:rsidRPr="004F79E8">
              <w:rPr>
                <w:rFonts w:ascii="Poppins" w:hAnsi="Poppins" w:cs="Poppins"/>
                <w:noProof/>
                <w:webHidden/>
              </w:rPr>
              <w:fldChar w:fldCharType="end"/>
            </w:r>
          </w:hyperlink>
        </w:p>
        <w:p w14:paraId="7650911E" w14:textId="2FF9E7C5" w:rsidR="00A62D86" w:rsidRPr="003A411C" w:rsidRDefault="00A62D86" w:rsidP="00C622FD">
          <w:pPr>
            <w:pStyle w:val="TOC2"/>
            <w:spacing w:after="60"/>
            <w:rPr>
              <w:rFonts w:eastAsiaTheme="minorEastAsia"/>
              <w:kern w:val="2"/>
              <w:sz w:val="24"/>
              <w:szCs w:val="24"/>
              <w:lang w:val="en-US"/>
              <w14:ligatures w14:val="standardContextual"/>
            </w:rPr>
          </w:pPr>
          <w:hyperlink w:anchor="_Toc225253459" w:history="1">
            <w:r w:rsidRPr="003A411C">
              <w:rPr>
                <w:rStyle w:val="Hyperlink"/>
              </w:rPr>
              <w:t>Background</w:t>
            </w:r>
            <w:r w:rsidRPr="003A411C">
              <w:rPr>
                <w:webHidden/>
              </w:rPr>
              <w:tab/>
            </w:r>
            <w:r w:rsidRPr="003A411C">
              <w:rPr>
                <w:webHidden/>
              </w:rPr>
              <w:fldChar w:fldCharType="begin"/>
            </w:r>
            <w:r w:rsidRPr="003A411C">
              <w:rPr>
                <w:webHidden/>
              </w:rPr>
              <w:instrText xml:space="preserve"> PAGEREF _Toc225253459 \h </w:instrText>
            </w:r>
            <w:r w:rsidRPr="003A411C">
              <w:rPr>
                <w:webHidden/>
              </w:rPr>
            </w:r>
            <w:r w:rsidRPr="003A411C">
              <w:rPr>
                <w:webHidden/>
              </w:rPr>
              <w:fldChar w:fldCharType="separate"/>
            </w:r>
            <w:r w:rsidR="00E75714">
              <w:rPr>
                <w:webHidden/>
              </w:rPr>
              <w:t>5</w:t>
            </w:r>
            <w:r w:rsidRPr="003A411C">
              <w:rPr>
                <w:webHidden/>
              </w:rPr>
              <w:fldChar w:fldCharType="end"/>
            </w:r>
          </w:hyperlink>
        </w:p>
        <w:p w14:paraId="0BDC1EEB" w14:textId="0211CFF3" w:rsidR="00A62D86" w:rsidRPr="003A411C" w:rsidRDefault="00A62D86" w:rsidP="00C622FD">
          <w:pPr>
            <w:pStyle w:val="TOC2"/>
            <w:spacing w:after="60"/>
            <w:rPr>
              <w:rFonts w:eastAsiaTheme="minorEastAsia"/>
              <w:kern w:val="2"/>
              <w:sz w:val="24"/>
              <w:szCs w:val="24"/>
              <w:lang w:val="en-US"/>
              <w14:ligatures w14:val="standardContextual"/>
            </w:rPr>
          </w:pPr>
          <w:hyperlink w:anchor="_Toc225253460" w:history="1">
            <w:r w:rsidRPr="003A411C">
              <w:rPr>
                <w:rStyle w:val="Hyperlink"/>
              </w:rPr>
              <w:t>Burden of T1D</w:t>
            </w:r>
            <w:r w:rsidRPr="003A411C">
              <w:rPr>
                <w:webHidden/>
              </w:rPr>
              <w:tab/>
            </w:r>
            <w:r w:rsidRPr="003A411C">
              <w:rPr>
                <w:webHidden/>
              </w:rPr>
              <w:fldChar w:fldCharType="begin"/>
            </w:r>
            <w:r w:rsidRPr="003A411C">
              <w:rPr>
                <w:webHidden/>
              </w:rPr>
              <w:instrText xml:space="preserve"> PAGEREF _Toc225253460 \h </w:instrText>
            </w:r>
            <w:r w:rsidRPr="003A411C">
              <w:rPr>
                <w:webHidden/>
              </w:rPr>
            </w:r>
            <w:r w:rsidRPr="003A411C">
              <w:rPr>
                <w:webHidden/>
              </w:rPr>
              <w:fldChar w:fldCharType="separate"/>
            </w:r>
            <w:r w:rsidR="00E75714">
              <w:rPr>
                <w:webHidden/>
              </w:rPr>
              <w:t>5</w:t>
            </w:r>
            <w:r w:rsidRPr="003A411C">
              <w:rPr>
                <w:webHidden/>
              </w:rPr>
              <w:fldChar w:fldCharType="end"/>
            </w:r>
          </w:hyperlink>
        </w:p>
        <w:p w14:paraId="169AC9F5" w14:textId="259B7B1D" w:rsidR="00A62D86" w:rsidRPr="003A411C" w:rsidRDefault="00A62D86" w:rsidP="00C622FD">
          <w:pPr>
            <w:pStyle w:val="TOC2"/>
            <w:spacing w:after="60"/>
            <w:rPr>
              <w:rFonts w:eastAsiaTheme="minorEastAsia"/>
              <w:kern w:val="2"/>
              <w:sz w:val="24"/>
              <w:szCs w:val="24"/>
              <w:lang w:val="en-US"/>
              <w14:ligatures w14:val="standardContextual"/>
            </w:rPr>
          </w:pPr>
          <w:hyperlink w:anchor="_Toc225253461" w:history="1">
            <w:r w:rsidRPr="003A411C">
              <w:rPr>
                <w:rStyle w:val="Hyperlink"/>
                <w:lang w:val="en-US"/>
              </w:rPr>
              <w:t>Limitations of current T1D treatment and management</w:t>
            </w:r>
            <w:r w:rsidRPr="003A411C">
              <w:rPr>
                <w:webHidden/>
              </w:rPr>
              <w:tab/>
            </w:r>
            <w:r w:rsidRPr="003A411C">
              <w:rPr>
                <w:webHidden/>
              </w:rPr>
              <w:fldChar w:fldCharType="begin"/>
            </w:r>
            <w:r w:rsidRPr="003A411C">
              <w:rPr>
                <w:webHidden/>
              </w:rPr>
              <w:instrText xml:space="preserve"> PAGEREF _Toc225253461 \h </w:instrText>
            </w:r>
            <w:r w:rsidRPr="003A411C">
              <w:rPr>
                <w:webHidden/>
              </w:rPr>
            </w:r>
            <w:r w:rsidRPr="003A411C">
              <w:rPr>
                <w:webHidden/>
              </w:rPr>
              <w:fldChar w:fldCharType="separate"/>
            </w:r>
            <w:r w:rsidR="00E75714">
              <w:rPr>
                <w:webHidden/>
              </w:rPr>
              <w:t>7</w:t>
            </w:r>
            <w:r w:rsidRPr="003A411C">
              <w:rPr>
                <w:webHidden/>
              </w:rPr>
              <w:fldChar w:fldCharType="end"/>
            </w:r>
          </w:hyperlink>
        </w:p>
        <w:p w14:paraId="4B427267" w14:textId="65AF2B44" w:rsidR="00A62D86" w:rsidRPr="003A411C" w:rsidRDefault="00A62D86" w:rsidP="00C622FD">
          <w:pPr>
            <w:pStyle w:val="TOC2"/>
            <w:spacing w:after="60"/>
            <w:rPr>
              <w:rFonts w:eastAsiaTheme="minorEastAsia"/>
              <w:kern w:val="2"/>
              <w:sz w:val="24"/>
              <w:szCs w:val="24"/>
              <w:lang w:val="en-US"/>
              <w14:ligatures w14:val="standardContextual"/>
            </w:rPr>
          </w:pPr>
          <w:hyperlink w:anchor="_Toc225253462" w:history="1">
            <w:r w:rsidRPr="003A411C">
              <w:rPr>
                <w:rStyle w:val="Hyperlink"/>
              </w:rPr>
              <w:t>T1D classification system</w:t>
            </w:r>
            <w:r w:rsidRPr="003A411C">
              <w:rPr>
                <w:webHidden/>
              </w:rPr>
              <w:tab/>
            </w:r>
            <w:r w:rsidRPr="003A411C">
              <w:rPr>
                <w:webHidden/>
              </w:rPr>
              <w:fldChar w:fldCharType="begin"/>
            </w:r>
            <w:r w:rsidRPr="003A411C">
              <w:rPr>
                <w:webHidden/>
              </w:rPr>
              <w:instrText xml:space="preserve"> PAGEREF _Toc225253462 \h </w:instrText>
            </w:r>
            <w:r w:rsidRPr="003A411C">
              <w:rPr>
                <w:webHidden/>
              </w:rPr>
            </w:r>
            <w:r w:rsidRPr="003A411C">
              <w:rPr>
                <w:webHidden/>
              </w:rPr>
              <w:fldChar w:fldCharType="separate"/>
            </w:r>
            <w:r w:rsidR="00E75714">
              <w:rPr>
                <w:webHidden/>
              </w:rPr>
              <w:t>8</w:t>
            </w:r>
            <w:r w:rsidRPr="003A411C">
              <w:rPr>
                <w:webHidden/>
              </w:rPr>
              <w:fldChar w:fldCharType="end"/>
            </w:r>
          </w:hyperlink>
        </w:p>
        <w:p w14:paraId="4F2BAE50" w14:textId="1E521381" w:rsidR="00A62D86" w:rsidRPr="003A411C" w:rsidRDefault="00A62D86" w:rsidP="00C622FD">
          <w:pPr>
            <w:pStyle w:val="TOC2"/>
            <w:spacing w:after="60"/>
            <w:rPr>
              <w:rFonts w:eastAsiaTheme="minorEastAsia"/>
              <w:kern w:val="2"/>
              <w:sz w:val="24"/>
              <w:szCs w:val="24"/>
              <w:lang w:val="en-US"/>
              <w14:ligatures w14:val="standardContextual"/>
            </w:rPr>
          </w:pPr>
          <w:hyperlink w:anchor="_Toc225253463" w:history="1">
            <w:r w:rsidRPr="003A411C">
              <w:rPr>
                <w:rStyle w:val="Hyperlink"/>
              </w:rPr>
              <w:t xml:space="preserve">Tzield (teplizumab) represents </w:t>
            </w:r>
            <w:r w:rsidR="00AE034F">
              <w:rPr>
                <w:rStyle w:val="Hyperlink"/>
              </w:rPr>
              <w:t>the next</w:t>
            </w:r>
            <w:r w:rsidRPr="003A411C">
              <w:rPr>
                <w:rStyle w:val="Hyperlink"/>
              </w:rPr>
              <w:t xml:space="preserve"> era in T1D treatment</w:t>
            </w:r>
            <w:r w:rsidRPr="003A411C">
              <w:rPr>
                <w:webHidden/>
              </w:rPr>
              <w:tab/>
            </w:r>
          </w:hyperlink>
          <w:r w:rsidR="00AE034F">
            <w:t>9</w:t>
          </w:r>
        </w:p>
        <w:p w14:paraId="59CB052F" w14:textId="2C0DD292" w:rsidR="00A62D86" w:rsidRPr="003A411C" w:rsidRDefault="00A62D86" w:rsidP="00C622FD">
          <w:pPr>
            <w:pStyle w:val="TOC2"/>
            <w:spacing w:after="60"/>
            <w:rPr>
              <w:rFonts w:eastAsiaTheme="minorEastAsia"/>
              <w:kern w:val="2"/>
              <w:sz w:val="24"/>
              <w:szCs w:val="24"/>
              <w:lang w:val="en-US"/>
              <w14:ligatures w14:val="standardContextual"/>
            </w:rPr>
          </w:pPr>
          <w:hyperlink w:anchor="_Toc225253464" w:history="1">
            <w:r w:rsidRPr="003A411C">
              <w:rPr>
                <w:rStyle w:val="Hyperlink"/>
              </w:rPr>
              <w:t>Current treatment pathway</w:t>
            </w:r>
            <w:r w:rsidRPr="003A411C">
              <w:rPr>
                <w:webHidden/>
              </w:rPr>
              <w:tab/>
            </w:r>
            <w:r w:rsidRPr="003A411C">
              <w:rPr>
                <w:webHidden/>
              </w:rPr>
              <w:fldChar w:fldCharType="begin"/>
            </w:r>
            <w:r w:rsidRPr="003A411C">
              <w:rPr>
                <w:webHidden/>
              </w:rPr>
              <w:instrText xml:space="preserve"> PAGEREF _Toc225253464 \h </w:instrText>
            </w:r>
            <w:r w:rsidRPr="003A411C">
              <w:rPr>
                <w:webHidden/>
              </w:rPr>
            </w:r>
            <w:r w:rsidRPr="003A411C">
              <w:rPr>
                <w:webHidden/>
              </w:rPr>
              <w:fldChar w:fldCharType="separate"/>
            </w:r>
            <w:r w:rsidR="00E75714">
              <w:rPr>
                <w:webHidden/>
              </w:rPr>
              <w:t>9</w:t>
            </w:r>
            <w:r w:rsidRPr="003A411C">
              <w:rPr>
                <w:webHidden/>
              </w:rPr>
              <w:fldChar w:fldCharType="end"/>
            </w:r>
          </w:hyperlink>
        </w:p>
        <w:p w14:paraId="5C92B8E9" w14:textId="0AA2D08D" w:rsidR="00A62D86" w:rsidRPr="003A411C" w:rsidRDefault="00A62D86" w:rsidP="00CD6556">
          <w:pPr>
            <w:pStyle w:val="TOC1"/>
            <w:rPr>
              <w:rFonts w:eastAsiaTheme="minorEastAsia"/>
              <w:noProof/>
              <w:kern w:val="2"/>
              <w:sz w:val="24"/>
              <w:szCs w:val="24"/>
              <w:lang w:val="en-US"/>
              <w14:ligatures w14:val="standardContextual"/>
            </w:rPr>
          </w:pPr>
          <w:hyperlink w:anchor="_Toc225253465" w:history="1">
            <w:r w:rsidRPr="003A411C">
              <w:rPr>
                <w:rStyle w:val="Hyperlink"/>
                <w:rFonts w:ascii="Poppins" w:hAnsi="Poppins" w:cs="Poppins"/>
                <w:b/>
                <w:bCs/>
                <w:noProof/>
              </w:rPr>
              <w:t>Teplizumab: Key medicine details</w:t>
            </w:r>
            <w:r w:rsidRPr="003A411C">
              <w:rPr>
                <w:noProof/>
                <w:webHidden/>
              </w:rPr>
              <w:tab/>
            </w:r>
            <w:r w:rsidRPr="004F79E8">
              <w:rPr>
                <w:rFonts w:ascii="Poppins" w:hAnsi="Poppins" w:cs="Poppins"/>
                <w:noProof/>
                <w:webHidden/>
              </w:rPr>
              <w:fldChar w:fldCharType="begin"/>
            </w:r>
            <w:r w:rsidRPr="004F79E8">
              <w:rPr>
                <w:rFonts w:ascii="Poppins" w:hAnsi="Poppins" w:cs="Poppins"/>
                <w:noProof/>
                <w:webHidden/>
              </w:rPr>
              <w:instrText xml:space="preserve"> PAGEREF _Toc225253465 \h </w:instrText>
            </w:r>
            <w:r w:rsidRPr="004F79E8">
              <w:rPr>
                <w:rFonts w:ascii="Poppins" w:hAnsi="Poppins" w:cs="Poppins"/>
                <w:noProof/>
                <w:webHidden/>
              </w:rPr>
            </w:r>
            <w:r w:rsidRPr="004F79E8">
              <w:rPr>
                <w:rFonts w:ascii="Poppins" w:hAnsi="Poppins" w:cs="Poppins"/>
                <w:noProof/>
                <w:webHidden/>
              </w:rPr>
              <w:fldChar w:fldCharType="separate"/>
            </w:r>
            <w:r w:rsidR="00E75714" w:rsidRPr="004F79E8">
              <w:rPr>
                <w:rFonts w:ascii="Poppins" w:hAnsi="Poppins" w:cs="Poppins"/>
                <w:noProof/>
                <w:webHidden/>
              </w:rPr>
              <w:t>12</w:t>
            </w:r>
            <w:r w:rsidRPr="004F79E8">
              <w:rPr>
                <w:rFonts w:ascii="Poppins" w:hAnsi="Poppins" w:cs="Poppins"/>
                <w:noProof/>
                <w:webHidden/>
              </w:rPr>
              <w:fldChar w:fldCharType="end"/>
            </w:r>
          </w:hyperlink>
        </w:p>
        <w:p w14:paraId="03CC9E83" w14:textId="68385E8B" w:rsidR="00A62D86" w:rsidRPr="003A411C" w:rsidRDefault="00A62D86" w:rsidP="00CD6556">
          <w:pPr>
            <w:pStyle w:val="TOC1"/>
            <w:rPr>
              <w:rFonts w:eastAsiaTheme="minorEastAsia"/>
              <w:noProof/>
              <w:kern w:val="2"/>
              <w:sz w:val="24"/>
              <w:szCs w:val="24"/>
              <w:lang w:val="en-US"/>
              <w14:ligatures w14:val="standardContextual"/>
            </w:rPr>
          </w:pPr>
          <w:hyperlink w:anchor="_Toc225253466" w:history="1">
            <w:r w:rsidRPr="003A411C">
              <w:rPr>
                <w:rStyle w:val="Hyperlink"/>
                <w:rFonts w:ascii="Poppins" w:hAnsi="Poppins" w:cs="Poppins"/>
                <w:b/>
                <w:bCs/>
                <w:noProof/>
              </w:rPr>
              <w:t>Service implications</w:t>
            </w:r>
            <w:r w:rsidRPr="003A411C">
              <w:rPr>
                <w:noProof/>
                <w:webHidden/>
              </w:rPr>
              <w:tab/>
            </w:r>
            <w:r w:rsidRPr="004F79E8">
              <w:rPr>
                <w:rFonts w:ascii="Poppins" w:hAnsi="Poppins" w:cs="Poppins"/>
                <w:noProof/>
                <w:webHidden/>
              </w:rPr>
              <w:fldChar w:fldCharType="begin"/>
            </w:r>
            <w:r w:rsidRPr="004F79E8">
              <w:rPr>
                <w:rFonts w:ascii="Poppins" w:hAnsi="Poppins" w:cs="Poppins"/>
                <w:noProof/>
                <w:webHidden/>
              </w:rPr>
              <w:instrText xml:space="preserve"> PAGEREF _Toc225253466 \h </w:instrText>
            </w:r>
            <w:r w:rsidRPr="004F79E8">
              <w:rPr>
                <w:rFonts w:ascii="Poppins" w:hAnsi="Poppins" w:cs="Poppins"/>
                <w:noProof/>
                <w:webHidden/>
              </w:rPr>
            </w:r>
            <w:r w:rsidRPr="004F79E8">
              <w:rPr>
                <w:rFonts w:ascii="Poppins" w:hAnsi="Poppins" w:cs="Poppins"/>
                <w:noProof/>
                <w:webHidden/>
              </w:rPr>
              <w:fldChar w:fldCharType="separate"/>
            </w:r>
            <w:r w:rsidR="00E75714" w:rsidRPr="004F79E8">
              <w:rPr>
                <w:rFonts w:ascii="Poppins" w:hAnsi="Poppins" w:cs="Poppins"/>
                <w:noProof/>
                <w:webHidden/>
              </w:rPr>
              <w:t>21</w:t>
            </w:r>
            <w:r w:rsidRPr="004F79E8">
              <w:rPr>
                <w:rFonts w:ascii="Poppins" w:hAnsi="Poppins" w:cs="Poppins"/>
                <w:noProof/>
                <w:webHidden/>
              </w:rPr>
              <w:fldChar w:fldCharType="end"/>
            </w:r>
          </w:hyperlink>
        </w:p>
        <w:p w14:paraId="5BE9AF3A" w14:textId="681578FC" w:rsidR="00A62D86" w:rsidRPr="003A411C" w:rsidRDefault="00A62D86" w:rsidP="00CD6556">
          <w:pPr>
            <w:pStyle w:val="TOC1"/>
            <w:rPr>
              <w:rFonts w:eastAsiaTheme="minorEastAsia"/>
              <w:noProof/>
              <w:kern w:val="2"/>
              <w:sz w:val="24"/>
              <w:szCs w:val="24"/>
              <w:lang w:val="en-US"/>
              <w14:ligatures w14:val="standardContextual"/>
            </w:rPr>
          </w:pPr>
          <w:hyperlink w:anchor="_Toc225253467" w:history="1">
            <w:r w:rsidRPr="003A411C">
              <w:rPr>
                <w:rStyle w:val="Hyperlink"/>
                <w:rFonts w:ascii="Poppins" w:hAnsi="Poppins" w:cs="Poppins"/>
                <w:b/>
                <w:bCs/>
                <w:noProof/>
                <w:spacing w:val="-10"/>
              </w:rPr>
              <w:t>Proposed positioning in the patient pathway</w:t>
            </w:r>
            <w:r w:rsidRPr="003A411C">
              <w:rPr>
                <w:noProof/>
                <w:webHidden/>
              </w:rPr>
              <w:tab/>
            </w:r>
            <w:r w:rsidRPr="004F79E8">
              <w:rPr>
                <w:rFonts w:ascii="Poppins" w:hAnsi="Poppins" w:cs="Poppins"/>
                <w:noProof/>
                <w:webHidden/>
              </w:rPr>
              <w:fldChar w:fldCharType="begin"/>
            </w:r>
            <w:r w:rsidRPr="004F79E8">
              <w:rPr>
                <w:rFonts w:ascii="Poppins" w:hAnsi="Poppins" w:cs="Poppins"/>
                <w:noProof/>
                <w:webHidden/>
              </w:rPr>
              <w:instrText xml:space="preserve"> PAGEREF _Toc225253467 \h </w:instrText>
            </w:r>
            <w:r w:rsidRPr="004F79E8">
              <w:rPr>
                <w:rFonts w:ascii="Poppins" w:hAnsi="Poppins" w:cs="Poppins"/>
                <w:noProof/>
                <w:webHidden/>
              </w:rPr>
            </w:r>
            <w:r w:rsidRPr="004F79E8">
              <w:rPr>
                <w:rFonts w:ascii="Poppins" w:hAnsi="Poppins" w:cs="Poppins"/>
                <w:noProof/>
                <w:webHidden/>
              </w:rPr>
              <w:fldChar w:fldCharType="separate"/>
            </w:r>
            <w:r w:rsidR="00E75714" w:rsidRPr="004F79E8">
              <w:rPr>
                <w:rFonts w:ascii="Poppins" w:hAnsi="Poppins" w:cs="Poppins"/>
                <w:noProof/>
                <w:webHidden/>
              </w:rPr>
              <w:t>23</w:t>
            </w:r>
            <w:r w:rsidRPr="004F79E8">
              <w:rPr>
                <w:rFonts w:ascii="Poppins" w:hAnsi="Poppins" w:cs="Poppins"/>
                <w:noProof/>
                <w:webHidden/>
              </w:rPr>
              <w:fldChar w:fldCharType="end"/>
            </w:r>
          </w:hyperlink>
        </w:p>
        <w:p w14:paraId="2EF42148" w14:textId="5696CD8A" w:rsidR="00A62D86" w:rsidRPr="003A411C" w:rsidRDefault="00A62D86" w:rsidP="00C622FD">
          <w:pPr>
            <w:pStyle w:val="TOC2"/>
            <w:spacing w:after="60"/>
            <w:rPr>
              <w:rFonts w:eastAsiaTheme="minorEastAsia"/>
              <w:kern w:val="2"/>
              <w:sz w:val="24"/>
              <w:szCs w:val="24"/>
              <w:lang w:val="en-US"/>
              <w14:ligatures w14:val="standardContextual"/>
            </w:rPr>
          </w:pPr>
          <w:hyperlink w:anchor="_Toc225253468" w:history="1">
            <w:r w:rsidRPr="003A411C">
              <w:rPr>
                <w:rStyle w:val="Hyperlink"/>
              </w:rPr>
              <w:t>Equity of access</w:t>
            </w:r>
            <w:r w:rsidRPr="003A411C">
              <w:rPr>
                <w:webHidden/>
              </w:rPr>
              <w:tab/>
            </w:r>
            <w:r w:rsidRPr="003A411C">
              <w:rPr>
                <w:webHidden/>
              </w:rPr>
              <w:fldChar w:fldCharType="begin"/>
            </w:r>
            <w:r w:rsidRPr="003A411C">
              <w:rPr>
                <w:webHidden/>
              </w:rPr>
              <w:instrText xml:space="preserve"> PAGEREF _Toc225253468 \h </w:instrText>
            </w:r>
            <w:r w:rsidRPr="003A411C">
              <w:rPr>
                <w:webHidden/>
              </w:rPr>
            </w:r>
            <w:r w:rsidRPr="003A411C">
              <w:rPr>
                <w:webHidden/>
              </w:rPr>
              <w:fldChar w:fldCharType="separate"/>
            </w:r>
            <w:r w:rsidR="00E75714">
              <w:rPr>
                <w:webHidden/>
              </w:rPr>
              <w:t>24</w:t>
            </w:r>
            <w:r w:rsidRPr="003A411C">
              <w:rPr>
                <w:webHidden/>
              </w:rPr>
              <w:fldChar w:fldCharType="end"/>
            </w:r>
          </w:hyperlink>
        </w:p>
        <w:p w14:paraId="66AD9F7F" w14:textId="258940FB" w:rsidR="00A62D86" w:rsidRPr="003A411C" w:rsidRDefault="00A62D86" w:rsidP="00C622FD">
          <w:pPr>
            <w:pStyle w:val="TOC2"/>
            <w:spacing w:after="60"/>
            <w:rPr>
              <w:rFonts w:eastAsiaTheme="minorEastAsia"/>
              <w:kern w:val="2"/>
              <w:sz w:val="24"/>
              <w:szCs w:val="24"/>
              <w:lang w:val="en-US"/>
              <w14:ligatures w14:val="standardContextual"/>
            </w:rPr>
          </w:pPr>
          <w:hyperlink w:anchor="_Toc225253469" w:history="1">
            <w:r w:rsidRPr="003A411C">
              <w:rPr>
                <w:rStyle w:val="Hyperlink"/>
              </w:rPr>
              <w:t>Environmental impact and sustainability</w:t>
            </w:r>
            <w:r w:rsidRPr="003A411C">
              <w:rPr>
                <w:webHidden/>
              </w:rPr>
              <w:tab/>
            </w:r>
            <w:r w:rsidRPr="003A411C">
              <w:rPr>
                <w:webHidden/>
              </w:rPr>
              <w:fldChar w:fldCharType="begin"/>
            </w:r>
            <w:r w:rsidRPr="003A411C">
              <w:rPr>
                <w:webHidden/>
              </w:rPr>
              <w:instrText xml:space="preserve"> PAGEREF _Toc225253469 \h </w:instrText>
            </w:r>
            <w:r w:rsidRPr="003A411C">
              <w:rPr>
                <w:webHidden/>
              </w:rPr>
            </w:r>
            <w:r w:rsidRPr="003A411C">
              <w:rPr>
                <w:webHidden/>
              </w:rPr>
              <w:fldChar w:fldCharType="separate"/>
            </w:r>
            <w:r w:rsidR="00E75714">
              <w:rPr>
                <w:webHidden/>
              </w:rPr>
              <w:t>24</w:t>
            </w:r>
            <w:r w:rsidRPr="003A411C">
              <w:rPr>
                <w:webHidden/>
              </w:rPr>
              <w:fldChar w:fldCharType="end"/>
            </w:r>
          </w:hyperlink>
        </w:p>
        <w:p w14:paraId="2DCCAAE6" w14:textId="0DBCCFAE" w:rsidR="00A62D86" w:rsidRPr="003A411C" w:rsidRDefault="00A62D86" w:rsidP="00CD6556">
          <w:pPr>
            <w:pStyle w:val="TOC1"/>
            <w:rPr>
              <w:rFonts w:eastAsiaTheme="minorEastAsia"/>
              <w:noProof/>
              <w:kern w:val="2"/>
              <w:sz w:val="24"/>
              <w:szCs w:val="24"/>
              <w:lang w:val="en-US"/>
              <w14:ligatures w14:val="standardContextual"/>
            </w:rPr>
          </w:pPr>
          <w:hyperlink w:anchor="_Toc225253470" w:history="1">
            <w:r w:rsidRPr="003A411C">
              <w:rPr>
                <w:rStyle w:val="Hyperlink"/>
                <w:rFonts w:ascii="Poppins" w:hAnsi="Poppins" w:cs="Poppins"/>
                <w:b/>
                <w:bCs/>
                <w:noProof/>
              </w:rPr>
              <w:t>Financial implications</w:t>
            </w:r>
            <w:r w:rsidRPr="003A411C">
              <w:rPr>
                <w:noProof/>
                <w:webHidden/>
              </w:rPr>
              <w:tab/>
            </w:r>
            <w:r w:rsidRPr="004F79E8">
              <w:rPr>
                <w:rFonts w:ascii="Poppins" w:hAnsi="Poppins" w:cs="Poppins"/>
                <w:noProof/>
                <w:webHidden/>
              </w:rPr>
              <w:fldChar w:fldCharType="begin"/>
            </w:r>
            <w:r w:rsidRPr="004F79E8">
              <w:rPr>
                <w:rFonts w:ascii="Poppins" w:hAnsi="Poppins" w:cs="Poppins"/>
                <w:noProof/>
                <w:webHidden/>
              </w:rPr>
              <w:instrText xml:space="preserve"> PAGEREF _Toc225253470 \h </w:instrText>
            </w:r>
            <w:r w:rsidRPr="004F79E8">
              <w:rPr>
                <w:rFonts w:ascii="Poppins" w:hAnsi="Poppins" w:cs="Poppins"/>
                <w:noProof/>
                <w:webHidden/>
              </w:rPr>
            </w:r>
            <w:r w:rsidRPr="004F79E8">
              <w:rPr>
                <w:rFonts w:ascii="Poppins" w:hAnsi="Poppins" w:cs="Poppins"/>
                <w:noProof/>
                <w:webHidden/>
              </w:rPr>
              <w:fldChar w:fldCharType="separate"/>
            </w:r>
            <w:r w:rsidR="00E75714" w:rsidRPr="004F79E8">
              <w:rPr>
                <w:rFonts w:ascii="Poppins" w:hAnsi="Poppins" w:cs="Poppins"/>
                <w:noProof/>
                <w:webHidden/>
              </w:rPr>
              <w:t>25</w:t>
            </w:r>
            <w:r w:rsidRPr="004F79E8">
              <w:rPr>
                <w:rFonts w:ascii="Poppins" w:hAnsi="Poppins" w:cs="Poppins"/>
                <w:noProof/>
                <w:webHidden/>
              </w:rPr>
              <w:fldChar w:fldCharType="end"/>
            </w:r>
          </w:hyperlink>
        </w:p>
        <w:p w14:paraId="1FC4F247" w14:textId="43EB54BD" w:rsidR="00A62D86" w:rsidRPr="003A411C" w:rsidRDefault="00A62D86" w:rsidP="00C622FD">
          <w:pPr>
            <w:pStyle w:val="TOC2"/>
            <w:spacing w:after="60"/>
            <w:rPr>
              <w:rFonts w:eastAsiaTheme="minorEastAsia"/>
              <w:kern w:val="2"/>
              <w:sz w:val="24"/>
              <w:szCs w:val="24"/>
              <w:lang w:val="en-US"/>
              <w14:ligatures w14:val="standardContextual"/>
            </w:rPr>
          </w:pPr>
          <w:hyperlink w:anchor="_Toc225253471" w:history="1">
            <w:r w:rsidRPr="003A411C">
              <w:rPr>
                <w:rStyle w:val="Hyperlink"/>
              </w:rPr>
              <w:t>Teplizumab UK pricing and purchasing</w:t>
            </w:r>
            <w:r w:rsidRPr="003A411C">
              <w:rPr>
                <w:webHidden/>
              </w:rPr>
              <w:tab/>
            </w:r>
            <w:r w:rsidRPr="003A411C">
              <w:rPr>
                <w:webHidden/>
              </w:rPr>
              <w:fldChar w:fldCharType="begin"/>
            </w:r>
            <w:r w:rsidRPr="003A411C">
              <w:rPr>
                <w:webHidden/>
              </w:rPr>
              <w:instrText xml:space="preserve"> PAGEREF _Toc225253471 \h </w:instrText>
            </w:r>
            <w:r w:rsidRPr="003A411C">
              <w:rPr>
                <w:webHidden/>
              </w:rPr>
            </w:r>
            <w:r w:rsidRPr="003A411C">
              <w:rPr>
                <w:webHidden/>
              </w:rPr>
              <w:fldChar w:fldCharType="separate"/>
            </w:r>
            <w:r w:rsidR="00E75714">
              <w:rPr>
                <w:webHidden/>
              </w:rPr>
              <w:t>25</w:t>
            </w:r>
            <w:r w:rsidRPr="003A411C">
              <w:rPr>
                <w:webHidden/>
              </w:rPr>
              <w:fldChar w:fldCharType="end"/>
            </w:r>
          </w:hyperlink>
        </w:p>
        <w:p w14:paraId="618F5486" w14:textId="6EA0A79C" w:rsidR="00A62D86" w:rsidRPr="003A411C" w:rsidRDefault="00A62D86" w:rsidP="00C622FD">
          <w:pPr>
            <w:pStyle w:val="TOC2"/>
            <w:spacing w:after="60"/>
            <w:rPr>
              <w:rFonts w:eastAsiaTheme="minorEastAsia"/>
              <w:kern w:val="2"/>
              <w:sz w:val="24"/>
              <w:szCs w:val="24"/>
              <w:lang w:val="en-US"/>
              <w14:ligatures w14:val="standardContextual"/>
            </w:rPr>
          </w:pPr>
          <w:hyperlink w:anchor="_Toc225253472" w:history="1">
            <w:r w:rsidRPr="003A411C">
              <w:rPr>
                <w:rStyle w:val="Hyperlink"/>
              </w:rPr>
              <w:t>Estimated patient numbers</w:t>
            </w:r>
            <w:r w:rsidRPr="003A411C">
              <w:rPr>
                <w:webHidden/>
              </w:rPr>
              <w:tab/>
            </w:r>
            <w:r w:rsidRPr="003A411C">
              <w:rPr>
                <w:webHidden/>
              </w:rPr>
              <w:fldChar w:fldCharType="begin"/>
            </w:r>
            <w:r w:rsidRPr="003A411C">
              <w:rPr>
                <w:webHidden/>
              </w:rPr>
              <w:instrText xml:space="preserve"> PAGEREF _Toc225253472 \h </w:instrText>
            </w:r>
            <w:r w:rsidRPr="003A411C">
              <w:rPr>
                <w:webHidden/>
              </w:rPr>
            </w:r>
            <w:r w:rsidRPr="003A411C">
              <w:rPr>
                <w:webHidden/>
              </w:rPr>
              <w:fldChar w:fldCharType="separate"/>
            </w:r>
            <w:r w:rsidR="00E75714">
              <w:rPr>
                <w:webHidden/>
              </w:rPr>
              <w:t>25</w:t>
            </w:r>
            <w:r w:rsidRPr="003A411C">
              <w:rPr>
                <w:webHidden/>
              </w:rPr>
              <w:fldChar w:fldCharType="end"/>
            </w:r>
          </w:hyperlink>
        </w:p>
        <w:p w14:paraId="52AA8480" w14:textId="0F3CF469" w:rsidR="00A62D86" w:rsidRPr="003A411C" w:rsidRDefault="00A62D86" w:rsidP="00CD6556">
          <w:pPr>
            <w:pStyle w:val="TOC1"/>
            <w:rPr>
              <w:rFonts w:eastAsiaTheme="minorEastAsia"/>
              <w:noProof/>
              <w:kern w:val="2"/>
              <w:sz w:val="24"/>
              <w:szCs w:val="24"/>
              <w:lang w:val="en-US"/>
              <w14:ligatures w14:val="standardContextual"/>
            </w:rPr>
          </w:pPr>
          <w:hyperlink w:anchor="_Toc225253473" w:history="1">
            <w:r w:rsidRPr="003A411C">
              <w:rPr>
                <w:rStyle w:val="Hyperlink"/>
                <w:rFonts w:ascii="Poppins" w:hAnsi="Poppins" w:cs="Poppins"/>
                <w:b/>
                <w:bCs/>
                <w:noProof/>
              </w:rPr>
              <w:t>Clinical efficacy</w:t>
            </w:r>
            <w:r w:rsidRPr="003A411C">
              <w:rPr>
                <w:noProof/>
                <w:webHidden/>
              </w:rPr>
              <w:tab/>
            </w:r>
            <w:r w:rsidRPr="00CD6556">
              <w:rPr>
                <w:rFonts w:ascii="Poppins" w:hAnsi="Poppins" w:cs="Poppins"/>
                <w:noProof/>
                <w:webHidden/>
              </w:rPr>
              <w:fldChar w:fldCharType="begin"/>
            </w:r>
            <w:r w:rsidRPr="00CD6556">
              <w:rPr>
                <w:rFonts w:ascii="Poppins" w:hAnsi="Poppins" w:cs="Poppins"/>
                <w:noProof/>
                <w:webHidden/>
              </w:rPr>
              <w:instrText xml:space="preserve"> PAGEREF _Toc225253473 \h </w:instrText>
            </w:r>
            <w:r w:rsidRPr="00CD6556">
              <w:rPr>
                <w:rFonts w:ascii="Poppins" w:hAnsi="Poppins" w:cs="Poppins"/>
                <w:noProof/>
                <w:webHidden/>
              </w:rPr>
            </w:r>
            <w:r w:rsidRPr="00CD6556">
              <w:rPr>
                <w:rFonts w:ascii="Poppins" w:hAnsi="Poppins" w:cs="Poppins"/>
                <w:noProof/>
                <w:webHidden/>
              </w:rPr>
              <w:fldChar w:fldCharType="separate"/>
            </w:r>
            <w:r w:rsidR="00E75714">
              <w:rPr>
                <w:rFonts w:ascii="Poppins" w:hAnsi="Poppins" w:cs="Poppins"/>
                <w:noProof/>
                <w:webHidden/>
              </w:rPr>
              <w:t>28</w:t>
            </w:r>
            <w:r w:rsidRPr="00CD6556">
              <w:rPr>
                <w:rFonts w:ascii="Poppins" w:hAnsi="Poppins" w:cs="Poppins"/>
                <w:noProof/>
                <w:webHidden/>
              </w:rPr>
              <w:fldChar w:fldCharType="end"/>
            </w:r>
          </w:hyperlink>
        </w:p>
        <w:p w14:paraId="72AA0AF3" w14:textId="53A01A97" w:rsidR="00A62D86" w:rsidRPr="003A411C" w:rsidRDefault="00A62D86" w:rsidP="00C622FD">
          <w:pPr>
            <w:pStyle w:val="TOC2"/>
            <w:spacing w:after="60"/>
            <w:rPr>
              <w:rFonts w:eastAsiaTheme="minorEastAsia"/>
              <w:kern w:val="2"/>
              <w:sz w:val="24"/>
              <w:szCs w:val="24"/>
              <w:lang w:val="en-US"/>
              <w14:ligatures w14:val="standardContextual"/>
            </w:rPr>
          </w:pPr>
          <w:hyperlink w:anchor="_Toc225253474" w:history="1">
            <w:r w:rsidRPr="003A411C">
              <w:rPr>
                <w:rStyle w:val="Hyperlink"/>
              </w:rPr>
              <w:t>Inclusion criteria</w:t>
            </w:r>
            <w:r w:rsidRPr="003A411C">
              <w:rPr>
                <w:webHidden/>
              </w:rPr>
              <w:tab/>
            </w:r>
            <w:r w:rsidRPr="003A411C">
              <w:rPr>
                <w:webHidden/>
              </w:rPr>
              <w:fldChar w:fldCharType="begin"/>
            </w:r>
            <w:r w:rsidRPr="003A411C">
              <w:rPr>
                <w:webHidden/>
              </w:rPr>
              <w:instrText xml:space="preserve"> PAGEREF _Toc225253474 \h </w:instrText>
            </w:r>
            <w:r w:rsidRPr="003A411C">
              <w:rPr>
                <w:webHidden/>
              </w:rPr>
            </w:r>
            <w:r w:rsidRPr="003A411C">
              <w:rPr>
                <w:webHidden/>
              </w:rPr>
              <w:fldChar w:fldCharType="separate"/>
            </w:r>
            <w:r w:rsidR="00E75714">
              <w:rPr>
                <w:webHidden/>
              </w:rPr>
              <w:t>28</w:t>
            </w:r>
            <w:r w:rsidRPr="003A411C">
              <w:rPr>
                <w:webHidden/>
              </w:rPr>
              <w:fldChar w:fldCharType="end"/>
            </w:r>
          </w:hyperlink>
        </w:p>
        <w:p w14:paraId="0072EE10" w14:textId="2ABB6D88" w:rsidR="00A62D86" w:rsidRPr="003A411C" w:rsidRDefault="00A62D86" w:rsidP="00C622FD">
          <w:pPr>
            <w:pStyle w:val="TOC2"/>
            <w:spacing w:after="60"/>
            <w:rPr>
              <w:rFonts w:eastAsiaTheme="minorEastAsia"/>
              <w:kern w:val="2"/>
              <w:sz w:val="24"/>
              <w:szCs w:val="24"/>
              <w:lang w:val="en-US"/>
              <w14:ligatures w14:val="standardContextual"/>
            </w:rPr>
          </w:pPr>
          <w:hyperlink w:anchor="_Toc225253475" w:history="1">
            <w:r w:rsidRPr="003A411C">
              <w:rPr>
                <w:rStyle w:val="Hyperlink"/>
              </w:rPr>
              <w:t>Trial design</w:t>
            </w:r>
            <w:r w:rsidRPr="003A411C">
              <w:rPr>
                <w:webHidden/>
              </w:rPr>
              <w:tab/>
            </w:r>
            <w:r w:rsidRPr="003A411C">
              <w:rPr>
                <w:webHidden/>
              </w:rPr>
              <w:fldChar w:fldCharType="begin"/>
            </w:r>
            <w:r w:rsidRPr="003A411C">
              <w:rPr>
                <w:webHidden/>
              </w:rPr>
              <w:instrText xml:space="preserve"> PAGEREF _Toc225253475 \h </w:instrText>
            </w:r>
            <w:r w:rsidRPr="003A411C">
              <w:rPr>
                <w:webHidden/>
              </w:rPr>
            </w:r>
            <w:r w:rsidRPr="003A411C">
              <w:rPr>
                <w:webHidden/>
              </w:rPr>
              <w:fldChar w:fldCharType="separate"/>
            </w:r>
            <w:r w:rsidR="00E75714">
              <w:rPr>
                <w:webHidden/>
              </w:rPr>
              <w:t>28</w:t>
            </w:r>
            <w:r w:rsidRPr="003A411C">
              <w:rPr>
                <w:webHidden/>
              </w:rPr>
              <w:fldChar w:fldCharType="end"/>
            </w:r>
          </w:hyperlink>
        </w:p>
        <w:p w14:paraId="542390F0" w14:textId="47EBDDE1" w:rsidR="00A62D86" w:rsidRPr="003A411C" w:rsidRDefault="00A62D86" w:rsidP="00C622FD">
          <w:pPr>
            <w:pStyle w:val="TOC2"/>
            <w:spacing w:after="60"/>
            <w:rPr>
              <w:rFonts w:eastAsiaTheme="minorEastAsia"/>
              <w:kern w:val="2"/>
              <w:sz w:val="24"/>
              <w:szCs w:val="24"/>
              <w:lang w:val="en-US"/>
              <w14:ligatures w14:val="standardContextual"/>
            </w:rPr>
          </w:pPr>
          <w:hyperlink w:anchor="_Toc225253476" w:history="1">
            <w:r w:rsidRPr="003A411C">
              <w:rPr>
                <w:rStyle w:val="Hyperlink"/>
              </w:rPr>
              <w:t>Primary efficacy endpoint</w:t>
            </w:r>
            <w:r w:rsidRPr="003A411C">
              <w:rPr>
                <w:webHidden/>
              </w:rPr>
              <w:tab/>
            </w:r>
            <w:r w:rsidRPr="003A411C">
              <w:rPr>
                <w:webHidden/>
              </w:rPr>
              <w:fldChar w:fldCharType="begin"/>
            </w:r>
            <w:r w:rsidRPr="003A411C">
              <w:rPr>
                <w:webHidden/>
              </w:rPr>
              <w:instrText xml:space="preserve"> PAGEREF _Toc225253476 \h </w:instrText>
            </w:r>
            <w:r w:rsidRPr="003A411C">
              <w:rPr>
                <w:webHidden/>
              </w:rPr>
            </w:r>
            <w:r w:rsidRPr="003A411C">
              <w:rPr>
                <w:webHidden/>
              </w:rPr>
              <w:fldChar w:fldCharType="separate"/>
            </w:r>
            <w:r w:rsidR="00E75714">
              <w:rPr>
                <w:webHidden/>
              </w:rPr>
              <w:t>30</w:t>
            </w:r>
            <w:r w:rsidRPr="003A411C">
              <w:rPr>
                <w:webHidden/>
              </w:rPr>
              <w:fldChar w:fldCharType="end"/>
            </w:r>
          </w:hyperlink>
        </w:p>
        <w:p w14:paraId="737C18B5" w14:textId="0B1809DC" w:rsidR="00A62D86" w:rsidRPr="003A411C" w:rsidRDefault="00A62D86" w:rsidP="00C622FD">
          <w:pPr>
            <w:pStyle w:val="TOC2"/>
            <w:spacing w:after="60"/>
            <w:rPr>
              <w:rFonts w:eastAsiaTheme="minorEastAsia"/>
              <w:kern w:val="2"/>
              <w:sz w:val="24"/>
              <w:szCs w:val="24"/>
              <w:lang w:val="en-US"/>
              <w14:ligatures w14:val="standardContextual"/>
            </w:rPr>
          </w:pPr>
          <w:hyperlink w:anchor="_Toc225253477" w:history="1">
            <w:r w:rsidRPr="003A411C">
              <w:rPr>
                <w:rStyle w:val="Hyperlink"/>
              </w:rPr>
              <w:t>Results</w:t>
            </w:r>
            <w:r w:rsidRPr="003A411C">
              <w:rPr>
                <w:webHidden/>
              </w:rPr>
              <w:tab/>
            </w:r>
            <w:r w:rsidRPr="003A411C">
              <w:rPr>
                <w:webHidden/>
              </w:rPr>
              <w:fldChar w:fldCharType="begin"/>
            </w:r>
            <w:r w:rsidRPr="003A411C">
              <w:rPr>
                <w:webHidden/>
              </w:rPr>
              <w:instrText xml:space="preserve"> PAGEREF _Toc225253477 \h </w:instrText>
            </w:r>
            <w:r w:rsidRPr="003A411C">
              <w:rPr>
                <w:webHidden/>
              </w:rPr>
            </w:r>
            <w:r w:rsidRPr="003A411C">
              <w:rPr>
                <w:webHidden/>
              </w:rPr>
              <w:fldChar w:fldCharType="separate"/>
            </w:r>
            <w:r w:rsidR="00E75714">
              <w:rPr>
                <w:webHidden/>
              </w:rPr>
              <w:t>30</w:t>
            </w:r>
            <w:r w:rsidRPr="003A411C">
              <w:rPr>
                <w:webHidden/>
              </w:rPr>
              <w:fldChar w:fldCharType="end"/>
            </w:r>
          </w:hyperlink>
        </w:p>
        <w:p w14:paraId="7ACCD508" w14:textId="54FA93EF" w:rsidR="00A62D86" w:rsidRPr="003A411C" w:rsidRDefault="00A62D86" w:rsidP="00C622FD">
          <w:pPr>
            <w:pStyle w:val="TOC2"/>
            <w:spacing w:after="60"/>
            <w:rPr>
              <w:rFonts w:eastAsiaTheme="minorEastAsia"/>
              <w:kern w:val="2"/>
              <w:sz w:val="24"/>
              <w:szCs w:val="24"/>
              <w:lang w:val="en-US"/>
              <w14:ligatures w14:val="standardContextual"/>
            </w:rPr>
          </w:pPr>
          <w:hyperlink w:anchor="_Toc225253478" w:history="1">
            <w:r w:rsidRPr="0099520D">
              <w:rPr>
                <w:rStyle w:val="Hyperlink"/>
              </w:rPr>
              <w:t>TN-10 extended follow-up analysis</w:t>
            </w:r>
            <w:r w:rsidRPr="00622464">
              <w:rPr>
                <w:webHidden/>
              </w:rPr>
              <w:tab/>
            </w:r>
            <w:r w:rsidRPr="00622464">
              <w:rPr>
                <w:webHidden/>
              </w:rPr>
              <w:fldChar w:fldCharType="begin"/>
            </w:r>
            <w:r w:rsidRPr="00622464">
              <w:rPr>
                <w:webHidden/>
              </w:rPr>
              <w:instrText xml:space="preserve"> PAGEREF _Toc225253478 \h </w:instrText>
            </w:r>
            <w:r w:rsidRPr="00622464">
              <w:rPr>
                <w:webHidden/>
              </w:rPr>
            </w:r>
            <w:r w:rsidRPr="00622464">
              <w:rPr>
                <w:webHidden/>
              </w:rPr>
              <w:fldChar w:fldCharType="separate"/>
            </w:r>
            <w:r w:rsidR="00E75714">
              <w:rPr>
                <w:webHidden/>
              </w:rPr>
              <w:t>32</w:t>
            </w:r>
            <w:r w:rsidRPr="00622464">
              <w:rPr>
                <w:webHidden/>
              </w:rPr>
              <w:fldChar w:fldCharType="end"/>
            </w:r>
          </w:hyperlink>
        </w:p>
        <w:p w14:paraId="1F1588B9" w14:textId="0F461B0A" w:rsidR="00A62D86" w:rsidRPr="003A411C" w:rsidRDefault="00A62D86" w:rsidP="00CD6556">
          <w:pPr>
            <w:pStyle w:val="TOC1"/>
            <w:rPr>
              <w:rFonts w:eastAsiaTheme="minorEastAsia"/>
              <w:noProof/>
              <w:kern w:val="2"/>
              <w:sz w:val="24"/>
              <w:szCs w:val="24"/>
              <w:lang w:val="en-US"/>
              <w14:ligatures w14:val="standardContextual"/>
            </w:rPr>
          </w:pPr>
          <w:hyperlink w:anchor="_Toc225253479" w:history="1">
            <w:r w:rsidRPr="003A411C">
              <w:rPr>
                <w:rStyle w:val="Hyperlink"/>
                <w:rFonts w:ascii="Poppins" w:hAnsi="Poppins" w:cs="Poppins"/>
                <w:b/>
                <w:bCs/>
                <w:noProof/>
              </w:rPr>
              <w:t>Teplizumab safety profile</w:t>
            </w:r>
            <w:r w:rsidRPr="003A411C">
              <w:rPr>
                <w:noProof/>
                <w:webHidden/>
              </w:rPr>
              <w:tab/>
            </w:r>
            <w:r w:rsidRPr="004F79E8">
              <w:rPr>
                <w:rFonts w:ascii="Poppins" w:hAnsi="Poppins" w:cs="Poppins"/>
                <w:noProof/>
                <w:webHidden/>
              </w:rPr>
              <w:fldChar w:fldCharType="begin"/>
            </w:r>
            <w:r w:rsidRPr="004F79E8">
              <w:rPr>
                <w:rFonts w:ascii="Poppins" w:hAnsi="Poppins" w:cs="Poppins"/>
                <w:noProof/>
                <w:webHidden/>
              </w:rPr>
              <w:instrText xml:space="preserve"> PAGEREF _Toc225253479 \h </w:instrText>
            </w:r>
            <w:r w:rsidRPr="004F79E8">
              <w:rPr>
                <w:rFonts w:ascii="Poppins" w:hAnsi="Poppins" w:cs="Poppins"/>
                <w:noProof/>
                <w:webHidden/>
              </w:rPr>
            </w:r>
            <w:r w:rsidRPr="004F79E8">
              <w:rPr>
                <w:rFonts w:ascii="Poppins" w:hAnsi="Poppins" w:cs="Poppins"/>
                <w:noProof/>
                <w:webHidden/>
              </w:rPr>
              <w:fldChar w:fldCharType="separate"/>
            </w:r>
            <w:r w:rsidR="00E75714" w:rsidRPr="004F79E8">
              <w:rPr>
                <w:rFonts w:ascii="Poppins" w:hAnsi="Poppins" w:cs="Poppins"/>
                <w:noProof/>
                <w:webHidden/>
              </w:rPr>
              <w:t>33</w:t>
            </w:r>
            <w:r w:rsidRPr="004F79E8">
              <w:rPr>
                <w:rFonts w:ascii="Poppins" w:hAnsi="Poppins" w:cs="Poppins"/>
                <w:noProof/>
                <w:webHidden/>
              </w:rPr>
              <w:fldChar w:fldCharType="end"/>
            </w:r>
          </w:hyperlink>
        </w:p>
        <w:p w14:paraId="182ADB94" w14:textId="14CAB811" w:rsidR="00A62D86" w:rsidRPr="003A411C" w:rsidRDefault="00A62D86" w:rsidP="00C622FD">
          <w:pPr>
            <w:pStyle w:val="TOC2"/>
            <w:spacing w:after="60"/>
            <w:rPr>
              <w:rFonts w:eastAsiaTheme="minorEastAsia"/>
              <w:kern w:val="2"/>
              <w:sz w:val="24"/>
              <w:szCs w:val="24"/>
              <w:lang w:val="en-US"/>
              <w14:ligatures w14:val="standardContextual"/>
            </w:rPr>
          </w:pPr>
          <w:hyperlink w:anchor="_Toc225253480" w:history="1">
            <w:r w:rsidRPr="003A411C">
              <w:rPr>
                <w:rStyle w:val="Hyperlink"/>
              </w:rPr>
              <w:t>Description of selected adverse events</w:t>
            </w:r>
            <w:r w:rsidRPr="003A411C">
              <w:rPr>
                <w:webHidden/>
              </w:rPr>
              <w:tab/>
            </w:r>
            <w:r w:rsidRPr="003A411C">
              <w:rPr>
                <w:webHidden/>
              </w:rPr>
              <w:fldChar w:fldCharType="begin"/>
            </w:r>
            <w:r w:rsidRPr="003A411C">
              <w:rPr>
                <w:webHidden/>
              </w:rPr>
              <w:instrText xml:space="preserve"> PAGEREF _Toc225253480 \h </w:instrText>
            </w:r>
            <w:r w:rsidRPr="003A411C">
              <w:rPr>
                <w:webHidden/>
              </w:rPr>
            </w:r>
            <w:r w:rsidRPr="003A411C">
              <w:rPr>
                <w:webHidden/>
              </w:rPr>
              <w:fldChar w:fldCharType="separate"/>
            </w:r>
            <w:r w:rsidR="00E75714">
              <w:rPr>
                <w:webHidden/>
              </w:rPr>
              <w:t>34</w:t>
            </w:r>
            <w:r w:rsidRPr="003A411C">
              <w:rPr>
                <w:webHidden/>
              </w:rPr>
              <w:fldChar w:fldCharType="end"/>
            </w:r>
          </w:hyperlink>
        </w:p>
        <w:p w14:paraId="3F368359" w14:textId="7A0F9694" w:rsidR="00A62D86" w:rsidRPr="003A411C" w:rsidRDefault="00A62D86" w:rsidP="00C622FD">
          <w:pPr>
            <w:pStyle w:val="TOC2"/>
            <w:spacing w:after="60"/>
            <w:rPr>
              <w:rFonts w:eastAsiaTheme="minorEastAsia"/>
              <w:kern w:val="2"/>
              <w:sz w:val="24"/>
              <w:szCs w:val="24"/>
              <w:lang w:val="en-US"/>
              <w14:ligatures w14:val="standardContextual"/>
            </w:rPr>
          </w:pPr>
          <w:hyperlink w:anchor="_Toc225253481" w:history="1">
            <w:r w:rsidRPr="003A411C">
              <w:rPr>
                <w:rStyle w:val="Hyperlink"/>
              </w:rPr>
              <w:t>Other adverse reactions</w:t>
            </w:r>
            <w:r w:rsidRPr="003A411C">
              <w:rPr>
                <w:webHidden/>
              </w:rPr>
              <w:tab/>
            </w:r>
            <w:r w:rsidRPr="003A411C">
              <w:rPr>
                <w:webHidden/>
              </w:rPr>
              <w:fldChar w:fldCharType="begin"/>
            </w:r>
            <w:r w:rsidRPr="003A411C">
              <w:rPr>
                <w:webHidden/>
              </w:rPr>
              <w:instrText xml:space="preserve"> PAGEREF _Toc225253481 \h </w:instrText>
            </w:r>
            <w:r w:rsidRPr="003A411C">
              <w:rPr>
                <w:webHidden/>
              </w:rPr>
            </w:r>
            <w:r w:rsidRPr="003A411C">
              <w:rPr>
                <w:webHidden/>
              </w:rPr>
              <w:fldChar w:fldCharType="separate"/>
            </w:r>
            <w:r w:rsidR="00E75714">
              <w:rPr>
                <w:webHidden/>
              </w:rPr>
              <w:t>35</w:t>
            </w:r>
            <w:r w:rsidRPr="003A411C">
              <w:rPr>
                <w:webHidden/>
              </w:rPr>
              <w:fldChar w:fldCharType="end"/>
            </w:r>
          </w:hyperlink>
        </w:p>
        <w:p w14:paraId="2959CB38" w14:textId="2865A757" w:rsidR="00A62D86" w:rsidRPr="003A411C" w:rsidRDefault="00A62D86" w:rsidP="00CD6556">
          <w:pPr>
            <w:pStyle w:val="TOC1"/>
            <w:rPr>
              <w:rFonts w:eastAsiaTheme="minorEastAsia"/>
              <w:noProof/>
              <w:kern w:val="2"/>
              <w:sz w:val="24"/>
              <w:szCs w:val="24"/>
              <w:lang w:val="en-US"/>
              <w14:ligatures w14:val="standardContextual"/>
            </w:rPr>
          </w:pPr>
          <w:hyperlink w:anchor="_Toc225253482" w:history="1">
            <w:r w:rsidRPr="003A411C">
              <w:rPr>
                <w:rStyle w:val="Hyperlink"/>
                <w:rFonts w:ascii="Poppins" w:hAnsi="Poppins" w:cs="Poppins"/>
                <w:b/>
                <w:bCs/>
                <w:noProof/>
              </w:rPr>
              <w:t>References</w:t>
            </w:r>
            <w:r w:rsidRPr="003A411C">
              <w:rPr>
                <w:noProof/>
                <w:webHidden/>
              </w:rPr>
              <w:tab/>
            </w:r>
            <w:r w:rsidRPr="004F79E8">
              <w:rPr>
                <w:rFonts w:ascii="Poppins" w:hAnsi="Poppins" w:cs="Poppins"/>
                <w:noProof/>
                <w:webHidden/>
              </w:rPr>
              <w:fldChar w:fldCharType="begin"/>
            </w:r>
            <w:r w:rsidRPr="004F79E8">
              <w:rPr>
                <w:rFonts w:ascii="Poppins" w:hAnsi="Poppins" w:cs="Poppins"/>
                <w:noProof/>
                <w:webHidden/>
              </w:rPr>
              <w:instrText xml:space="preserve"> PAGEREF _Toc225253482 \h </w:instrText>
            </w:r>
            <w:r w:rsidRPr="004F79E8">
              <w:rPr>
                <w:rFonts w:ascii="Poppins" w:hAnsi="Poppins" w:cs="Poppins"/>
                <w:noProof/>
                <w:webHidden/>
              </w:rPr>
            </w:r>
            <w:r w:rsidRPr="004F79E8">
              <w:rPr>
                <w:rFonts w:ascii="Poppins" w:hAnsi="Poppins" w:cs="Poppins"/>
                <w:noProof/>
                <w:webHidden/>
              </w:rPr>
              <w:fldChar w:fldCharType="separate"/>
            </w:r>
            <w:r w:rsidR="00E75714" w:rsidRPr="004F79E8">
              <w:rPr>
                <w:rFonts w:ascii="Poppins" w:hAnsi="Poppins" w:cs="Poppins"/>
                <w:noProof/>
                <w:webHidden/>
              </w:rPr>
              <w:t>36</w:t>
            </w:r>
            <w:r w:rsidRPr="004F79E8">
              <w:rPr>
                <w:rFonts w:ascii="Poppins" w:hAnsi="Poppins" w:cs="Poppins"/>
                <w:noProof/>
                <w:webHidden/>
              </w:rPr>
              <w:fldChar w:fldCharType="end"/>
            </w:r>
          </w:hyperlink>
        </w:p>
        <w:p w14:paraId="4B1ABD32" w14:textId="74D5EDAB" w:rsidR="008960E0" w:rsidRPr="001C5CB7" w:rsidRDefault="008960E0">
          <w:pPr>
            <w:rPr>
              <w:rFonts w:ascii="Poppins" w:hAnsi="Poppins" w:cs="Poppins"/>
            </w:rPr>
          </w:pPr>
          <w:r w:rsidRPr="001C5CB7">
            <w:rPr>
              <w:rFonts w:ascii="Poppins" w:hAnsi="Poppins" w:cs="Poppins"/>
              <w:b/>
              <w:bCs/>
              <w:noProof/>
            </w:rPr>
            <w:fldChar w:fldCharType="end"/>
          </w:r>
        </w:p>
      </w:sdtContent>
    </w:sdt>
    <w:p w14:paraId="41AFB7F3" w14:textId="3CEAE6E2" w:rsidR="00405923" w:rsidRPr="00DE5343" w:rsidRDefault="000F670E" w:rsidP="0044249A">
      <w:pPr>
        <w:pStyle w:val="Heading1"/>
        <w:rPr>
          <w:rFonts w:ascii="Poppins" w:hAnsi="Poppins" w:cs="Poppins"/>
          <w:b/>
          <w:bCs/>
          <w:color w:val="0023C8"/>
        </w:rPr>
      </w:pPr>
      <w:r w:rsidRPr="00DE5343">
        <w:rPr>
          <w:rFonts w:ascii="Poppins" w:hAnsi="Poppins" w:cs="Poppins"/>
          <w:b/>
          <w:bCs/>
          <w:color w:val="0023C8"/>
        </w:rPr>
        <w:br w:type="column"/>
      </w:r>
      <w:bookmarkStart w:id="0" w:name="_Toc225253457"/>
      <w:r w:rsidR="00405923" w:rsidRPr="00DE5343">
        <w:rPr>
          <w:rFonts w:ascii="Poppins" w:hAnsi="Poppins" w:cs="Poppins"/>
          <w:b/>
          <w:bCs/>
          <w:color w:val="0023C8"/>
        </w:rPr>
        <w:lastRenderedPageBreak/>
        <w:t>Abbreviations</w:t>
      </w:r>
      <w:bookmarkEnd w:id="0"/>
    </w:p>
    <w:tbl>
      <w:tblPr>
        <w:tblStyle w:val="TableGrid"/>
        <w:tblW w:w="0" w:type="auto"/>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1129"/>
        <w:gridCol w:w="7887"/>
      </w:tblGrid>
      <w:tr w:rsidR="00873801" w:rsidRPr="001C5CB7" w14:paraId="7200C34B" w14:textId="77777777" w:rsidTr="00DE5343">
        <w:trPr>
          <w:trHeight w:val="567"/>
        </w:trPr>
        <w:tc>
          <w:tcPr>
            <w:tcW w:w="1129" w:type="dxa"/>
            <w:shd w:val="clear" w:color="auto" w:fill="C8CDDC"/>
            <w:vAlign w:val="center"/>
          </w:tcPr>
          <w:p w14:paraId="4F510F0D" w14:textId="3589BDF4" w:rsidR="00873801" w:rsidRPr="00DE5343" w:rsidRDefault="00873801" w:rsidP="00DE5343">
            <w:pPr>
              <w:spacing w:after="0"/>
              <w:rPr>
                <w:rFonts w:ascii="Poppins" w:hAnsi="Poppins" w:cs="Poppins"/>
                <w:b/>
                <w:bCs/>
                <w:color w:val="0023C8"/>
              </w:rPr>
            </w:pPr>
            <w:proofErr w:type="spellStart"/>
            <w:r w:rsidRPr="00DE5343">
              <w:rPr>
                <w:rFonts w:ascii="Poppins" w:hAnsi="Poppins" w:cs="Poppins"/>
                <w:b/>
                <w:bCs/>
                <w:color w:val="0023C8"/>
              </w:rPr>
              <w:t>AAbs</w:t>
            </w:r>
            <w:proofErr w:type="spellEnd"/>
          </w:p>
        </w:tc>
        <w:tc>
          <w:tcPr>
            <w:tcW w:w="7887" w:type="dxa"/>
            <w:shd w:val="clear" w:color="auto" w:fill="F2F2F2" w:themeFill="background1" w:themeFillShade="F2"/>
            <w:vAlign w:val="center"/>
          </w:tcPr>
          <w:p w14:paraId="73BB42DB" w14:textId="5F5811CF" w:rsidR="00873801" w:rsidRPr="001C5CB7" w:rsidRDefault="00E148E3" w:rsidP="00DE5343">
            <w:pPr>
              <w:spacing w:after="0"/>
              <w:rPr>
                <w:rFonts w:ascii="Poppins" w:hAnsi="Poppins" w:cs="Poppins"/>
              </w:rPr>
            </w:pPr>
            <w:r w:rsidRPr="001C5CB7">
              <w:rPr>
                <w:rFonts w:ascii="Poppins" w:hAnsi="Poppins" w:cs="Poppins"/>
              </w:rPr>
              <w:t>Autoimmune antibodies</w:t>
            </w:r>
          </w:p>
        </w:tc>
      </w:tr>
      <w:tr w:rsidR="00AE732A" w:rsidRPr="001C5CB7" w14:paraId="19121B3D" w14:textId="77777777" w:rsidTr="00DE5343">
        <w:trPr>
          <w:trHeight w:val="567"/>
        </w:trPr>
        <w:tc>
          <w:tcPr>
            <w:tcW w:w="1129" w:type="dxa"/>
            <w:shd w:val="clear" w:color="auto" w:fill="C8CDDC"/>
            <w:vAlign w:val="center"/>
          </w:tcPr>
          <w:p w14:paraId="3F65537B" w14:textId="7D5D20DF"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A</w:t>
            </w:r>
            <w:r>
              <w:rPr>
                <w:rFonts w:ascii="Poppins" w:hAnsi="Poppins" w:cs="Poppins"/>
                <w:b/>
                <w:bCs/>
                <w:color w:val="0023C8"/>
              </w:rPr>
              <w:t>DA</w:t>
            </w:r>
          </w:p>
        </w:tc>
        <w:tc>
          <w:tcPr>
            <w:tcW w:w="7887" w:type="dxa"/>
            <w:shd w:val="clear" w:color="auto" w:fill="F2F2F2" w:themeFill="background1" w:themeFillShade="F2"/>
            <w:vAlign w:val="center"/>
          </w:tcPr>
          <w:p w14:paraId="2D405BE5" w14:textId="4867E293" w:rsidR="00AE732A" w:rsidRPr="001C5CB7" w:rsidRDefault="00AE732A" w:rsidP="00AE732A">
            <w:pPr>
              <w:spacing w:after="0"/>
              <w:rPr>
                <w:rFonts w:ascii="Poppins" w:hAnsi="Poppins" w:cs="Poppins"/>
              </w:rPr>
            </w:pPr>
            <w:r>
              <w:rPr>
                <w:rFonts w:ascii="Poppins" w:hAnsi="Poppins" w:cs="Poppins"/>
              </w:rPr>
              <w:t>American Diabetes Association</w:t>
            </w:r>
            <w:r w:rsidR="005C1A21">
              <w:rPr>
                <w:rFonts w:ascii="Poppins" w:hAnsi="Poppins" w:cs="Poppins"/>
              </w:rPr>
              <w:t>/antidrug antibodies</w:t>
            </w:r>
          </w:p>
        </w:tc>
      </w:tr>
      <w:tr w:rsidR="00AE732A" w:rsidRPr="001C5CB7" w14:paraId="2CFADB26" w14:textId="77777777" w:rsidTr="00DE5343">
        <w:trPr>
          <w:trHeight w:val="567"/>
        </w:trPr>
        <w:tc>
          <w:tcPr>
            <w:tcW w:w="1129" w:type="dxa"/>
            <w:shd w:val="clear" w:color="auto" w:fill="C8CDDC"/>
            <w:vAlign w:val="center"/>
          </w:tcPr>
          <w:p w14:paraId="2250F847" w14:textId="37F6AD5C"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ALT</w:t>
            </w:r>
          </w:p>
        </w:tc>
        <w:tc>
          <w:tcPr>
            <w:tcW w:w="7887" w:type="dxa"/>
            <w:shd w:val="clear" w:color="auto" w:fill="F2F2F2" w:themeFill="background1" w:themeFillShade="F2"/>
            <w:vAlign w:val="center"/>
          </w:tcPr>
          <w:p w14:paraId="17518227" w14:textId="0695F246" w:rsidR="00AE732A" w:rsidRPr="001C5CB7" w:rsidRDefault="00AE732A" w:rsidP="00AE732A">
            <w:pPr>
              <w:spacing w:after="0"/>
              <w:rPr>
                <w:rFonts w:ascii="Poppins" w:hAnsi="Poppins" w:cs="Poppins"/>
              </w:rPr>
            </w:pPr>
            <w:r w:rsidRPr="001C5CB7">
              <w:rPr>
                <w:rFonts w:ascii="Poppins" w:hAnsi="Poppins" w:cs="Poppins"/>
              </w:rPr>
              <w:t xml:space="preserve">Alanine </w:t>
            </w:r>
            <w:r w:rsidR="00562298">
              <w:rPr>
                <w:rFonts w:ascii="Poppins" w:hAnsi="Poppins" w:cs="Poppins"/>
              </w:rPr>
              <w:t>amino</w:t>
            </w:r>
            <w:r w:rsidRPr="001C5CB7">
              <w:rPr>
                <w:rFonts w:ascii="Poppins" w:hAnsi="Poppins" w:cs="Poppins"/>
              </w:rPr>
              <w:t>trans</w:t>
            </w:r>
            <w:r w:rsidR="005E0462">
              <w:rPr>
                <w:rFonts w:ascii="Poppins" w:hAnsi="Poppins" w:cs="Poppins"/>
              </w:rPr>
              <w:t>ferase</w:t>
            </w:r>
          </w:p>
        </w:tc>
      </w:tr>
      <w:tr w:rsidR="00AE732A" w:rsidRPr="001C5CB7" w14:paraId="7708EA04" w14:textId="77777777" w:rsidTr="00DE5343">
        <w:trPr>
          <w:trHeight w:val="567"/>
        </w:trPr>
        <w:tc>
          <w:tcPr>
            <w:tcW w:w="1129" w:type="dxa"/>
            <w:shd w:val="clear" w:color="auto" w:fill="C8CDDC"/>
            <w:vAlign w:val="center"/>
          </w:tcPr>
          <w:p w14:paraId="2EB61780" w14:textId="312376D8"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AST</w:t>
            </w:r>
          </w:p>
        </w:tc>
        <w:tc>
          <w:tcPr>
            <w:tcW w:w="7887" w:type="dxa"/>
            <w:shd w:val="clear" w:color="auto" w:fill="F2F2F2" w:themeFill="background1" w:themeFillShade="F2"/>
            <w:vAlign w:val="center"/>
          </w:tcPr>
          <w:p w14:paraId="1AB0430C" w14:textId="23973AF9" w:rsidR="00AE732A" w:rsidRPr="001C5CB7" w:rsidRDefault="00AE732A" w:rsidP="00AE732A">
            <w:pPr>
              <w:spacing w:after="0"/>
              <w:rPr>
                <w:rFonts w:ascii="Poppins" w:hAnsi="Poppins" w:cs="Poppins"/>
              </w:rPr>
            </w:pPr>
            <w:r w:rsidRPr="001C5CB7">
              <w:rPr>
                <w:rFonts w:ascii="Poppins" w:hAnsi="Poppins" w:cs="Poppins"/>
              </w:rPr>
              <w:t>Aspartate aminotransferase</w:t>
            </w:r>
          </w:p>
        </w:tc>
      </w:tr>
      <w:tr w:rsidR="00AE732A" w:rsidRPr="001C5CB7" w14:paraId="4B3C00E2" w14:textId="77777777" w:rsidTr="00DE5343">
        <w:trPr>
          <w:trHeight w:val="567"/>
        </w:trPr>
        <w:tc>
          <w:tcPr>
            <w:tcW w:w="1129" w:type="dxa"/>
            <w:shd w:val="clear" w:color="auto" w:fill="C8CDDC"/>
            <w:vAlign w:val="center"/>
          </w:tcPr>
          <w:p w14:paraId="412766B7" w14:textId="6F38E295"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AUC</w:t>
            </w:r>
          </w:p>
        </w:tc>
        <w:tc>
          <w:tcPr>
            <w:tcW w:w="7887" w:type="dxa"/>
            <w:shd w:val="clear" w:color="auto" w:fill="F2F2F2" w:themeFill="background1" w:themeFillShade="F2"/>
            <w:vAlign w:val="center"/>
          </w:tcPr>
          <w:p w14:paraId="1F9C537F" w14:textId="2103AA4E" w:rsidR="00AE732A" w:rsidRPr="001C5CB7" w:rsidRDefault="00AE732A" w:rsidP="00AE732A">
            <w:pPr>
              <w:spacing w:after="0"/>
              <w:rPr>
                <w:rFonts w:ascii="Poppins" w:hAnsi="Poppins" w:cs="Poppins"/>
              </w:rPr>
            </w:pPr>
            <w:r w:rsidRPr="001C5CB7">
              <w:rPr>
                <w:rFonts w:ascii="Poppins" w:hAnsi="Poppins" w:cs="Poppins"/>
              </w:rPr>
              <w:t>Area under the curve</w:t>
            </w:r>
          </w:p>
        </w:tc>
      </w:tr>
      <w:tr w:rsidR="00AE732A" w:rsidRPr="001C5CB7" w14:paraId="511EBB58" w14:textId="77777777" w:rsidTr="00DE5343">
        <w:trPr>
          <w:trHeight w:val="567"/>
        </w:trPr>
        <w:tc>
          <w:tcPr>
            <w:tcW w:w="1129" w:type="dxa"/>
            <w:shd w:val="clear" w:color="auto" w:fill="C8CDDC"/>
            <w:vAlign w:val="center"/>
          </w:tcPr>
          <w:p w14:paraId="0CA40CF5" w14:textId="6D6E815B"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BMI</w:t>
            </w:r>
          </w:p>
        </w:tc>
        <w:tc>
          <w:tcPr>
            <w:tcW w:w="7887" w:type="dxa"/>
            <w:shd w:val="clear" w:color="auto" w:fill="F2F2F2" w:themeFill="background1" w:themeFillShade="F2"/>
            <w:vAlign w:val="center"/>
          </w:tcPr>
          <w:p w14:paraId="0C91D17F" w14:textId="235876C2" w:rsidR="00AE732A" w:rsidRPr="001C5CB7" w:rsidRDefault="00AE732A" w:rsidP="00AE732A">
            <w:pPr>
              <w:spacing w:after="0"/>
              <w:rPr>
                <w:rFonts w:ascii="Poppins" w:hAnsi="Poppins" w:cs="Poppins"/>
              </w:rPr>
            </w:pPr>
            <w:r w:rsidRPr="001C5CB7">
              <w:rPr>
                <w:rFonts w:ascii="Poppins" w:hAnsi="Poppins" w:cs="Poppins"/>
              </w:rPr>
              <w:t>Body mass index</w:t>
            </w:r>
          </w:p>
        </w:tc>
      </w:tr>
      <w:tr w:rsidR="00AE732A" w:rsidRPr="001C5CB7" w14:paraId="77E8916D" w14:textId="77777777" w:rsidTr="00DE5343">
        <w:trPr>
          <w:trHeight w:val="567"/>
        </w:trPr>
        <w:tc>
          <w:tcPr>
            <w:tcW w:w="1129" w:type="dxa"/>
            <w:shd w:val="clear" w:color="auto" w:fill="C8CDDC"/>
            <w:vAlign w:val="center"/>
          </w:tcPr>
          <w:p w14:paraId="2C06804F" w14:textId="33E83D7C"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BSA</w:t>
            </w:r>
          </w:p>
        </w:tc>
        <w:tc>
          <w:tcPr>
            <w:tcW w:w="7887" w:type="dxa"/>
            <w:shd w:val="clear" w:color="auto" w:fill="F2F2F2" w:themeFill="background1" w:themeFillShade="F2"/>
            <w:vAlign w:val="center"/>
          </w:tcPr>
          <w:p w14:paraId="10751D0F" w14:textId="73A935F4" w:rsidR="00AE732A" w:rsidRPr="001C5CB7" w:rsidRDefault="00AE732A" w:rsidP="00AE732A">
            <w:pPr>
              <w:spacing w:after="0"/>
              <w:rPr>
                <w:rFonts w:ascii="Poppins" w:hAnsi="Poppins" w:cs="Poppins"/>
              </w:rPr>
            </w:pPr>
            <w:r w:rsidRPr="001C5CB7">
              <w:rPr>
                <w:rFonts w:ascii="Poppins" w:hAnsi="Poppins" w:cs="Poppins"/>
              </w:rPr>
              <w:t>Body surface area</w:t>
            </w:r>
          </w:p>
        </w:tc>
      </w:tr>
      <w:tr w:rsidR="00AE732A" w:rsidRPr="001C5CB7" w14:paraId="38BD5064" w14:textId="77777777" w:rsidTr="00DE5343">
        <w:trPr>
          <w:trHeight w:val="567"/>
        </w:trPr>
        <w:tc>
          <w:tcPr>
            <w:tcW w:w="1129" w:type="dxa"/>
            <w:shd w:val="clear" w:color="auto" w:fill="C8CDDC"/>
            <w:vAlign w:val="center"/>
          </w:tcPr>
          <w:p w14:paraId="778D3283" w14:textId="4F1F9ED0"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BSPED</w:t>
            </w:r>
          </w:p>
        </w:tc>
        <w:tc>
          <w:tcPr>
            <w:tcW w:w="7887" w:type="dxa"/>
            <w:shd w:val="clear" w:color="auto" w:fill="F2F2F2" w:themeFill="background1" w:themeFillShade="F2"/>
            <w:vAlign w:val="center"/>
          </w:tcPr>
          <w:p w14:paraId="7ED7D2C2" w14:textId="51C1E62B" w:rsidR="00AE732A" w:rsidRPr="001C5CB7" w:rsidRDefault="00AE732A" w:rsidP="00AE732A">
            <w:pPr>
              <w:spacing w:after="0"/>
              <w:rPr>
                <w:rFonts w:ascii="Poppins" w:hAnsi="Poppins" w:cs="Poppins"/>
              </w:rPr>
            </w:pPr>
            <w:r w:rsidRPr="001C5CB7">
              <w:rPr>
                <w:rFonts w:ascii="Poppins" w:hAnsi="Poppins" w:cs="Poppins"/>
              </w:rPr>
              <w:t>British Society for Paediatric Endocrinology and Diabetes</w:t>
            </w:r>
          </w:p>
        </w:tc>
      </w:tr>
      <w:tr w:rsidR="00AE732A" w:rsidRPr="001C5CB7" w14:paraId="4170994B" w14:textId="77777777" w:rsidTr="00DE5343">
        <w:trPr>
          <w:trHeight w:val="567"/>
        </w:trPr>
        <w:tc>
          <w:tcPr>
            <w:tcW w:w="1129" w:type="dxa"/>
            <w:shd w:val="clear" w:color="auto" w:fill="C8CDDC"/>
            <w:vAlign w:val="center"/>
          </w:tcPr>
          <w:p w14:paraId="301FFFA7" w14:textId="2FE847FE"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CBC</w:t>
            </w:r>
          </w:p>
        </w:tc>
        <w:tc>
          <w:tcPr>
            <w:tcW w:w="7887" w:type="dxa"/>
            <w:shd w:val="clear" w:color="auto" w:fill="F2F2F2" w:themeFill="background1" w:themeFillShade="F2"/>
            <w:vAlign w:val="center"/>
          </w:tcPr>
          <w:p w14:paraId="569F89A6" w14:textId="0F7BEF90" w:rsidR="00AE732A" w:rsidRPr="001C5CB7" w:rsidRDefault="00AE732A" w:rsidP="00AE732A">
            <w:pPr>
              <w:spacing w:after="0"/>
              <w:rPr>
                <w:rFonts w:ascii="Poppins" w:hAnsi="Poppins" w:cs="Poppins"/>
              </w:rPr>
            </w:pPr>
            <w:r w:rsidRPr="001C5CB7">
              <w:rPr>
                <w:rFonts w:ascii="Poppins" w:hAnsi="Poppins" w:cs="Poppins"/>
              </w:rPr>
              <w:t>Complete blood count</w:t>
            </w:r>
          </w:p>
        </w:tc>
      </w:tr>
      <w:tr w:rsidR="00AE732A" w:rsidRPr="001C5CB7" w14:paraId="374E389D" w14:textId="77777777" w:rsidTr="00DE5343">
        <w:trPr>
          <w:trHeight w:val="567"/>
        </w:trPr>
        <w:tc>
          <w:tcPr>
            <w:tcW w:w="1129" w:type="dxa"/>
            <w:shd w:val="clear" w:color="auto" w:fill="C8CDDC"/>
            <w:vAlign w:val="center"/>
          </w:tcPr>
          <w:p w14:paraId="6814B2B5" w14:textId="33439CEC"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CGM</w:t>
            </w:r>
          </w:p>
        </w:tc>
        <w:tc>
          <w:tcPr>
            <w:tcW w:w="7887" w:type="dxa"/>
            <w:shd w:val="clear" w:color="auto" w:fill="F2F2F2" w:themeFill="background1" w:themeFillShade="F2"/>
            <w:vAlign w:val="center"/>
          </w:tcPr>
          <w:p w14:paraId="7D18B114" w14:textId="1A5D781F" w:rsidR="00AE732A" w:rsidRPr="001C5CB7" w:rsidRDefault="00AE732A" w:rsidP="00AE732A">
            <w:pPr>
              <w:spacing w:after="0"/>
              <w:rPr>
                <w:rFonts w:ascii="Poppins" w:hAnsi="Poppins" w:cs="Poppins"/>
              </w:rPr>
            </w:pPr>
            <w:r w:rsidRPr="001C5CB7">
              <w:rPr>
                <w:rFonts w:ascii="Poppins" w:hAnsi="Poppins" w:cs="Poppins"/>
              </w:rPr>
              <w:t>Continuous glucose monitoring</w:t>
            </w:r>
          </w:p>
        </w:tc>
      </w:tr>
      <w:tr w:rsidR="005C1A21" w:rsidRPr="001C5CB7" w14:paraId="1DCDC4E9" w14:textId="77777777" w:rsidTr="00DE5343">
        <w:trPr>
          <w:trHeight w:val="567"/>
        </w:trPr>
        <w:tc>
          <w:tcPr>
            <w:tcW w:w="1129" w:type="dxa"/>
            <w:shd w:val="clear" w:color="auto" w:fill="C8CDDC"/>
            <w:vAlign w:val="center"/>
          </w:tcPr>
          <w:p w14:paraId="546C8DCF" w14:textId="1B032AB1" w:rsidR="005C1A21" w:rsidRPr="00DE5343" w:rsidRDefault="005C1A21" w:rsidP="00AE732A">
            <w:pPr>
              <w:spacing w:after="0"/>
              <w:rPr>
                <w:rFonts w:ascii="Poppins" w:hAnsi="Poppins" w:cs="Poppins"/>
                <w:b/>
                <w:bCs/>
                <w:color w:val="0023C8"/>
              </w:rPr>
            </w:pPr>
            <w:r>
              <w:rPr>
                <w:rFonts w:ascii="Poppins" w:hAnsi="Poppins" w:cs="Poppins"/>
                <w:b/>
                <w:bCs/>
                <w:color w:val="0023C8"/>
              </w:rPr>
              <w:t>CI</w:t>
            </w:r>
          </w:p>
        </w:tc>
        <w:tc>
          <w:tcPr>
            <w:tcW w:w="7887" w:type="dxa"/>
            <w:shd w:val="clear" w:color="auto" w:fill="F2F2F2" w:themeFill="background1" w:themeFillShade="F2"/>
            <w:vAlign w:val="center"/>
          </w:tcPr>
          <w:p w14:paraId="63891A95" w14:textId="14936187" w:rsidR="005C1A21" w:rsidRPr="001C5CB7" w:rsidRDefault="005C1A21" w:rsidP="00AE732A">
            <w:pPr>
              <w:spacing w:after="0"/>
              <w:rPr>
                <w:rFonts w:ascii="Poppins" w:hAnsi="Poppins" w:cs="Poppins"/>
              </w:rPr>
            </w:pPr>
            <w:r>
              <w:rPr>
                <w:rFonts w:ascii="Poppins" w:hAnsi="Poppins" w:cs="Poppins"/>
              </w:rPr>
              <w:t>Confidence interval</w:t>
            </w:r>
          </w:p>
        </w:tc>
      </w:tr>
      <w:tr w:rsidR="00AE732A" w:rsidRPr="001C5CB7" w14:paraId="520D27A3" w14:textId="77777777" w:rsidTr="00DE5343">
        <w:trPr>
          <w:trHeight w:val="567"/>
        </w:trPr>
        <w:tc>
          <w:tcPr>
            <w:tcW w:w="1129" w:type="dxa"/>
            <w:shd w:val="clear" w:color="auto" w:fill="C8CDDC"/>
            <w:vAlign w:val="center"/>
          </w:tcPr>
          <w:p w14:paraId="701E1EAA" w14:textId="0A8D21EA"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CMV</w:t>
            </w:r>
          </w:p>
        </w:tc>
        <w:tc>
          <w:tcPr>
            <w:tcW w:w="7887" w:type="dxa"/>
            <w:shd w:val="clear" w:color="auto" w:fill="F2F2F2" w:themeFill="background1" w:themeFillShade="F2"/>
            <w:vAlign w:val="center"/>
          </w:tcPr>
          <w:p w14:paraId="4E8B5372" w14:textId="4E553C81" w:rsidR="00AE732A" w:rsidRPr="001C5CB7" w:rsidRDefault="00AE732A" w:rsidP="00AE732A">
            <w:pPr>
              <w:spacing w:after="0"/>
              <w:rPr>
                <w:rFonts w:ascii="Poppins" w:hAnsi="Poppins" w:cs="Poppins"/>
              </w:rPr>
            </w:pPr>
            <w:r w:rsidRPr="001C5CB7">
              <w:rPr>
                <w:rFonts w:ascii="Poppins" w:hAnsi="Poppins" w:cs="Poppins"/>
              </w:rPr>
              <w:t>Cytomegalovirus</w:t>
            </w:r>
          </w:p>
        </w:tc>
      </w:tr>
      <w:tr w:rsidR="00AE732A" w:rsidRPr="001C5CB7" w14:paraId="5992D089" w14:textId="77777777" w:rsidTr="00DE5343">
        <w:trPr>
          <w:trHeight w:val="567"/>
        </w:trPr>
        <w:tc>
          <w:tcPr>
            <w:tcW w:w="1129" w:type="dxa"/>
            <w:shd w:val="clear" w:color="auto" w:fill="C8CDDC"/>
            <w:vAlign w:val="center"/>
          </w:tcPr>
          <w:p w14:paraId="1D685D16" w14:textId="01862D77"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CRS</w:t>
            </w:r>
          </w:p>
        </w:tc>
        <w:tc>
          <w:tcPr>
            <w:tcW w:w="7887" w:type="dxa"/>
            <w:shd w:val="clear" w:color="auto" w:fill="F2F2F2" w:themeFill="background1" w:themeFillShade="F2"/>
            <w:vAlign w:val="center"/>
          </w:tcPr>
          <w:p w14:paraId="47C7DDBF" w14:textId="076B93BB" w:rsidR="00AE732A" w:rsidRPr="001C5CB7" w:rsidRDefault="00AE732A" w:rsidP="00AE732A">
            <w:pPr>
              <w:spacing w:after="0"/>
              <w:rPr>
                <w:rFonts w:ascii="Poppins" w:hAnsi="Poppins" w:cs="Poppins"/>
              </w:rPr>
            </w:pPr>
            <w:r w:rsidRPr="001C5CB7">
              <w:rPr>
                <w:rFonts w:ascii="Poppins" w:hAnsi="Poppins" w:cs="Poppins"/>
              </w:rPr>
              <w:t>Cytokine release syndrome</w:t>
            </w:r>
          </w:p>
        </w:tc>
      </w:tr>
      <w:tr w:rsidR="00AE732A" w:rsidRPr="001C5CB7" w14:paraId="6FE85C91" w14:textId="77777777" w:rsidTr="00DE5343">
        <w:trPr>
          <w:trHeight w:val="567"/>
        </w:trPr>
        <w:tc>
          <w:tcPr>
            <w:tcW w:w="1129" w:type="dxa"/>
            <w:shd w:val="clear" w:color="auto" w:fill="C8CDDC"/>
            <w:vAlign w:val="center"/>
          </w:tcPr>
          <w:p w14:paraId="1D9488EA" w14:textId="019BB1CA"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CVD</w:t>
            </w:r>
          </w:p>
        </w:tc>
        <w:tc>
          <w:tcPr>
            <w:tcW w:w="7887" w:type="dxa"/>
            <w:shd w:val="clear" w:color="auto" w:fill="F2F2F2" w:themeFill="background1" w:themeFillShade="F2"/>
            <w:vAlign w:val="center"/>
          </w:tcPr>
          <w:p w14:paraId="66554296" w14:textId="456DC5AE" w:rsidR="00AE732A" w:rsidRPr="001C5CB7" w:rsidRDefault="00AE732A" w:rsidP="00AE732A">
            <w:pPr>
              <w:spacing w:after="0"/>
              <w:rPr>
                <w:rFonts w:ascii="Poppins" w:hAnsi="Poppins" w:cs="Poppins"/>
              </w:rPr>
            </w:pPr>
            <w:r w:rsidRPr="001C5CB7">
              <w:rPr>
                <w:rFonts w:ascii="Poppins" w:hAnsi="Poppins" w:cs="Poppins"/>
              </w:rPr>
              <w:t>Cardiovascular disease</w:t>
            </w:r>
          </w:p>
        </w:tc>
      </w:tr>
      <w:tr w:rsidR="00AE732A" w:rsidRPr="001C5CB7" w14:paraId="5B15F3E5" w14:textId="77777777" w:rsidTr="00DE5343">
        <w:trPr>
          <w:trHeight w:val="567"/>
        </w:trPr>
        <w:tc>
          <w:tcPr>
            <w:tcW w:w="1129" w:type="dxa"/>
            <w:shd w:val="clear" w:color="auto" w:fill="C8CDDC"/>
            <w:vAlign w:val="center"/>
          </w:tcPr>
          <w:p w14:paraId="48386A30" w14:textId="4049E151"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DKA</w:t>
            </w:r>
          </w:p>
        </w:tc>
        <w:tc>
          <w:tcPr>
            <w:tcW w:w="7887" w:type="dxa"/>
            <w:shd w:val="clear" w:color="auto" w:fill="F2F2F2" w:themeFill="background1" w:themeFillShade="F2"/>
            <w:vAlign w:val="center"/>
          </w:tcPr>
          <w:p w14:paraId="374E8A21" w14:textId="59C9EDC7" w:rsidR="00AE732A" w:rsidRPr="001C5CB7" w:rsidRDefault="00AE732A" w:rsidP="00AE732A">
            <w:pPr>
              <w:spacing w:after="0"/>
              <w:rPr>
                <w:rFonts w:ascii="Poppins" w:hAnsi="Poppins" w:cs="Poppins"/>
              </w:rPr>
            </w:pPr>
            <w:r w:rsidRPr="001C5CB7">
              <w:rPr>
                <w:rFonts w:ascii="Poppins" w:hAnsi="Poppins" w:cs="Poppins"/>
              </w:rPr>
              <w:t>Diabetic ketoacidosis</w:t>
            </w:r>
          </w:p>
        </w:tc>
      </w:tr>
      <w:tr w:rsidR="00AE732A" w:rsidRPr="001C5CB7" w14:paraId="42D5DC66" w14:textId="77777777" w:rsidTr="00DE5343">
        <w:trPr>
          <w:trHeight w:val="567"/>
        </w:trPr>
        <w:tc>
          <w:tcPr>
            <w:tcW w:w="1129" w:type="dxa"/>
            <w:shd w:val="clear" w:color="auto" w:fill="C8CDDC"/>
            <w:vAlign w:val="center"/>
          </w:tcPr>
          <w:p w14:paraId="37C2286E" w14:textId="3A9F31CA"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EBV</w:t>
            </w:r>
          </w:p>
        </w:tc>
        <w:tc>
          <w:tcPr>
            <w:tcW w:w="7887" w:type="dxa"/>
            <w:shd w:val="clear" w:color="auto" w:fill="F2F2F2" w:themeFill="background1" w:themeFillShade="F2"/>
            <w:vAlign w:val="center"/>
          </w:tcPr>
          <w:p w14:paraId="2E95C5E6" w14:textId="5FE8114A" w:rsidR="00AE732A" w:rsidRPr="001C5CB7" w:rsidRDefault="00AE732A" w:rsidP="00AE732A">
            <w:pPr>
              <w:spacing w:after="0"/>
              <w:rPr>
                <w:rFonts w:ascii="Poppins" w:hAnsi="Poppins" w:cs="Poppins"/>
              </w:rPr>
            </w:pPr>
            <w:r w:rsidRPr="001C5CB7">
              <w:rPr>
                <w:rFonts w:ascii="Poppins" w:hAnsi="Poppins" w:cs="Poppins"/>
              </w:rPr>
              <w:t>Epstein-Barr virus</w:t>
            </w:r>
          </w:p>
        </w:tc>
      </w:tr>
      <w:tr w:rsidR="00AE732A" w:rsidRPr="001C5CB7" w14:paraId="592D8379" w14:textId="77777777" w:rsidTr="00DE5343">
        <w:trPr>
          <w:trHeight w:val="567"/>
        </w:trPr>
        <w:tc>
          <w:tcPr>
            <w:tcW w:w="1129" w:type="dxa"/>
            <w:shd w:val="clear" w:color="auto" w:fill="C8CDDC"/>
            <w:vAlign w:val="center"/>
          </w:tcPr>
          <w:p w14:paraId="2D23CD78" w14:textId="27749959"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ELSA</w:t>
            </w:r>
          </w:p>
        </w:tc>
        <w:tc>
          <w:tcPr>
            <w:tcW w:w="7887" w:type="dxa"/>
            <w:shd w:val="clear" w:color="auto" w:fill="F2F2F2" w:themeFill="background1" w:themeFillShade="F2"/>
            <w:vAlign w:val="center"/>
          </w:tcPr>
          <w:p w14:paraId="518E3FAC" w14:textId="0E5E78B5" w:rsidR="00AE732A" w:rsidRPr="001C5CB7" w:rsidRDefault="00AE732A" w:rsidP="00AE732A">
            <w:pPr>
              <w:spacing w:after="0"/>
              <w:rPr>
                <w:rFonts w:ascii="Poppins" w:hAnsi="Poppins" w:cs="Poppins"/>
              </w:rPr>
            </w:pPr>
            <w:r w:rsidRPr="001C5CB7">
              <w:rPr>
                <w:rFonts w:ascii="Poppins" w:hAnsi="Poppins" w:cs="Poppins"/>
              </w:rPr>
              <w:t>Early surveillance for autoimmune diabetes</w:t>
            </w:r>
          </w:p>
        </w:tc>
      </w:tr>
      <w:tr w:rsidR="00AE732A" w:rsidRPr="001C5CB7" w14:paraId="3EDD9110" w14:textId="77777777" w:rsidTr="00DE5343">
        <w:trPr>
          <w:trHeight w:val="567"/>
        </w:trPr>
        <w:tc>
          <w:tcPr>
            <w:tcW w:w="1129" w:type="dxa"/>
            <w:shd w:val="clear" w:color="auto" w:fill="C8CDDC"/>
            <w:vAlign w:val="center"/>
          </w:tcPr>
          <w:p w14:paraId="430EC6CE" w14:textId="18B1C8AD" w:rsidR="00AE732A" w:rsidRPr="00DE5343" w:rsidRDefault="00AE732A" w:rsidP="00AE732A">
            <w:pPr>
              <w:spacing w:after="0"/>
              <w:rPr>
                <w:rFonts w:ascii="Poppins" w:hAnsi="Poppins" w:cs="Poppins"/>
                <w:b/>
                <w:bCs/>
                <w:color w:val="0023C8"/>
              </w:rPr>
            </w:pPr>
            <w:r>
              <w:rPr>
                <w:rFonts w:ascii="Poppins" w:hAnsi="Poppins" w:cs="Poppins"/>
                <w:b/>
                <w:bCs/>
                <w:color w:val="0023C8"/>
              </w:rPr>
              <w:t>EASD</w:t>
            </w:r>
          </w:p>
        </w:tc>
        <w:tc>
          <w:tcPr>
            <w:tcW w:w="7887" w:type="dxa"/>
            <w:shd w:val="clear" w:color="auto" w:fill="F2F2F2" w:themeFill="background1" w:themeFillShade="F2"/>
            <w:vAlign w:val="center"/>
          </w:tcPr>
          <w:p w14:paraId="28ED9E45" w14:textId="782E8E5F" w:rsidR="00AE732A" w:rsidRPr="001C5CB7" w:rsidRDefault="00AE732A" w:rsidP="00AE732A">
            <w:pPr>
              <w:spacing w:after="0"/>
              <w:rPr>
                <w:rFonts w:ascii="Poppins" w:hAnsi="Poppins" w:cs="Poppins"/>
              </w:rPr>
            </w:pPr>
            <w:r>
              <w:rPr>
                <w:rFonts w:ascii="Poppins" w:hAnsi="Poppins" w:cs="Poppins"/>
              </w:rPr>
              <w:t>European Association of the Study of Diabetes</w:t>
            </w:r>
          </w:p>
        </w:tc>
      </w:tr>
      <w:tr w:rsidR="00AE732A" w:rsidRPr="001C5CB7" w14:paraId="3238AC95" w14:textId="77777777" w:rsidTr="00DE5343">
        <w:trPr>
          <w:trHeight w:val="567"/>
        </w:trPr>
        <w:tc>
          <w:tcPr>
            <w:tcW w:w="1129" w:type="dxa"/>
            <w:shd w:val="clear" w:color="auto" w:fill="C8CDDC"/>
            <w:vAlign w:val="center"/>
          </w:tcPr>
          <w:p w14:paraId="28E0E9F0" w14:textId="7601D768" w:rsidR="00AE732A" w:rsidRDefault="00AE732A" w:rsidP="00AE732A">
            <w:pPr>
              <w:spacing w:after="0"/>
              <w:rPr>
                <w:rFonts w:ascii="Poppins" w:hAnsi="Poppins" w:cs="Poppins"/>
                <w:b/>
                <w:bCs/>
                <w:color w:val="0023C8"/>
              </w:rPr>
            </w:pPr>
            <w:r>
              <w:rPr>
                <w:rFonts w:ascii="Poppins" w:hAnsi="Poppins" w:cs="Poppins"/>
                <w:b/>
                <w:bCs/>
                <w:color w:val="0023C8"/>
              </w:rPr>
              <w:t>FPG</w:t>
            </w:r>
          </w:p>
        </w:tc>
        <w:tc>
          <w:tcPr>
            <w:tcW w:w="7887" w:type="dxa"/>
            <w:shd w:val="clear" w:color="auto" w:fill="F2F2F2" w:themeFill="background1" w:themeFillShade="F2"/>
            <w:vAlign w:val="center"/>
          </w:tcPr>
          <w:p w14:paraId="577B5A01" w14:textId="4D3213B7" w:rsidR="00AE732A" w:rsidRDefault="00AE732A" w:rsidP="00AE732A">
            <w:pPr>
              <w:spacing w:after="0"/>
              <w:rPr>
                <w:rFonts w:ascii="Poppins" w:hAnsi="Poppins" w:cs="Poppins"/>
              </w:rPr>
            </w:pPr>
            <w:r>
              <w:rPr>
                <w:rFonts w:ascii="Poppins" w:hAnsi="Poppins" w:cs="Poppins"/>
              </w:rPr>
              <w:t>Fasting plasma glucose</w:t>
            </w:r>
          </w:p>
        </w:tc>
      </w:tr>
      <w:tr w:rsidR="00AE732A" w:rsidRPr="001C5CB7" w14:paraId="2003CC16" w14:textId="77777777" w:rsidTr="00DE5343">
        <w:trPr>
          <w:trHeight w:val="567"/>
        </w:trPr>
        <w:tc>
          <w:tcPr>
            <w:tcW w:w="1129" w:type="dxa"/>
            <w:shd w:val="clear" w:color="auto" w:fill="C8CDDC"/>
            <w:vAlign w:val="center"/>
          </w:tcPr>
          <w:p w14:paraId="2BFB40DF" w14:textId="23B67DF9"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HbA1c</w:t>
            </w:r>
          </w:p>
        </w:tc>
        <w:tc>
          <w:tcPr>
            <w:tcW w:w="7887" w:type="dxa"/>
            <w:shd w:val="clear" w:color="auto" w:fill="F2F2F2" w:themeFill="background1" w:themeFillShade="F2"/>
            <w:vAlign w:val="center"/>
          </w:tcPr>
          <w:p w14:paraId="60F4879F" w14:textId="5949701A" w:rsidR="00AE732A" w:rsidRPr="001C5CB7" w:rsidRDefault="00AE732A" w:rsidP="00AE732A">
            <w:pPr>
              <w:spacing w:after="0"/>
              <w:rPr>
                <w:rFonts w:ascii="Poppins" w:hAnsi="Poppins" w:cs="Poppins"/>
              </w:rPr>
            </w:pPr>
            <w:r w:rsidRPr="001C5CB7">
              <w:rPr>
                <w:rFonts w:ascii="Poppins" w:hAnsi="Poppins" w:cs="Poppins"/>
              </w:rPr>
              <w:t>Glycated haemoglobin</w:t>
            </w:r>
          </w:p>
        </w:tc>
      </w:tr>
      <w:tr w:rsidR="005C1A21" w:rsidRPr="001C5CB7" w14:paraId="4BBE04AD" w14:textId="77777777" w:rsidTr="00DE5343">
        <w:trPr>
          <w:trHeight w:val="567"/>
        </w:trPr>
        <w:tc>
          <w:tcPr>
            <w:tcW w:w="1129" w:type="dxa"/>
            <w:shd w:val="clear" w:color="auto" w:fill="C8CDDC"/>
            <w:vAlign w:val="center"/>
          </w:tcPr>
          <w:p w14:paraId="10466275" w14:textId="7869F0BA" w:rsidR="005C1A21" w:rsidRPr="00DE5343" w:rsidRDefault="005C1A21" w:rsidP="00AE732A">
            <w:pPr>
              <w:spacing w:after="0"/>
              <w:rPr>
                <w:rFonts w:ascii="Poppins" w:hAnsi="Poppins" w:cs="Poppins"/>
                <w:b/>
                <w:bCs/>
                <w:color w:val="0023C8"/>
              </w:rPr>
            </w:pPr>
            <w:r>
              <w:rPr>
                <w:rFonts w:ascii="Poppins" w:hAnsi="Poppins" w:cs="Poppins"/>
                <w:b/>
                <w:bCs/>
                <w:color w:val="0023C8"/>
              </w:rPr>
              <w:t>HR</w:t>
            </w:r>
          </w:p>
        </w:tc>
        <w:tc>
          <w:tcPr>
            <w:tcW w:w="7887" w:type="dxa"/>
            <w:shd w:val="clear" w:color="auto" w:fill="F2F2F2" w:themeFill="background1" w:themeFillShade="F2"/>
            <w:vAlign w:val="center"/>
          </w:tcPr>
          <w:p w14:paraId="773BC9EA" w14:textId="09589F8B" w:rsidR="005C1A21" w:rsidRPr="001C5CB7" w:rsidRDefault="005C1A21" w:rsidP="00AE732A">
            <w:pPr>
              <w:spacing w:after="0"/>
              <w:rPr>
                <w:rFonts w:ascii="Poppins" w:hAnsi="Poppins" w:cs="Poppins"/>
              </w:rPr>
            </w:pPr>
            <w:r>
              <w:rPr>
                <w:rFonts w:ascii="Poppins" w:hAnsi="Poppins" w:cs="Poppins"/>
              </w:rPr>
              <w:t>Hazard ratio</w:t>
            </w:r>
          </w:p>
        </w:tc>
      </w:tr>
      <w:tr w:rsidR="00AE732A" w:rsidRPr="001C5CB7" w14:paraId="7083E73C" w14:textId="77777777" w:rsidTr="00DE5343">
        <w:trPr>
          <w:trHeight w:val="567"/>
        </w:trPr>
        <w:tc>
          <w:tcPr>
            <w:tcW w:w="1129" w:type="dxa"/>
            <w:shd w:val="clear" w:color="auto" w:fill="C8CDDC"/>
            <w:vAlign w:val="center"/>
          </w:tcPr>
          <w:p w14:paraId="7F3F4DDE" w14:textId="1F381532"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lastRenderedPageBreak/>
              <w:t>ICB</w:t>
            </w:r>
          </w:p>
        </w:tc>
        <w:tc>
          <w:tcPr>
            <w:tcW w:w="7887" w:type="dxa"/>
            <w:shd w:val="clear" w:color="auto" w:fill="F2F2F2" w:themeFill="background1" w:themeFillShade="F2"/>
            <w:vAlign w:val="center"/>
          </w:tcPr>
          <w:p w14:paraId="3A9B3D1A" w14:textId="6EA5126F" w:rsidR="00AE732A" w:rsidRPr="001C5CB7" w:rsidRDefault="00AE732A" w:rsidP="00AE732A">
            <w:pPr>
              <w:spacing w:after="0"/>
              <w:rPr>
                <w:rFonts w:ascii="Poppins" w:hAnsi="Poppins" w:cs="Poppins"/>
              </w:rPr>
            </w:pPr>
            <w:r w:rsidRPr="001C5CB7">
              <w:rPr>
                <w:rFonts w:ascii="Poppins" w:hAnsi="Poppins" w:cs="Poppins"/>
              </w:rPr>
              <w:t>Integrated Care Board</w:t>
            </w:r>
          </w:p>
        </w:tc>
      </w:tr>
      <w:tr w:rsidR="00AE732A" w:rsidRPr="001C5CB7" w14:paraId="598B3346" w14:textId="77777777" w:rsidTr="00DE5343">
        <w:trPr>
          <w:trHeight w:val="567"/>
        </w:trPr>
        <w:tc>
          <w:tcPr>
            <w:tcW w:w="1129" w:type="dxa"/>
            <w:shd w:val="clear" w:color="auto" w:fill="C8CDDC"/>
            <w:vAlign w:val="center"/>
          </w:tcPr>
          <w:p w14:paraId="7DC1918D" w14:textId="65DE23BB"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IgG</w:t>
            </w:r>
          </w:p>
        </w:tc>
        <w:tc>
          <w:tcPr>
            <w:tcW w:w="7887" w:type="dxa"/>
            <w:shd w:val="clear" w:color="auto" w:fill="F2F2F2" w:themeFill="background1" w:themeFillShade="F2"/>
            <w:vAlign w:val="center"/>
          </w:tcPr>
          <w:p w14:paraId="05F9C1C4" w14:textId="1245226C" w:rsidR="00AE732A" w:rsidRPr="001C5CB7" w:rsidRDefault="00AE732A" w:rsidP="00AE732A">
            <w:pPr>
              <w:spacing w:after="0"/>
              <w:rPr>
                <w:rFonts w:ascii="Poppins" w:hAnsi="Poppins" w:cs="Poppins"/>
              </w:rPr>
            </w:pPr>
            <w:r w:rsidRPr="001C5CB7">
              <w:rPr>
                <w:rFonts w:ascii="Poppins" w:hAnsi="Poppins" w:cs="Poppins"/>
              </w:rPr>
              <w:t>Immunoglobulin G</w:t>
            </w:r>
          </w:p>
        </w:tc>
      </w:tr>
      <w:tr w:rsidR="00AE732A" w:rsidRPr="001C5CB7" w14:paraId="65B7A726" w14:textId="77777777" w:rsidTr="00DE5343">
        <w:trPr>
          <w:trHeight w:val="567"/>
        </w:trPr>
        <w:tc>
          <w:tcPr>
            <w:tcW w:w="1129" w:type="dxa"/>
            <w:shd w:val="clear" w:color="auto" w:fill="C8CDDC"/>
            <w:vAlign w:val="center"/>
          </w:tcPr>
          <w:p w14:paraId="027217A8" w14:textId="42314D6D"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IQR</w:t>
            </w:r>
          </w:p>
        </w:tc>
        <w:tc>
          <w:tcPr>
            <w:tcW w:w="7887" w:type="dxa"/>
            <w:shd w:val="clear" w:color="auto" w:fill="F2F2F2" w:themeFill="background1" w:themeFillShade="F2"/>
            <w:vAlign w:val="center"/>
          </w:tcPr>
          <w:p w14:paraId="6E0234FC" w14:textId="624A6F7E" w:rsidR="00AE732A" w:rsidRPr="001C5CB7" w:rsidRDefault="00AE732A" w:rsidP="00AE732A">
            <w:pPr>
              <w:spacing w:after="0"/>
              <w:rPr>
                <w:rFonts w:ascii="Poppins" w:hAnsi="Poppins" w:cs="Poppins"/>
              </w:rPr>
            </w:pPr>
            <w:r w:rsidRPr="001C5CB7">
              <w:rPr>
                <w:rFonts w:ascii="Poppins" w:hAnsi="Poppins" w:cs="Poppins"/>
              </w:rPr>
              <w:t>Interquartile range</w:t>
            </w:r>
          </w:p>
        </w:tc>
      </w:tr>
      <w:tr w:rsidR="00AE732A" w:rsidRPr="001C5CB7" w14:paraId="6B8CA6DE" w14:textId="77777777" w:rsidTr="00DE5343">
        <w:trPr>
          <w:trHeight w:val="567"/>
        </w:trPr>
        <w:tc>
          <w:tcPr>
            <w:tcW w:w="1129" w:type="dxa"/>
            <w:shd w:val="clear" w:color="auto" w:fill="C8CDDC"/>
            <w:vAlign w:val="center"/>
          </w:tcPr>
          <w:p w14:paraId="5EC4FF84" w14:textId="6E566916"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ISPAD</w:t>
            </w:r>
          </w:p>
        </w:tc>
        <w:tc>
          <w:tcPr>
            <w:tcW w:w="7887" w:type="dxa"/>
            <w:shd w:val="clear" w:color="auto" w:fill="F2F2F2" w:themeFill="background1" w:themeFillShade="F2"/>
            <w:vAlign w:val="center"/>
          </w:tcPr>
          <w:p w14:paraId="468B5D72" w14:textId="0DEA854B" w:rsidR="00AE732A" w:rsidRPr="001C5CB7" w:rsidRDefault="00AE732A" w:rsidP="00AE732A">
            <w:pPr>
              <w:spacing w:after="0"/>
              <w:rPr>
                <w:rFonts w:ascii="Poppins" w:hAnsi="Poppins" w:cs="Poppins"/>
              </w:rPr>
            </w:pPr>
            <w:r w:rsidRPr="001C5CB7">
              <w:rPr>
                <w:rFonts w:ascii="Poppins" w:hAnsi="Poppins" w:cs="Poppins"/>
              </w:rPr>
              <w:t>International Society for Paediatric and Adolescent Diabetes</w:t>
            </w:r>
          </w:p>
        </w:tc>
      </w:tr>
      <w:tr w:rsidR="00AE732A" w:rsidRPr="001C5CB7" w14:paraId="38078F40" w14:textId="77777777" w:rsidTr="00DE5343">
        <w:trPr>
          <w:trHeight w:val="567"/>
        </w:trPr>
        <w:tc>
          <w:tcPr>
            <w:tcW w:w="1129" w:type="dxa"/>
            <w:shd w:val="clear" w:color="auto" w:fill="C8CDDC"/>
            <w:vAlign w:val="center"/>
          </w:tcPr>
          <w:p w14:paraId="2F9AD539" w14:textId="4EECF4D0"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mRNA</w:t>
            </w:r>
          </w:p>
        </w:tc>
        <w:tc>
          <w:tcPr>
            <w:tcW w:w="7887" w:type="dxa"/>
            <w:shd w:val="clear" w:color="auto" w:fill="F2F2F2" w:themeFill="background1" w:themeFillShade="F2"/>
            <w:vAlign w:val="center"/>
          </w:tcPr>
          <w:p w14:paraId="61F2BB47" w14:textId="24398FAD" w:rsidR="00AE732A" w:rsidRPr="001C5CB7" w:rsidRDefault="00AE732A" w:rsidP="00AE732A">
            <w:pPr>
              <w:spacing w:after="0"/>
              <w:rPr>
                <w:rFonts w:ascii="Poppins" w:hAnsi="Poppins" w:cs="Poppins"/>
              </w:rPr>
            </w:pPr>
            <w:r w:rsidRPr="001C5CB7">
              <w:rPr>
                <w:rFonts w:ascii="Poppins" w:hAnsi="Poppins" w:cs="Poppins"/>
              </w:rPr>
              <w:t>Messenger ribonucleic acid</w:t>
            </w:r>
          </w:p>
        </w:tc>
      </w:tr>
      <w:tr w:rsidR="00AE732A" w:rsidRPr="001C5CB7" w14:paraId="17780481" w14:textId="77777777" w:rsidTr="00DE5343">
        <w:trPr>
          <w:trHeight w:val="567"/>
        </w:trPr>
        <w:tc>
          <w:tcPr>
            <w:tcW w:w="1129" w:type="dxa"/>
            <w:shd w:val="clear" w:color="auto" w:fill="C8CDDC"/>
            <w:vAlign w:val="center"/>
          </w:tcPr>
          <w:p w14:paraId="66748CBF" w14:textId="73279C8F"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NHS</w:t>
            </w:r>
          </w:p>
        </w:tc>
        <w:tc>
          <w:tcPr>
            <w:tcW w:w="7887" w:type="dxa"/>
            <w:shd w:val="clear" w:color="auto" w:fill="F2F2F2" w:themeFill="background1" w:themeFillShade="F2"/>
            <w:vAlign w:val="center"/>
          </w:tcPr>
          <w:p w14:paraId="204879DE" w14:textId="618C57E5" w:rsidR="00AE732A" w:rsidRPr="001C5CB7" w:rsidRDefault="00AE732A" w:rsidP="00AE732A">
            <w:pPr>
              <w:spacing w:after="0"/>
              <w:rPr>
                <w:rFonts w:ascii="Poppins" w:hAnsi="Poppins" w:cs="Poppins"/>
              </w:rPr>
            </w:pPr>
            <w:r w:rsidRPr="001C5CB7">
              <w:rPr>
                <w:rFonts w:ascii="Poppins" w:hAnsi="Poppins" w:cs="Poppins"/>
              </w:rPr>
              <w:t>National Health Service</w:t>
            </w:r>
          </w:p>
        </w:tc>
      </w:tr>
      <w:tr w:rsidR="00AE732A" w:rsidRPr="001C5CB7" w14:paraId="75CFECDE" w14:textId="77777777" w:rsidTr="00DE5343">
        <w:trPr>
          <w:trHeight w:val="567"/>
        </w:trPr>
        <w:tc>
          <w:tcPr>
            <w:tcW w:w="1129" w:type="dxa"/>
            <w:shd w:val="clear" w:color="auto" w:fill="C8CDDC"/>
            <w:vAlign w:val="center"/>
          </w:tcPr>
          <w:p w14:paraId="2A7BD5AF" w14:textId="6FF3CC8D"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NICE</w:t>
            </w:r>
          </w:p>
        </w:tc>
        <w:tc>
          <w:tcPr>
            <w:tcW w:w="7887" w:type="dxa"/>
            <w:shd w:val="clear" w:color="auto" w:fill="F2F2F2" w:themeFill="background1" w:themeFillShade="F2"/>
            <w:vAlign w:val="center"/>
          </w:tcPr>
          <w:p w14:paraId="6BC1686C" w14:textId="1F85031D" w:rsidR="00AE732A" w:rsidRPr="001C5CB7" w:rsidRDefault="00AE732A" w:rsidP="00AE732A">
            <w:pPr>
              <w:spacing w:after="0"/>
              <w:rPr>
                <w:rFonts w:ascii="Poppins" w:hAnsi="Poppins" w:cs="Poppins"/>
              </w:rPr>
            </w:pPr>
            <w:r w:rsidRPr="001C5CB7">
              <w:rPr>
                <w:rFonts w:ascii="Poppins" w:hAnsi="Poppins" w:cs="Poppins"/>
              </w:rPr>
              <w:t>National Institute for Health and Care Excellence</w:t>
            </w:r>
          </w:p>
        </w:tc>
      </w:tr>
      <w:tr w:rsidR="00AE732A" w:rsidRPr="00201D9E" w14:paraId="3ED34659" w14:textId="77777777" w:rsidTr="00DE5343">
        <w:trPr>
          <w:trHeight w:val="567"/>
        </w:trPr>
        <w:tc>
          <w:tcPr>
            <w:tcW w:w="1129" w:type="dxa"/>
            <w:shd w:val="clear" w:color="auto" w:fill="C8CDDC"/>
            <w:vAlign w:val="center"/>
          </w:tcPr>
          <w:p w14:paraId="150EFA67" w14:textId="74E44B61"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NSAID</w:t>
            </w:r>
          </w:p>
        </w:tc>
        <w:tc>
          <w:tcPr>
            <w:tcW w:w="7887" w:type="dxa"/>
            <w:shd w:val="clear" w:color="auto" w:fill="F2F2F2" w:themeFill="background1" w:themeFillShade="F2"/>
            <w:vAlign w:val="center"/>
          </w:tcPr>
          <w:p w14:paraId="7AA8F531" w14:textId="5C56B30A" w:rsidR="00AE732A" w:rsidRPr="0097701E" w:rsidRDefault="00AE732A" w:rsidP="00AE732A">
            <w:pPr>
              <w:spacing w:after="0"/>
              <w:rPr>
                <w:rFonts w:ascii="Poppins" w:hAnsi="Poppins" w:cs="Poppins"/>
                <w:lang w:val="it-IT"/>
              </w:rPr>
            </w:pPr>
            <w:r w:rsidRPr="0097701E">
              <w:rPr>
                <w:rFonts w:ascii="Poppins" w:hAnsi="Poppins" w:cs="Poppins"/>
                <w:lang w:val="it-IT"/>
              </w:rPr>
              <w:t>Non-steroidal anti-inflammatory drug</w:t>
            </w:r>
          </w:p>
        </w:tc>
      </w:tr>
      <w:tr w:rsidR="00AE732A" w:rsidRPr="001C5CB7" w14:paraId="0E9DC17E" w14:textId="77777777" w:rsidTr="00DE5343">
        <w:trPr>
          <w:trHeight w:val="567"/>
        </w:trPr>
        <w:tc>
          <w:tcPr>
            <w:tcW w:w="1129" w:type="dxa"/>
            <w:shd w:val="clear" w:color="auto" w:fill="C8CDDC"/>
            <w:vAlign w:val="center"/>
          </w:tcPr>
          <w:p w14:paraId="6CFEC188" w14:textId="185A1827"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PK</w:t>
            </w:r>
          </w:p>
        </w:tc>
        <w:tc>
          <w:tcPr>
            <w:tcW w:w="7887" w:type="dxa"/>
            <w:shd w:val="clear" w:color="auto" w:fill="F2F2F2" w:themeFill="background1" w:themeFillShade="F2"/>
            <w:vAlign w:val="center"/>
          </w:tcPr>
          <w:p w14:paraId="045366DC" w14:textId="6837F58A" w:rsidR="00AE732A" w:rsidRPr="001C5CB7" w:rsidRDefault="00AE732A" w:rsidP="00AE732A">
            <w:pPr>
              <w:spacing w:after="0"/>
              <w:rPr>
                <w:rFonts w:ascii="Poppins" w:hAnsi="Poppins" w:cs="Poppins"/>
              </w:rPr>
            </w:pPr>
            <w:r w:rsidRPr="001C5CB7">
              <w:rPr>
                <w:rFonts w:ascii="Poppins" w:hAnsi="Poppins" w:cs="Poppins"/>
              </w:rPr>
              <w:t>Pharmacokinetic</w:t>
            </w:r>
          </w:p>
        </w:tc>
      </w:tr>
      <w:tr w:rsidR="00AE732A" w:rsidRPr="001C5CB7" w14:paraId="2CC95399" w14:textId="77777777" w:rsidTr="00DE5343">
        <w:trPr>
          <w:trHeight w:val="567"/>
        </w:trPr>
        <w:tc>
          <w:tcPr>
            <w:tcW w:w="1129" w:type="dxa"/>
            <w:shd w:val="clear" w:color="auto" w:fill="C8CDDC"/>
            <w:vAlign w:val="center"/>
          </w:tcPr>
          <w:p w14:paraId="3720CC76" w14:textId="016B29E9"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PVC</w:t>
            </w:r>
          </w:p>
        </w:tc>
        <w:tc>
          <w:tcPr>
            <w:tcW w:w="7887" w:type="dxa"/>
            <w:shd w:val="clear" w:color="auto" w:fill="F2F2F2" w:themeFill="background1" w:themeFillShade="F2"/>
            <w:vAlign w:val="center"/>
          </w:tcPr>
          <w:p w14:paraId="005089F6" w14:textId="41C4278F" w:rsidR="00AE732A" w:rsidRPr="001C5CB7" w:rsidRDefault="00AE732A" w:rsidP="00AE732A">
            <w:pPr>
              <w:spacing w:after="0"/>
              <w:rPr>
                <w:rFonts w:ascii="Poppins" w:hAnsi="Poppins" w:cs="Poppins"/>
              </w:rPr>
            </w:pPr>
            <w:r w:rsidRPr="001C5CB7">
              <w:rPr>
                <w:rFonts w:ascii="Poppins" w:hAnsi="Poppins" w:cs="Poppins"/>
              </w:rPr>
              <w:t>Polyvinyl chloride</w:t>
            </w:r>
          </w:p>
        </w:tc>
      </w:tr>
      <w:tr w:rsidR="00AE732A" w:rsidRPr="001C5CB7" w14:paraId="1A58CDE2" w14:textId="77777777" w:rsidTr="00DE5343">
        <w:trPr>
          <w:trHeight w:val="567"/>
        </w:trPr>
        <w:tc>
          <w:tcPr>
            <w:tcW w:w="1129" w:type="dxa"/>
            <w:shd w:val="clear" w:color="auto" w:fill="C8CDDC"/>
            <w:vAlign w:val="center"/>
          </w:tcPr>
          <w:p w14:paraId="4333CBD6" w14:textId="48720458"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OGTT</w:t>
            </w:r>
          </w:p>
        </w:tc>
        <w:tc>
          <w:tcPr>
            <w:tcW w:w="7887" w:type="dxa"/>
            <w:shd w:val="clear" w:color="auto" w:fill="F2F2F2" w:themeFill="background1" w:themeFillShade="F2"/>
            <w:vAlign w:val="center"/>
          </w:tcPr>
          <w:p w14:paraId="351FA710" w14:textId="03B0043E" w:rsidR="00AE732A" w:rsidRPr="001C5CB7" w:rsidRDefault="00AE732A" w:rsidP="00AE732A">
            <w:pPr>
              <w:spacing w:after="0"/>
              <w:rPr>
                <w:rFonts w:ascii="Poppins" w:hAnsi="Poppins" w:cs="Poppins"/>
              </w:rPr>
            </w:pPr>
            <w:r w:rsidRPr="001C5CB7">
              <w:rPr>
                <w:rFonts w:ascii="Poppins" w:hAnsi="Poppins" w:cs="Poppins"/>
              </w:rPr>
              <w:t>Oral glucose tolerance test</w:t>
            </w:r>
          </w:p>
        </w:tc>
      </w:tr>
      <w:tr w:rsidR="00AE732A" w:rsidRPr="001C5CB7" w14:paraId="4E9659BC" w14:textId="77777777" w:rsidTr="00DE5343">
        <w:trPr>
          <w:trHeight w:val="567"/>
        </w:trPr>
        <w:tc>
          <w:tcPr>
            <w:tcW w:w="1129" w:type="dxa"/>
            <w:shd w:val="clear" w:color="auto" w:fill="C8CDDC"/>
            <w:vAlign w:val="center"/>
          </w:tcPr>
          <w:p w14:paraId="6EA193A1" w14:textId="1D69B0C4"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T1D</w:t>
            </w:r>
          </w:p>
        </w:tc>
        <w:tc>
          <w:tcPr>
            <w:tcW w:w="7887" w:type="dxa"/>
            <w:shd w:val="clear" w:color="auto" w:fill="F2F2F2" w:themeFill="background1" w:themeFillShade="F2"/>
            <w:vAlign w:val="center"/>
          </w:tcPr>
          <w:p w14:paraId="47A98D16" w14:textId="101D0C24" w:rsidR="00AE732A" w:rsidRPr="001C5CB7" w:rsidRDefault="00AE732A" w:rsidP="00AE732A">
            <w:pPr>
              <w:spacing w:after="0"/>
              <w:rPr>
                <w:rFonts w:ascii="Poppins" w:hAnsi="Poppins" w:cs="Poppins"/>
              </w:rPr>
            </w:pPr>
            <w:r w:rsidRPr="001C5CB7">
              <w:rPr>
                <w:rFonts w:ascii="Poppins" w:hAnsi="Poppins" w:cs="Poppins"/>
              </w:rPr>
              <w:t>Type 1 diabetes</w:t>
            </w:r>
          </w:p>
        </w:tc>
      </w:tr>
      <w:tr w:rsidR="00AE732A" w:rsidRPr="001C5CB7" w14:paraId="7A33759A" w14:textId="77777777" w:rsidTr="00DE5343">
        <w:trPr>
          <w:trHeight w:val="567"/>
        </w:trPr>
        <w:tc>
          <w:tcPr>
            <w:tcW w:w="1129" w:type="dxa"/>
            <w:shd w:val="clear" w:color="auto" w:fill="C8CDDC"/>
            <w:vAlign w:val="center"/>
          </w:tcPr>
          <w:p w14:paraId="3B2DA85F" w14:textId="233385A4"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T1DRA</w:t>
            </w:r>
          </w:p>
        </w:tc>
        <w:tc>
          <w:tcPr>
            <w:tcW w:w="7887" w:type="dxa"/>
            <w:shd w:val="clear" w:color="auto" w:fill="F2F2F2" w:themeFill="background1" w:themeFillShade="F2"/>
            <w:vAlign w:val="center"/>
          </w:tcPr>
          <w:p w14:paraId="61A10B18" w14:textId="02C13F2A" w:rsidR="00AE732A" w:rsidRPr="001C5CB7" w:rsidRDefault="00AE732A" w:rsidP="00AE732A">
            <w:pPr>
              <w:spacing w:after="0"/>
              <w:rPr>
                <w:rFonts w:ascii="Poppins" w:hAnsi="Poppins" w:cs="Poppins"/>
              </w:rPr>
            </w:pPr>
            <w:r w:rsidRPr="001C5CB7">
              <w:rPr>
                <w:rFonts w:ascii="Poppins" w:hAnsi="Poppins" w:cs="Poppins"/>
              </w:rPr>
              <w:t>Type 1 Diabetes Risk in Adults</w:t>
            </w:r>
          </w:p>
        </w:tc>
      </w:tr>
      <w:tr w:rsidR="00AE732A" w:rsidRPr="001C5CB7" w14:paraId="0258DF76" w14:textId="77777777" w:rsidTr="00DE5343">
        <w:trPr>
          <w:trHeight w:val="567"/>
        </w:trPr>
        <w:tc>
          <w:tcPr>
            <w:tcW w:w="1129" w:type="dxa"/>
            <w:shd w:val="clear" w:color="auto" w:fill="C8CDDC"/>
            <w:vAlign w:val="center"/>
          </w:tcPr>
          <w:p w14:paraId="4E4EAFB3" w14:textId="4A3F937E"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UK</w:t>
            </w:r>
          </w:p>
        </w:tc>
        <w:tc>
          <w:tcPr>
            <w:tcW w:w="7887" w:type="dxa"/>
            <w:shd w:val="clear" w:color="auto" w:fill="F2F2F2" w:themeFill="background1" w:themeFillShade="F2"/>
            <w:vAlign w:val="center"/>
          </w:tcPr>
          <w:p w14:paraId="3BB74EDA" w14:textId="631705A7" w:rsidR="00AE732A" w:rsidRPr="001C5CB7" w:rsidRDefault="00AE732A" w:rsidP="00AE732A">
            <w:pPr>
              <w:spacing w:after="0"/>
              <w:rPr>
                <w:rFonts w:ascii="Poppins" w:hAnsi="Poppins" w:cs="Poppins"/>
              </w:rPr>
            </w:pPr>
            <w:r w:rsidRPr="001C5CB7">
              <w:rPr>
                <w:rFonts w:ascii="Poppins" w:hAnsi="Poppins" w:cs="Poppins"/>
              </w:rPr>
              <w:t>United Kingdom</w:t>
            </w:r>
          </w:p>
        </w:tc>
      </w:tr>
      <w:tr w:rsidR="00AE732A" w:rsidRPr="001C5CB7" w14:paraId="323D79C3" w14:textId="77777777" w:rsidTr="00DE5343">
        <w:trPr>
          <w:trHeight w:val="567"/>
        </w:trPr>
        <w:tc>
          <w:tcPr>
            <w:tcW w:w="1129" w:type="dxa"/>
            <w:shd w:val="clear" w:color="auto" w:fill="C8CDDC"/>
            <w:vAlign w:val="center"/>
          </w:tcPr>
          <w:p w14:paraId="2FCE11C9" w14:textId="28E0FB75" w:rsidR="00AE732A" w:rsidRPr="00DE5343" w:rsidRDefault="00AE732A" w:rsidP="00AE732A">
            <w:pPr>
              <w:spacing w:after="0"/>
              <w:rPr>
                <w:rFonts w:ascii="Poppins" w:hAnsi="Poppins" w:cs="Poppins"/>
                <w:b/>
                <w:bCs/>
                <w:color w:val="0023C8"/>
              </w:rPr>
            </w:pPr>
            <w:r w:rsidRPr="00DE5343">
              <w:rPr>
                <w:rFonts w:ascii="Poppins" w:hAnsi="Poppins" w:cs="Poppins"/>
                <w:b/>
                <w:bCs/>
                <w:color w:val="0023C8"/>
              </w:rPr>
              <w:t>ULN</w:t>
            </w:r>
          </w:p>
        </w:tc>
        <w:tc>
          <w:tcPr>
            <w:tcW w:w="7887" w:type="dxa"/>
            <w:shd w:val="clear" w:color="auto" w:fill="F2F2F2" w:themeFill="background1" w:themeFillShade="F2"/>
            <w:vAlign w:val="center"/>
          </w:tcPr>
          <w:p w14:paraId="0F8D13CE" w14:textId="061AE8B4" w:rsidR="00AE732A" w:rsidRPr="001C5CB7" w:rsidRDefault="00AE732A" w:rsidP="00AE732A">
            <w:pPr>
              <w:spacing w:after="0"/>
              <w:rPr>
                <w:rFonts w:ascii="Poppins" w:hAnsi="Poppins" w:cs="Poppins"/>
              </w:rPr>
            </w:pPr>
            <w:r w:rsidRPr="001C5CB7">
              <w:rPr>
                <w:rFonts w:ascii="Poppins" w:hAnsi="Poppins" w:cs="Poppins"/>
              </w:rPr>
              <w:t>Upper limit of normal</w:t>
            </w:r>
          </w:p>
        </w:tc>
      </w:tr>
    </w:tbl>
    <w:p w14:paraId="366FC38F" w14:textId="77777777" w:rsidR="000F670E" w:rsidRPr="001C5CB7" w:rsidRDefault="000F670E" w:rsidP="003D68A3">
      <w:pPr>
        <w:rPr>
          <w:rFonts w:ascii="Poppins" w:hAnsi="Poppins" w:cs="Poppins"/>
        </w:rPr>
      </w:pPr>
    </w:p>
    <w:p w14:paraId="6D6B6BE4" w14:textId="0D18C88C" w:rsidR="00405923" w:rsidRPr="00DE5343" w:rsidRDefault="000F670E" w:rsidP="00040AB2">
      <w:pPr>
        <w:pStyle w:val="Heading1"/>
        <w:spacing w:line="240" w:lineRule="auto"/>
        <w:rPr>
          <w:rFonts w:ascii="Poppins" w:hAnsi="Poppins" w:cs="Poppins"/>
          <w:b/>
          <w:bCs/>
          <w:color w:val="0023C8"/>
        </w:rPr>
      </w:pPr>
      <w:r w:rsidRPr="00DE5343">
        <w:rPr>
          <w:rFonts w:ascii="Poppins" w:hAnsi="Poppins" w:cs="Poppins"/>
          <w:b/>
          <w:bCs/>
          <w:color w:val="0023C8"/>
        </w:rPr>
        <w:br w:type="column"/>
      </w:r>
      <w:bookmarkStart w:id="1" w:name="_Toc225253458"/>
      <w:r w:rsidR="00B101D3" w:rsidRPr="00DE5343">
        <w:rPr>
          <w:rFonts w:ascii="Poppins" w:hAnsi="Poppins" w:cs="Poppins"/>
          <w:b/>
          <w:bCs/>
          <w:color w:val="0023C8"/>
        </w:rPr>
        <w:lastRenderedPageBreak/>
        <w:t xml:space="preserve">Reason for </w:t>
      </w:r>
      <w:r w:rsidR="00D66D00" w:rsidRPr="00DE5343">
        <w:rPr>
          <w:rFonts w:ascii="Poppins" w:hAnsi="Poppins" w:cs="Poppins"/>
          <w:b/>
          <w:bCs/>
          <w:color w:val="0023C8"/>
        </w:rPr>
        <w:t>addition to formulary</w:t>
      </w:r>
      <w:bookmarkEnd w:id="1"/>
    </w:p>
    <w:p w14:paraId="5AB2126C" w14:textId="77777777" w:rsidR="00E10276" w:rsidRPr="00DE5343" w:rsidRDefault="00E10276" w:rsidP="005E527B">
      <w:pPr>
        <w:pStyle w:val="Heading2"/>
        <w:spacing w:line="240" w:lineRule="auto"/>
        <w:rPr>
          <w:rFonts w:ascii="Poppins" w:hAnsi="Poppins" w:cs="Poppins"/>
          <w:color w:val="0096FF"/>
        </w:rPr>
      </w:pPr>
      <w:bookmarkStart w:id="2" w:name="_Toc225253459"/>
      <w:r w:rsidRPr="00DE5343">
        <w:rPr>
          <w:rFonts w:ascii="Poppins" w:hAnsi="Poppins" w:cs="Poppins"/>
          <w:color w:val="0096FF"/>
        </w:rPr>
        <w:t>Background</w:t>
      </w:r>
      <w:bookmarkEnd w:id="2"/>
    </w:p>
    <w:p w14:paraId="7FF11FFE" w14:textId="0AC0A158" w:rsidR="00591B96" w:rsidRDefault="00E10276" w:rsidP="004F1168">
      <w:pPr>
        <w:spacing w:before="120"/>
        <w:rPr>
          <w:rFonts w:ascii="Poppins" w:hAnsi="Poppins" w:cs="Poppins"/>
          <w:szCs w:val="22"/>
        </w:rPr>
      </w:pPr>
      <w:r w:rsidRPr="001C5CB7">
        <w:rPr>
          <w:rFonts w:ascii="Poppins" w:hAnsi="Poppins" w:cs="Poppins"/>
          <w:szCs w:val="22"/>
        </w:rPr>
        <w:t>Type 1 diabetes (T1D) is a chronic autoimmune disease in which T cells attack and destroy the insulin-producing beta cells in the pancreatic islets impacting a patient’s ability to produce insulin for metabolic control</w:t>
      </w:r>
      <w:r w:rsidR="00591B96">
        <w:rPr>
          <w:rFonts w:ascii="Poppins" w:hAnsi="Poppins" w:cs="Poppins"/>
          <w:szCs w:val="22"/>
        </w:rPr>
        <w:t>,</w:t>
      </w:r>
      <w:r w:rsidRPr="001C5CB7">
        <w:rPr>
          <w:rFonts w:ascii="Poppins" w:hAnsi="Poppins" w:cs="Poppins"/>
          <w:szCs w:val="22"/>
        </w:rPr>
        <w:t xml:space="preserve"> resulting in hyperglycaemia</w:t>
      </w:r>
      <w:r w:rsidR="00CB68A3" w:rsidRPr="001C5CB7">
        <w:rPr>
          <w:rFonts w:ascii="Poppins" w:hAnsi="Poppins" w:cs="Poppins"/>
          <w:szCs w:val="22"/>
        </w:rPr>
        <w:t>.</w:t>
      </w:r>
      <w:r w:rsidRPr="001C5CB7">
        <w:rPr>
          <w:rFonts w:ascii="Poppins" w:hAnsi="Poppins" w:cs="Poppins"/>
          <w:szCs w:val="22"/>
        </w:rPr>
        <w:fldChar w:fldCharType="begin">
          <w:fldData xml:space="preserve">PEVuZE5vdGU+PENpdGU+PEF1dGhvcj5EaU1lZ2xpbzwvQXV0aG9yPjxZZWFyPjIwMTg8L1llYXI+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</w:fldData>
        </w:fldChar>
      </w:r>
      <w:r w:rsidR="008A40B3">
        <w:rPr>
          <w:rFonts w:ascii="Poppins" w:hAnsi="Poppins" w:cs="Poppins"/>
          <w:szCs w:val="22"/>
        </w:rPr>
        <w:instrText xml:space="preserve"> ADDIN EN.CITE </w:instrText>
      </w:r>
      <w:r w:rsidR="008A40B3">
        <w:rPr>
          <w:rFonts w:ascii="Poppins" w:hAnsi="Poppins" w:cs="Poppins"/>
          <w:szCs w:val="22"/>
        </w:rPr>
        <w:fldChar w:fldCharType="begin">
          <w:fldData xml:space="preserve">PEVuZE5vdGU+PENpdGU+PEF1dGhvcj5EaU1lZ2xpbzwvQXV0aG9yPjxZZWFyPjIwMTg8L1llYXI+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</w:fldData>
        </w:fldChar>
      </w:r>
      <w:r w:rsidR="008A40B3">
        <w:rPr>
          <w:rFonts w:ascii="Poppins" w:hAnsi="Poppins" w:cs="Poppins"/>
          <w:szCs w:val="22"/>
        </w:rPr>
        <w:instrText xml:space="preserve"> ADDIN EN.CITE.DATA </w:instrText>
      </w:r>
      <w:r w:rsidR="008A40B3">
        <w:rPr>
          <w:rFonts w:ascii="Poppins" w:hAnsi="Poppins" w:cs="Poppins"/>
          <w:szCs w:val="22"/>
        </w:rPr>
      </w:r>
      <w:r w:rsidR="008A40B3">
        <w:rPr>
          <w:rFonts w:ascii="Poppins" w:hAnsi="Poppins" w:cs="Poppins"/>
          <w:szCs w:val="22"/>
        </w:rPr>
        <w:fldChar w:fldCharType="end"/>
      </w:r>
      <w:r w:rsidRPr="001C5CB7">
        <w:rPr>
          <w:rFonts w:ascii="Poppins" w:hAnsi="Poppins" w:cs="Poppins"/>
          <w:szCs w:val="22"/>
        </w:rPr>
      </w:r>
      <w:r w:rsidRPr="001C5CB7">
        <w:rPr>
          <w:rFonts w:ascii="Poppins" w:hAnsi="Poppins" w:cs="Poppins"/>
          <w:szCs w:val="22"/>
        </w:rPr>
        <w:fldChar w:fldCharType="separate"/>
      </w:r>
      <w:r w:rsidR="00F517EE" w:rsidRPr="00F517EE">
        <w:rPr>
          <w:rFonts w:ascii="Poppins" w:hAnsi="Poppins" w:cs="Poppins"/>
          <w:noProof/>
          <w:szCs w:val="22"/>
          <w:vertAlign w:val="superscript"/>
        </w:rPr>
        <w:t>(DiMeglio, 2018; Pugliese, 2016)</w:t>
      </w:r>
      <w:r w:rsidRPr="001C5CB7">
        <w:rPr>
          <w:rFonts w:ascii="Poppins" w:hAnsi="Poppins" w:cs="Poppins"/>
          <w:szCs w:val="22"/>
        </w:rPr>
        <w:fldChar w:fldCharType="end"/>
      </w:r>
      <w:r w:rsidRPr="001C5CB7">
        <w:rPr>
          <w:rFonts w:ascii="Poppins" w:hAnsi="Poppins" w:cs="Poppins"/>
          <w:szCs w:val="22"/>
        </w:rPr>
        <w:t xml:space="preserve"> </w:t>
      </w:r>
      <w:r w:rsidR="00591B96">
        <w:rPr>
          <w:rFonts w:ascii="Poppins" w:hAnsi="Poppins" w:cs="Poppins"/>
          <w:szCs w:val="22"/>
        </w:rPr>
        <w:t xml:space="preserve">                                                                                                                </w:t>
      </w:r>
      <w:r w:rsidRPr="001C5CB7">
        <w:rPr>
          <w:rFonts w:ascii="Poppins" w:hAnsi="Poppins" w:cs="Poppins"/>
          <w:szCs w:val="22"/>
        </w:rPr>
        <w:t>T1D accounts for 8% of the total number of diabetes cases in the UK.</w:t>
      </w:r>
      <w:r w:rsidR="00591B96">
        <w:rPr>
          <w:rFonts w:ascii="Poppins" w:hAnsi="Poppins" w:cs="Poppins"/>
          <w:szCs w:val="22"/>
        </w:rPr>
        <w:fldChar w:fldCharType="begin"/>
      </w:r>
      <w:r w:rsidR="008A40B3">
        <w:rPr>
          <w:rFonts w:ascii="Poppins" w:hAnsi="Poppins" w:cs="Poppins"/>
          <w:szCs w:val="22"/>
        </w:rPr>
        <w:instrText xml:space="preserve"> ADDIN EN.CITE &lt;EndNote&gt;&lt;Cite&gt;&lt;Author&gt;Diabetes UK&lt;/Author&gt;&lt;Year&gt;2025&lt;/Year&gt;&lt;RecNum&gt;29164&lt;/RecNum&gt;&lt;DisplayText&gt;&lt;style face="superscript"&gt;(Diabetes UK, 2025)&lt;/style&gt;&lt;/DisplayText&gt;&lt;record&gt;&lt;rec-number&gt;29164&lt;/rec-number&gt;&lt;foreign-keys&gt;&lt;key app="EN" db-id="xvz9t02fi0prpfewz9rppd2fpsz00zfwpas0" timestamp="1747410378" guid="b0c53c6b-17bc-4d5a-ade5-834171012d6e"&gt;29164&lt;/key&gt;&lt;/foreign-keys&gt;&lt;ref-type name="Generic"&gt;13&lt;/ref-type&gt;&lt;contributors&gt;&lt;authors&gt;&lt;author&gt;Diabetes UK,&lt;/author&gt;&lt;/authors&gt;&lt;/contributors&gt;&lt;titles&gt;&lt;title&gt;How many people in the UK have diabetes?&lt;/title&gt;&lt;/titles&gt;&lt;dates&gt;&lt;year&gt;2025&lt;/year&gt;&lt;/dates&gt;&lt;urls&gt;&lt;related-urls&gt;&lt;url&gt;https://www.diabetes.org.uk/about-us/about-the-charity/our-strategy/statistics&lt;/url&gt;&lt;/related-urls&gt;&lt;/urls&gt;&lt;access-date&gt;August 2026&lt;/access-date&gt;&lt;/record&gt;&lt;/Cite&gt;&lt;/EndNote&gt;</w:instrText>
      </w:r>
      <w:r w:rsidR="00591B96">
        <w:rPr>
          <w:rFonts w:ascii="Poppins" w:hAnsi="Poppins" w:cs="Poppins"/>
          <w:szCs w:val="22"/>
        </w:rPr>
        <w:fldChar w:fldCharType="separate"/>
      </w:r>
      <w:r w:rsidR="00F517EE" w:rsidRPr="00F517EE">
        <w:rPr>
          <w:rFonts w:ascii="Poppins" w:hAnsi="Poppins" w:cs="Poppins"/>
          <w:noProof/>
          <w:szCs w:val="22"/>
          <w:vertAlign w:val="superscript"/>
        </w:rPr>
        <w:t>(Diabetes UK, 2025)</w:t>
      </w:r>
      <w:r w:rsidR="00591B96">
        <w:rPr>
          <w:rFonts w:ascii="Poppins" w:hAnsi="Poppins" w:cs="Poppins"/>
          <w:szCs w:val="22"/>
        </w:rPr>
        <w:fldChar w:fldCharType="end"/>
      </w:r>
      <w:r w:rsidRPr="001C5CB7">
        <w:rPr>
          <w:rFonts w:ascii="Poppins" w:hAnsi="Poppins" w:cs="Poppins"/>
          <w:szCs w:val="22"/>
        </w:rPr>
        <w:t xml:space="preserve"> According to Diabetes UK figures (2023/24), this number is estimated to be around 400,000</w:t>
      </w:r>
      <w:r w:rsidR="00CB68A3" w:rsidRPr="001C5CB7">
        <w:rPr>
          <w:rFonts w:ascii="Poppins" w:hAnsi="Poppins" w:cs="Poppins"/>
          <w:szCs w:val="22"/>
        </w:rPr>
        <w:t>.</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&lt;EndNote&gt;&lt;Cite&gt;&lt;Author&gt;Diabetes UK&lt;/Author&gt;&lt;Year&gt;2025&lt;/Year&gt;&lt;RecNum&gt;29164&lt;/RecNum&gt;&lt;DisplayText&gt;&lt;style face="superscript"&gt;(Diabetes UK, 2025)&lt;/style&gt;&lt;/DisplayText&gt;&lt;record&gt;&lt;rec-number&gt;29164&lt;/rec-number&gt;&lt;foreign-keys&gt;&lt;key app="EN" db-id="xvz9t02fi0prpfewz9rppd2fpsz00zfwpas0" timestamp="1747410378" guid="b0c53c6b-17bc-4d5a-ade5-834171012d6e"&gt;29164&lt;/key&gt;&lt;/foreign-keys&gt;&lt;ref-type name="Generic"&gt;13&lt;/ref-type&gt;&lt;contributors&gt;&lt;authors&gt;&lt;author&gt;Diabetes UK,&lt;/author&gt;&lt;/authors&gt;&lt;/contributors&gt;&lt;titles&gt;&lt;title&gt;How many people in the UK have diabetes?&lt;/title&gt;&lt;/titles&gt;&lt;dates&gt;&lt;year&gt;2025&lt;/year&gt;&lt;/dates&gt;&lt;urls&gt;&lt;related-urls&gt;&lt;url&gt;https://www.diabetes.org.uk/about-us/about-the-charity/our-strategy/statistics&lt;/url&gt;&lt;/related-urls&gt;&lt;/urls&gt;&lt;access-date&gt;August 2026&lt;/access-date&gt;&lt;/record&gt;&lt;/Cite&gt;&lt;/EndNote&gt;</w:instrText>
      </w:r>
      <w:r w:rsidRPr="001C5CB7">
        <w:rPr>
          <w:rFonts w:ascii="Poppins" w:hAnsi="Poppins" w:cs="Poppins"/>
          <w:szCs w:val="22"/>
        </w:rPr>
        <w:fldChar w:fldCharType="separate"/>
      </w:r>
      <w:r w:rsidR="00F517EE" w:rsidRPr="00F517EE">
        <w:rPr>
          <w:rFonts w:ascii="Poppins" w:hAnsi="Poppins" w:cs="Poppins"/>
          <w:noProof/>
          <w:szCs w:val="22"/>
          <w:vertAlign w:val="superscript"/>
        </w:rPr>
        <w:t>(Diabetes UK, 2025)</w:t>
      </w:r>
      <w:r w:rsidRPr="001C5CB7">
        <w:rPr>
          <w:rFonts w:ascii="Poppins" w:hAnsi="Poppins" w:cs="Poppins"/>
          <w:szCs w:val="22"/>
        </w:rPr>
        <w:fldChar w:fldCharType="end"/>
      </w:r>
      <w:r w:rsidR="00CB68A3" w:rsidRPr="001C5CB7">
        <w:rPr>
          <w:rFonts w:ascii="Poppins" w:hAnsi="Poppins" w:cs="Poppins"/>
          <w:szCs w:val="22"/>
        </w:rPr>
        <w:t xml:space="preserve"> </w:t>
      </w:r>
    </w:p>
    <w:p w14:paraId="7C7992B2" w14:textId="020DFE36" w:rsidR="00E10276" w:rsidRDefault="00E10276" w:rsidP="004F1168">
      <w:pPr>
        <w:spacing w:before="120"/>
        <w:rPr>
          <w:rFonts w:ascii="Poppins" w:hAnsi="Poppins" w:cs="Poppins"/>
          <w:szCs w:val="22"/>
        </w:rPr>
      </w:pPr>
      <w:r w:rsidRPr="001C5CB7">
        <w:rPr>
          <w:rFonts w:ascii="Poppins" w:hAnsi="Poppins" w:cs="Poppins"/>
          <w:szCs w:val="22"/>
        </w:rPr>
        <w:t>The peak age for T1D diagnosis occurs in adolescence, although the disease can occur at any age</w:t>
      </w:r>
      <w:r w:rsidR="00CB68A3" w:rsidRPr="001C5CB7">
        <w:rPr>
          <w:rFonts w:ascii="Poppins" w:hAnsi="Poppins" w:cs="Poppins"/>
          <w:szCs w:val="22"/>
        </w:rPr>
        <w:t>.</w:t>
      </w:r>
      <w:r w:rsidRPr="001C5CB7">
        <w:rPr>
          <w:rFonts w:ascii="Poppins" w:hAnsi="Poppins" w:cs="Poppins"/>
          <w:szCs w:val="22"/>
        </w:rPr>
        <w:fldChar w:fldCharType="begin">
          <w:fldData xml:space="preserve">PEVuZE5vdGU+PENpdGU+PEF1dGhvcj5MZXNsaWU8L0F1dGhvcj48WWVhcj4yMDIxPC9ZZWFyPjxS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</w:fldData>
        </w:fldChar>
      </w:r>
      <w:r w:rsidR="008A40B3">
        <w:rPr>
          <w:rFonts w:ascii="Poppins" w:hAnsi="Poppins" w:cs="Poppins"/>
          <w:szCs w:val="22"/>
        </w:rPr>
        <w:instrText xml:space="preserve"> ADDIN EN.CITE </w:instrText>
      </w:r>
      <w:r w:rsidR="008A40B3">
        <w:rPr>
          <w:rFonts w:ascii="Poppins" w:hAnsi="Poppins" w:cs="Poppins"/>
          <w:szCs w:val="22"/>
        </w:rPr>
        <w:fldChar w:fldCharType="begin">
          <w:fldData xml:space="preserve">PEVuZE5vdGU+PENpdGU+PEF1dGhvcj5MZXNsaWU8L0F1dGhvcj48WWVhcj4yMDIxPC9ZZWFyPjxS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</w:fldData>
        </w:fldChar>
      </w:r>
      <w:r w:rsidR="008A40B3">
        <w:rPr>
          <w:rFonts w:ascii="Poppins" w:hAnsi="Poppins" w:cs="Poppins"/>
          <w:szCs w:val="22"/>
        </w:rPr>
        <w:instrText xml:space="preserve"> ADDIN EN.CITE.DATA </w:instrText>
      </w:r>
      <w:r w:rsidR="008A40B3">
        <w:rPr>
          <w:rFonts w:ascii="Poppins" w:hAnsi="Poppins" w:cs="Poppins"/>
          <w:szCs w:val="22"/>
        </w:rPr>
      </w:r>
      <w:r w:rsidR="008A40B3">
        <w:rPr>
          <w:rFonts w:ascii="Poppins" w:hAnsi="Poppins" w:cs="Poppins"/>
          <w:szCs w:val="22"/>
        </w:rPr>
        <w:fldChar w:fldCharType="end"/>
      </w:r>
      <w:r w:rsidRPr="001C5CB7">
        <w:rPr>
          <w:rFonts w:ascii="Poppins" w:hAnsi="Poppins" w:cs="Poppins"/>
          <w:szCs w:val="22"/>
        </w:rPr>
      </w:r>
      <w:r w:rsidRPr="001C5CB7">
        <w:rPr>
          <w:rFonts w:ascii="Poppins" w:hAnsi="Poppins" w:cs="Poppins"/>
          <w:szCs w:val="22"/>
        </w:rPr>
        <w:fldChar w:fldCharType="separate"/>
      </w:r>
      <w:r w:rsidR="008A40B3" w:rsidRPr="008A40B3">
        <w:rPr>
          <w:rFonts w:ascii="Poppins" w:hAnsi="Poppins" w:cs="Poppins"/>
          <w:noProof/>
          <w:szCs w:val="22"/>
          <w:vertAlign w:val="superscript"/>
        </w:rPr>
        <w:t>(</w:t>
      </w:r>
      <w:proofErr w:type="spellStart"/>
      <w:r w:rsidR="008A40B3" w:rsidRPr="008A40B3">
        <w:rPr>
          <w:rFonts w:ascii="Poppins" w:hAnsi="Poppins" w:cs="Poppins"/>
          <w:noProof/>
          <w:szCs w:val="22"/>
          <w:vertAlign w:val="superscript"/>
        </w:rPr>
        <w:t>Hormazábal</w:t>
      </w:r>
      <w:proofErr w:type="spellEnd"/>
      <w:r w:rsidR="008A40B3" w:rsidRPr="008A40B3">
        <w:rPr>
          <w:rFonts w:ascii="Poppins" w:hAnsi="Poppins" w:cs="Poppins"/>
          <w:noProof/>
          <w:szCs w:val="22"/>
          <w:vertAlign w:val="superscript"/>
        </w:rPr>
        <w:t>-Aguayo, 2024; Leslie, 2021)</w:t>
      </w:r>
      <w:r w:rsidRPr="001C5CB7">
        <w:rPr>
          <w:rFonts w:ascii="Poppins" w:hAnsi="Poppins" w:cs="Poppins"/>
          <w:szCs w:val="22"/>
        </w:rPr>
        <w:fldChar w:fldCharType="end"/>
      </w:r>
      <w:r w:rsidRPr="001C5CB7">
        <w:rPr>
          <w:rFonts w:ascii="Poppins" w:hAnsi="Poppins" w:cs="Poppins"/>
          <w:szCs w:val="22"/>
        </w:rPr>
        <w:t xml:space="preserve"> In England and Wales, there </w:t>
      </w:r>
      <w:r w:rsidR="00026E56" w:rsidRPr="001C5CB7">
        <w:rPr>
          <w:rFonts w:ascii="Poppins" w:hAnsi="Poppins" w:cs="Poppins"/>
          <w:szCs w:val="22"/>
        </w:rPr>
        <w:t>has</w:t>
      </w:r>
      <w:r w:rsidR="00255D32" w:rsidRPr="001C5CB7">
        <w:rPr>
          <w:rFonts w:ascii="Poppins" w:hAnsi="Poppins" w:cs="Poppins"/>
          <w:szCs w:val="22"/>
        </w:rPr>
        <w:t xml:space="preserve"> been</w:t>
      </w:r>
      <w:r w:rsidRPr="001C5CB7">
        <w:rPr>
          <w:rFonts w:ascii="Poppins" w:hAnsi="Poppins" w:cs="Poppins"/>
          <w:szCs w:val="22"/>
        </w:rPr>
        <w:t xml:space="preserve"> an increasing incidence of T1D in people under 19 years of age. Between 2018-19 to 2021-22, </w:t>
      </w:r>
      <w:r w:rsidR="005E527B" w:rsidRPr="001C5CB7">
        <w:rPr>
          <w:rFonts w:ascii="Poppins" w:hAnsi="Poppins" w:cs="Poppins"/>
          <w:szCs w:val="22"/>
        </w:rPr>
        <w:t xml:space="preserve">the combined number of </w:t>
      </w:r>
      <w:r w:rsidRPr="001C5CB7">
        <w:rPr>
          <w:rFonts w:ascii="Poppins" w:hAnsi="Poppins" w:cs="Poppins"/>
          <w:szCs w:val="22"/>
        </w:rPr>
        <w:t>T1D cases in under 19s</w:t>
      </w:r>
      <w:r w:rsidR="005E527B" w:rsidRPr="001C5CB7">
        <w:rPr>
          <w:rFonts w:ascii="Poppins" w:hAnsi="Poppins" w:cs="Poppins"/>
          <w:szCs w:val="22"/>
        </w:rPr>
        <w:t xml:space="preserve"> </w:t>
      </w:r>
      <w:r w:rsidRPr="001C5CB7">
        <w:rPr>
          <w:rFonts w:ascii="Poppins" w:hAnsi="Poppins" w:cs="Poppins"/>
          <w:szCs w:val="22"/>
        </w:rPr>
        <w:t>ha</w:t>
      </w:r>
      <w:r w:rsidR="002F6907" w:rsidRPr="001C5CB7">
        <w:rPr>
          <w:rFonts w:ascii="Poppins" w:hAnsi="Poppins" w:cs="Poppins"/>
          <w:szCs w:val="22"/>
        </w:rPr>
        <w:t>s</w:t>
      </w:r>
      <w:r w:rsidRPr="001C5CB7">
        <w:rPr>
          <w:rFonts w:ascii="Poppins" w:hAnsi="Poppins" w:cs="Poppins"/>
          <w:szCs w:val="22"/>
        </w:rPr>
        <w:t xml:space="preserve"> risen annually </w:t>
      </w:r>
      <w:r w:rsidR="005E527B" w:rsidRPr="001C5CB7">
        <w:rPr>
          <w:rFonts w:ascii="Poppins" w:hAnsi="Poppins" w:cs="Poppins"/>
          <w:szCs w:val="22"/>
        </w:rPr>
        <w:t>from 3</w:t>
      </w:r>
      <w:r w:rsidR="00F62ADE" w:rsidRPr="001C5CB7">
        <w:rPr>
          <w:rFonts w:ascii="Poppins" w:hAnsi="Poppins" w:cs="Poppins"/>
          <w:szCs w:val="22"/>
        </w:rPr>
        <w:t>,</w:t>
      </w:r>
      <w:r w:rsidR="0097701E">
        <w:rPr>
          <w:rFonts w:ascii="Poppins" w:hAnsi="Poppins" w:cs="Poppins"/>
          <w:szCs w:val="22"/>
        </w:rPr>
        <w:t>420</w:t>
      </w:r>
      <w:r w:rsidR="005E527B" w:rsidRPr="001C5CB7">
        <w:rPr>
          <w:rFonts w:ascii="Poppins" w:hAnsi="Poppins" w:cs="Poppins"/>
          <w:szCs w:val="22"/>
        </w:rPr>
        <w:t xml:space="preserve"> </w:t>
      </w:r>
      <w:r w:rsidRPr="001C5CB7">
        <w:rPr>
          <w:rFonts w:ascii="Poppins" w:hAnsi="Poppins" w:cs="Poppins"/>
          <w:szCs w:val="22"/>
        </w:rPr>
        <w:t>to 4</w:t>
      </w:r>
      <w:r w:rsidR="00F62ADE" w:rsidRPr="001C5CB7">
        <w:rPr>
          <w:rFonts w:ascii="Poppins" w:hAnsi="Poppins" w:cs="Poppins"/>
          <w:szCs w:val="22"/>
        </w:rPr>
        <w:t>,</w:t>
      </w:r>
      <w:r w:rsidRPr="001C5CB7">
        <w:rPr>
          <w:rFonts w:ascii="Poppins" w:hAnsi="Poppins" w:cs="Poppins"/>
          <w:szCs w:val="22"/>
        </w:rPr>
        <w:t>390</w:t>
      </w:r>
      <w:r w:rsidR="001B4DA6">
        <w:rPr>
          <w:rFonts w:ascii="Poppins" w:hAnsi="Poppins" w:cs="Poppins"/>
          <w:szCs w:val="22"/>
        </w:rPr>
        <w:t>.</w:t>
      </w:r>
      <w:r w:rsidR="001B4DA6">
        <w:rPr>
          <w:rFonts w:ascii="Poppins" w:hAnsi="Poppins" w:cs="Poppins"/>
          <w:szCs w:val="22"/>
        </w:rPr>
        <w:fldChar w:fldCharType="begin"/>
      </w:r>
      <w:r w:rsidR="008A40B3">
        <w:rPr>
          <w:rFonts w:ascii="Poppins" w:hAnsi="Poppins" w:cs="Poppins"/>
          <w:szCs w:val="22"/>
        </w:rPr>
        <w:instrText xml:space="preserve"> ADDIN EN.CITE &lt;EndNote&gt;&lt;Cite&gt;&lt;Author&gt;NHS Digital&lt;/Author&gt;&lt;Year&gt;2023&lt;/Year&gt;&lt;RecNum&gt;29788&lt;/RecNum&gt;&lt;DisplayText&gt;&lt;style face="superscript"&gt;(NHS Digital, 2023)&lt;/style&gt;&lt;/DisplayText&gt;&lt;record&gt;&lt;rec-number&gt;29788&lt;/rec-number&gt;&lt;foreign-keys&gt;&lt;key app="EN" db-id="xvz9t02fi0prpfewz9rppd2fpsz00zfwpas0" timestamp="1754557408" guid="5db32202-70ea-43a9-ae4a-ace3b9eb0fb8"&gt;29788&lt;/key&gt;&lt;/foreign-keys&gt;&lt;ref-type name="Web Page"&gt;12&lt;/ref-type&gt;&lt;contributors&gt;&lt;authors&gt;&lt;author&gt;NHS Digital,&lt;/author&gt;&lt;/authors&gt;&lt;/contributors&gt;&lt;titles&gt;&lt;title&gt;National Diabetes Audit 2021-22, Report 1; Care processes and treatment targets, detailed analysis report. Incidence and prevalence of diabetes, 2017-18 to 2021-22&lt;/title&gt;&lt;/titles&gt;&lt;number&gt;August 2025&lt;/number&gt;&lt;dates&gt;&lt;year&gt;2023&lt;/year&gt;&lt;/dates&gt;&lt;urls&gt;&lt;related-urls&gt;&lt;url&gt;https://digital.nhs.uk/data-and-information/publications/statistical/national-diabetes-audit/report-1-care-processes-and-treatment-targets-2021-22-full-report/section-1---incidence-and-prevalence-17-18---21-22-copy&lt;/url&gt;&lt;/related-urls&gt;&lt;/urls&gt;&lt;/record&gt;&lt;/Cite&gt;&lt;/EndNote&gt;</w:instrText>
      </w:r>
      <w:r w:rsidR="001B4DA6">
        <w:rPr>
          <w:rFonts w:ascii="Poppins" w:hAnsi="Poppins" w:cs="Poppins"/>
          <w:szCs w:val="22"/>
        </w:rPr>
        <w:fldChar w:fldCharType="separate"/>
      </w:r>
      <w:r w:rsidR="00F517EE" w:rsidRPr="00F517EE">
        <w:rPr>
          <w:rFonts w:ascii="Poppins" w:hAnsi="Poppins" w:cs="Poppins"/>
          <w:noProof/>
          <w:szCs w:val="22"/>
          <w:vertAlign w:val="superscript"/>
        </w:rPr>
        <w:t>(NHS Digital, 2023)</w:t>
      </w:r>
      <w:r w:rsidR="001B4DA6">
        <w:rPr>
          <w:rFonts w:ascii="Poppins" w:hAnsi="Poppins" w:cs="Poppins"/>
          <w:szCs w:val="22"/>
        </w:rPr>
        <w:fldChar w:fldCharType="end"/>
      </w:r>
      <w:r w:rsidRPr="001C5CB7">
        <w:rPr>
          <w:rFonts w:ascii="Poppins" w:hAnsi="Poppins" w:cs="Poppins"/>
          <w:szCs w:val="22"/>
        </w:rPr>
        <w:t xml:space="preserve"> Up to 50% of T1D cases occur in adulthood; however, these patients </w:t>
      </w:r>
      <w:r w:rsidR="00F62ADE" w:rsidRPr="001C5CB7">
        <w:rPr>
          <w:rFonts w:ascii="Poppins" w:hAnsi="Poppins" w:cs="Poppins"/>
          <w:szCs w:val="22"/>
        </w:rPr>
        <w:t>can often be</w:t>
      </w:r>
      <w:r w:rsidRPr="001C5CB7">
        <w:rPr>
          <w:rFonts w:ascii="Poppins" w:hAnsi="Poppins" w:cs="Poppins"/>
          <w:szCs w:val="22"/>
        </w:rPr>
        <w:t xml:space="preserve"> misdiagnosed with type 2 diabetes, resulting in inappropriate management and increased risk of complications</w:t>
      </w:r>
      <w:r w:rsidR="00CB68A3" w:rsidRPr="001C5CB7">
        <w:rPr>
          <w:rFonts w:ascii="Poppins" w:hAnsi="Poppins" w:cs="Poppins"/>
          <w:szCs w:val="22"/>
        </w:rPr>
        <w:t>.</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&lt;EndNote&gt;&lt;Cite&gt;&lt;Author&gt;Bao&lt;/Author&gt;&lt;Year&gt;2019&lt;/Year&gt;&lt;RecNum&gt;29466&lt;/RecNum&gt;&lt;DisplayText&gt;&lt;style face="superscript"&gt;(Bao, 2019)&lt;/style&gt;&lt;/DisplayText&gt;&lt;record&gt;&lt;rec-number&gt;29466&lt;/rec-number&gt;&lt;foreign-keys&gt;&lt;key app="EN" db-id="xvz9t02fi0prpfewz9rppd2fpsz00zfwpas0" timestamp="1751622682" guid="ac82e7bf-013b-47a5-a22f-9927b95c94d8"&gt;29466&lt;/key&gt;&lt;/foreign-keys&gt;&lt;ref-type name="Journal Article"&gt;17&lt;/ref-type&gt;&lt;contributors&gt;&lt;authors&gt;&lt;author&gt;Bao, Y. K.&lt;/author&gt;&lt;author&gt;Ma, J.&lt;/author&gt;&lt;author&gt;Ganesan, V. C.&lt;/author&gt;&lt;author&gt;McGill, J. B.&lt;/author&gt;&lt;/authors&gt;&lt;/contributors&gt;&lt;auth-address&gt;Division of Endocrinology, Metabolism and Lipid Research, Washington University School of Medicine, St. Louis, Missouri, USA 63110.&amp;#xD;Department of Medicine, University of Missouri-Kansas City School of Medicine, Kansas City, Missouri, USA 64108.&amp;#xD;Department of Medicine, Duke University School of Medicine, Durham, North Carolina, USA 27710.&lt;/auth-address&gt;&lt;titles&gt;&lt;title&gt;Mistaken identity: Missed diagnosis of type 1 diabetes in an older adult&lt;/title&gt;&lt;secondary-title&gt;Med Res Arch&lt;/secondary-title&gt;&lt;/titles&gt;&lt;periodical&gt;&lt;full-title&gt;Med Res Arch&lt;/full-title&gt;&lt;/periodical&gt;&lt;volume&gt;7&lt;/volume&gt;&lt;number&gt;8&lt;/number&gt;&lt;edition&gt;20190815&lt;/edition&gt;&lt;keywords&gt;&lt;keyword&gt;Dka&lt;/keyword&gt;&lt;keyword&gt;diabetic ketoacidosis&lt;/keyword&gt;&lt;keyword&gt;late&lt;/keyword&gt;&lt;keyword&gt;onset&lt;/keyword&gt;&lt;keyword&gt;type 1 diabetes&lt;/keyword&gt;&lt;/keywords&gt;&lt;dates&gt;&lt;year&gt;2019&lt;/year&gt;&lt;pub-dates&gt;&lt;date&gt;Aug&lt;/date&gt;&lt;/pub-dates&gt;&lt;/dates&gt;&lt;isbn&gt;2375-1916 (Print)&amp;#xD;2375-1916&lt;/isbn&gt;&lt;accession-num&gt;31930171&lt;/accession-num&gt;&lt;urls&gt;&lt;/urls&gt;&lt;custom1&gt;The authors have no known conflicts of interest.&lt;/custom1&gt;&lt;custom2&gt;PMC6953756&lt;/custom2&gt;&lt;custom6&gt;NIHMS1057046&lt;/custom6&gt;&lt;remote-database-provider&gt;NLM&lt;/remote-database-provider&gt;&lt;language&gt;eng&lt;/language&gt;&lt;/record&gt;&lt;/Cite&gt;&lt;/EndNote&gt;</w:instrText>
      </w:r>
      <w:r w:rsidRPr="001C5CB7">
        <w:rPr>
          <w:rFonts w:ascii="Poppins" w:hAnsi="Poppins" w:cs="Poppins"/>
          <w:szCs w:val="22"/>
        </w:rPr>
        <w:fldChar w:fldCharType="separate"/>
      </w:r>
      <w:r w:rsidR="00F517EE" w:rsidRPr="00F517EE">
        <w:rPr>
          <w:rFonts w:ascii="Poppins" w:hAnsi="Poppins" w:cs="Poppins"/>
          <w:noProof/>
          <w:szCs w:val="22"/>
          <w:vertAlign w:val="superscript"/>
        </w:rPr>
        <w:t>(Bao, 2019)</w:t>
      </w:r>
      <w:r w:rsidRPr="001C5CB7">
        <w:rPr>
          <w:rFonts w:ascii="Poppins" w:hAnsi="Poppins" w:cs="Poppins"/>
          <w:szCs w:val="22"/>
        </w:rPr>
        <w:fldChar w:fldCharType="end"/>
      </w:r>
    </w:p>
    <w:p w14:paraId="70453167" w14:textId="6224107C" w:rsidR="00E86023" w:rsidRPr="001C5CB7" w:rsidRDefault="00E86023" w:rsidP="004F1168">
      <w:pPr>
        <w:spacing w:before="120"/>
        <w:rPr>
          <w:rFonts w:ascii="Poppins" w:hAnsi="Poppins" w:cs="Poppins"/>
          <w:szCs w:val="22"/>
        </w:rPr>
      </w:pPr>
      <w:r w:rsidRPr="0099520D">
        <w:rPr>
          <w:rFonts w:ascii="Poppins" w:hAnsi="Poppins" w:cs="Poppins"/>
          <w:szCs w:val="22"/>
        </w:rPr>
        <w:t xml:space="preserve">Age of onset of Stage 3 T1D is an important determinant of survival. Diagnosis of Stage 3 T1D before 10 years of age resulted in reduced life expectancy of 16 years (95% </w:t>
      </w:r>
      <w:r w:rsidR="00B775D6" w:rsidRPr="0099520D">
        <w:rPr>
          <w:rFonts w:ascii="Poppins" w:hAnsi="Poppins" w:cs="Poppins"/>
          <w:szCs w:val="22"/>
        </w:rPr>
        <w:t>confidence interval [</w:t>
      </w:r>
      <w:r w:rsidRPr="0099520D">
        <w:rPr>
          <w:rFonts w:ascii="Poppins" w:hAnsi="Poppins" w:cs="Poppins"/>
          <w:szCs w:val="22"/>
        </w:rPr>
        <w:t>CI</w:t>
      </w:r>
      <w:r w:rsidR="00B775D6" w:rsidRPr="0099520D">
        <w:rPr>
          <w:rFonts w:ascii="Poppins" w:hAnsi="Poppins" w:cs="Poppins"/>
          <w:szCs w:val="22"/>
        </w:rPr>
        <w:t>]</w:t>
      </w:r>
      <w:r w:rsidRPr="0099520D">
        <w:rPr>
          <w:rFonts w:ascii="Poppins" w:hAnsi="Poppins" w:cs="Poppins"/>
          <w:szCs w:val="22"/>
        </w:rPr>
        <w:t>, 15.7-16.4) whereas diagnosis after 20 years of age resulted in a reduced life expectancy of ~ 10 years</w:t>
      </w:r>
      <w:r w:rsidRPr="0099520D">
        <w:rPr>
          <w:rStyle w:val="FootnoteReference"/>
          <w:rFonts w:ascii="Poppins" w:hAnsi="Poppins" w:cs="Poppins"/>
          <w:szCs w:val="22"/>
        </w:rPr>
        <w:footnoteReference w:id="2"/>
      </w:r>
      <w:r w:rsidR="001A1AF2" w:rsidRPr="0099520D">
        <w:rPr>
          <w:rFonts w:ascii="Poppins" w:hAnsi="Poppins" w:cs="Poppins"/>
          <w:szCs w:val="22"/>
        </w:rPr>
        <w:fldChar w:fldCharType="begin">
          <w:fldData xml:space="preserve">PEVuZE5vdGU+PENpdGU+PEF1dGhvcj5SYXdzaGFuaTwvQXV0aG9yPjxZZWFyPjIwMTg8L1llYXI+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</w:fldData>
        </w:fldChar>
      </w:r>
      <w:r w:rsidR="008A40B3">
        <w:rPr>
          <w:rFonts w:ascii="Poppins" w:hAnsi="Poppins" w:cs="Poppins"/>
          <w:szCs w:val="22"/>
        </w:rPr>
        <w:instrText xml:space="preserve"> ADDIN EN.CITE </w:instrText>
      </w:r>
      <w:r w:rsidR="008A40B3">
        <w:rPr>
          <w:rFonts w:ascii="Poppins" w:hAnsi="Poppins" w:cs="Poppins"/>
          <w:szCs w:val="22"/>
        </w:rPr>
        <w:fldChar w:fldCharType="begin">
          <w:fldData xml:space="preserve">PEVuZE5vdGU+PENpdGU+PEF1dGhvcj5SYXdzaGFuaTwvQXV0aG9yPjxZZWFyPjIwMTg8L1llYXI+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</w:fldData>
        </w:fldChar>
      </w:r>
      <w:r w:rsidR="008A40B3">
        <w:rPr>
          <w:rFonts w:ascii="Poppins" w:hAnsi="Poppins" w:cs="Poppins"/>
          <w:szCs w:val="22"/>
        </w:rPr>
        <w:instrText xml:space="preserve"> ADDIN EN.CITE.DATA </w:instrText>
      </w:r>
      <w:r w:rsidR="008A40B3">
        <w:rPr>
          <w:rFonts w:ascii="Poppins" w:hAnsi="Poppins" w:cs="Poppins"/>
          <w:szCs w:val="22"/>
        </w:rPr>
      </w:r>
      <w:r w:rsidR="008A40B3">
        <w:rPr>
          <w:rFonts w:ascii="Poppins" w:hAnsi="Poppins" w:cs="Poppins"/>
          <w:szCs w:val="22"/>
        </w:rPr>
        <w:fldChar w:fldCharType="end"/>
      </w:r>
      <w:r w:rsidR="001A1AF2" w:rsidRPr="0099520D">
        <w:rPr>
          <w:rFonts w:ascii="Poppins" w:hAnsi="Poppins" w:cs="Poppins"/>
          <w:szCs w:val="22"/>
        </w:rPr>
      </w:r>
      <w:r w:rsidR="001A1AF2" w:rsidRPr="0099520D">
        <w:rPr>
          <w:rFonts w:ascii="Poppins" w:hAnsi="Poppins" w:cs="Poppins"/>
          <w:szCs w:val="22"/>
        </w:rPr>
        <w:fldChar w:fldCharType="separate"/>
      </w:r>
      <w:r w:rsidR="001A1AF2" w:rsidRPr="0099520D">
        <w:rPr>
          <w:rFonts w:ascii="Poppins" w:hAnsi="Poppins" w:cs="Poppins"/>
          <w:noProof/>
          <w:szCs w:val="22"/>
          <w:vertAlign w:val="superscript"/>
        </w:rPr>
        <w:t>(Rawshani, 2018a; Rawshani, 2018b)</w:t>
      </w:r>
      <w:r w:rsidR="001A1AF2" w:rsidRPr="0099520D">
        <w:rPr>
          <w:rFonts w:ascii="Poppins" w:hAnsi="Poppins" w:cs="Poppins"/>
          <w:szCs w:val="22"/>
        </w:rPr>
        <w:fldChar w:fldCharType="end"/>
      </w:r>
    </w:p>
    <w:p w14:paraId="6B58D297" w14:textId="200E63E4" w:rsidR="00E57D1B" w:rsidRPr="00DE5343" w:rsidRDefault="00E10276" w:rsidP="004F1168">
      <w:pPr>
        <w:pStyle w:val="Heading2"/>
        <w:spacing w:before="120" w:after="120" w:line="240" w:lineRule="auto"/>
        <w:rPr>
          <w:rFonts w:ascii="Poppins" w:hAnsi="Poppins" w:cs="Poppins"/>
          <w:color w:val="0096FF"/>
        </w:rPr>
      </w:pPr>
      <w:bookmarkStart w:id="3" w:name="_Toc225253460"/>
      <w:r w:rsidRPr="00DE5343">
        <w:rPr>
          <w:rFonts w:ascii="Poppins" w:hAnsi="Poppins" w:cs="Poppins"/>
          <w:color w:val="0096FF"/>
        </w:rPr>
        <w:t>Burden of T1D</w:t>
      </w:r>
      <w:bookmarkEnd w:id="3"/>
    </w:p>
    <w:p w14:paraId="0578BD88" w14:textId="0BD2A110" w:rsidR="00DA6A6F" w:rsidRPr="001C5CB7" w:rsidRDefault="00DA6A6F" w:rsidP="004F1168">
      <w:pPr>
        <w:spacing w:before="120"/>
        <w:rPr>
          <w:rFonts w:ascii="Poppins" w:hAnsi="Poppins" w:cs="Poppins"/>
          <w:b/>
          <w:bCs/>
        </w:rPr>
      </w:pPr>
      <w:r w:rsidRPr="001C5CB7">
        <w:rPr>
          <w:rFonts w:ascii="Poppins" w:hAnsi="Poppins" w:cs="Poppins"/>
          <w:b/>
          <w:bCs/>
        </w:rPr>
        <w:t>Mortality and long-term complications</w:t>
      </w:r>
    </w:p>
    <w:p w14:paraId="4FC2CCD1" w14:textId="79018178" w:rsidR="00DA6A6F" w:rsidRDefault="00DA6A6F" w:rsidP="004F1168">
      <w:pPr>
        <w:spacing w:before="120"/>
        <w:rPr>
          <w:rFonts w:ascii="Poppins" w:hAnsi="Poppins" w:cs="Poppins"/>
          <w:szCs w:val="22"/>
        </w:rPr>
      </w:pPr>
      <w:r w:rsidRPr="001C5CB7">
        <w:rPr>
          <w:rFonts w:ascii="Poppins" w:hAnsi="Poppins" w:cs="Poppins"/>
          <w:szCs w:val="22"/>
        </w:rPr>
        <w:t>Patients with T1D typically have an 11-15 year reduction in life expectancy</w:t>
      </w:r>
      <w:r w:rsidR="00B05807" w:rsidRPr="001C5CB7">
        <w:rPr>
          <w:rFonts w:ascii="Poppins" w:hAnsi="Poppins" w:cs="Poppins"/>
          <w:szCs w:val="22"/>
        </w:rPr>
        <w:t>.</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&lt;EndNote&gt;&lt;Cite&gt;&lt;Author&gt;NICE CKS&lt;/Author&gt;&lt;Year&gt;2024&lt;/Year&gt;&lt;RecNum&gt;29237&lt;/RecNum&gt;&lt;DisplayText&gt;&lt;style face="superscript"&gt;(NICE CKS, 2024)&lt;/style&gt;&lt;/DisplayText&gt;&lt;record&gt;&lt;rec-number&gt;29237&lt;/rec-number&gt;&lt;foreign-keys&gt;&lt;key app="EN" db-id="xvz9t02fi0prpfewz9rppd2fpsz00zfwpas0" timestamp="1747410385" guid="4460d741-f2d5-4d9e-8e68-85836f8aa187"&gt;29237&lt;/key&gt;&lt;/foreign-keys&gt;&lt;ref-type name="Electronic Article"&gt;43&lt;/ref-type&gt;&lt;contributors&gt;&lt;authors&gt;&lt;author&gt;NICE CKS,&lt;/author&gt;&lt;/authors&gt;&lt;/contributors&gt;&lt;titles&gt;&lt;title&gt;Diabetes- type 1. What are the complications?&lt;/title&gt;&lt;/titles&gt;&lt;dates&gt;&lt;year&gt;2024&lt;/year&gt;&lt;pub-dates&gt;&lt;date&gt;August 2026&lt;/date&gt;&lt;/pub-dates&gt;&lt;/dates&gt;&lt;urls&gt;&lt;related-urls&gt;&lt;url&gt;https://cks.nice.org.uk/topics/diabetes-type-1/background-information/complications&lt;/url&gt;&lt;/related-urls&gt;&lt;/urls&gt;&lt;access-date&gt;August 2026&lt;/access-date&gt;&lt;/record&gt;&lt;/Cite&gt;&lt;/EndNote&gt;</w:instrText>
      </w:r>
      <w:r w:rsidRPr="001C5CB7">
        <w:rPr>
          <w:rFonts w:ascii="Poppins" w:hAnsi="Poppins" w:cs="Poppins"/>
          <w:szCs w:val="22"/>
        </w:rPr>
        <w:fldChar w:fldCharType="separate"/>
      </w:r>
      <w:r w:rsidR="00F517EE" w:rsidRPr="00F517EE">
        <w:rPr>
          <w:rFonts w:ascii="Poppins" w:hAnsi="Poppins" w:cs="Poppins"/>
          <w:noProof/>
          <w:szCs w:val="22"/>
          <w:vertAlign w:val="superscript"/>
        </w:rPr>
        <w:t>(NICE CKS, 2024)</w:t>
      </w:r>
      <w:r w:rsidRPr="001C5CB7">
        <w:rPr>
          <w:rFonts w:ascii="Poppins" w:hAnsi="Poppins" w:cs="Poppins"/>
          <w:szCs w:val="22"/>
        </w:rPr>
        <w:fldChar w:fldCharType="end"/>
      </w:r>
      <w:r w:rsidR="00A40142" w:rsidRPr="001C5CB7">
        <w:rPr>
          <w:rFonts w:ascii="Poppins" w:hAnsi="Poppins" w:cs="Poppins"/>
          <w:szCs w:val="22"/>
        </w:rPr>
        <w:t xml:space="preserve"> The increased mortality rate is largely due to the long-term complications associated with the disease</w:t>
      </w:r>
      <w:r w:rsidR="00B05807" w:rsidRPr="001C5CB7">
        <w:rPr>
          <w:rFonts w:ascii="Poppins" w:hAnsi="Poppins" w:cs="Poppins"/>
          <w:szCs w:val="22"/>
        </w:rPr>
        <w:t>:</w:t>
      </w:r>
      <w:r w:rsidR="00A40142" w:rsidRPr="001C5CB7">
        <w:rPr>
          <w:rFonts w:ascii="Poppins" w:hAnsi="Poppins" w:cs="Poppins"/>
          <w:szCs w:val="22"/>
        </w:rPr>
        <w:fldChar w:fldCharType="begin">
          <w:fldData xml:space="preserve">PEVuZE5vdGU+PENpdGU+PEF1dGhvcj5TZWNyZXN0PC9BdXRob3I+PFllYXI+MjAxODwvWWVhcj48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</w:fldData>
        </w:fldChar>
      </w:r>
      <w:r w:rsidR="008A40B3">
        <w:rPr>
          <w:rFonts w:ascii="Poppins" w:hAnsi="Poppins" w:cs="Poppins"/>
          <w:szCs w:val="22"/>
        </w:rPr>
        <w:instrText xml:space="preserve"> ADDIN EN.CITE </w:instrText>
      </w:r>
      <w:r w:rsidR="008A40B3">
        <w:rPr>
          <w:rFonts w:ascii="Poppins" w:hAnsi="Poppins" w:cs="Poppins"/>
          <w:szCs w:val="22"/>
        </w:rPr>
        <w:fldChar w:fldCharType="begin">
          <w:fldData xml:space="preserve">PEVuZE5vdGU+PENpdGU+PEF1dGhvcj5TZWNyZXN0PC9BdXRob3I+PFllYXI+MjAxODwvWWVhcj48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</w:fldData>
        </w:fldChar>
      </w:r>
      <w:r w:rsidR="008A40B3">
        <w:rPr>
          <w:rFonts w:ascii="Poppins" w:hAnsi="Poppins" w:cs="Poppins"/>
          <w:szCs w:val="22"/>
        </w:rPr>
        <w:instrText xml:space="preserve"> ADDIN EN.CITE.DATA </w:instrText>
      </w:r>
      <w:r w:rsidR="008A40B3">
        <w:rPr>
          <w:rFonts w:ascii="Poppins" w:hAnsi="Poppins" w:cs="Poppins"/>
          <w:szCs w:val="22"/>
        </w:rPr>
      </w:r>
      <w:r w:rsidR="008A40B3">
        <w:rPr>
          <w:rFonts w:ascii="Poppins" w:hAnsi="Poppins" w:cs="Poppins"/>
          <w:szCs w:val="22"/>
        </w:rPr>
        <w:fldChar w:fldCharType="end"/>
      </w:r>
      <w:r w:rsidR="00A40142" w:rsidRPr="001C5CB7">
        <w:rPr>
          <w:rFonts w:ascii="Poppins" w:hAnsi="Poppins" w:cs="Poppins"/>
          <w:szCs w:val="22"/>
        </w:rPr>
      </w:r>
      <w:r w:rsidR="00A40142" w:rsidRPr="001C5CB7">
        <w:rPr>
          <w:rFonts w:ascii="Poppins" w:hAnsi="Poppins" w:cs="Poppins"/>
          <w:szCs w:val="22"/>
        </w:rPr>
        <w:fldChar w:fldCharType="separate"/>
      </w:r>
      <w:r w:rsidR="008A40B3" w:rsidRPr="008A40B3">
        <w:rPr>
          <w:rFonts w:ascii="Poppins" w:hAnsi="Poppins" w:cs="Poppins"/>
          <w:noProof/>
          <w:szCs w:val="22"/>
          <w:vertAlign w:val="superscript"/>
        </w:rPr>
        <w:t>(NICE CKS, 2024; Secrest, 2018)</w:t>
      </w:r>
      <w:r w:rsidR="00A40142" w:rsidRPr="001C5CB7">
        <w:rPr>
          <w:rFonts w:ascii="Poppins" w:hAnsi="Poppins" w:cs="Poppins"/>
          <w:szCs w:val="22"/>
        </w:rPr>
        <w:fldChar w:fldCharType="end"/>
      </w:r>
    </w:p>
    <w:p w14:paraId="5276B720" w14:textId="77777777" w:rsidR="00CD6556" w:rsidRDefault="00CD6556" w:rsidP="009840A0">
      <w:pPr>
        <w:spacing w:beforeLines="100" w:before="240" w:afterLines="60" w:after="144"/>
        <w:rPr>
          <w:rFonts w:ascii="Poppins" w:hAnsi="Poppins" w:cs="Poppins"/>
          <w:b/>
          <w:bCs/>
          <w:szCs w:val="22"/>
        </w:rPr>
      </w:pPr>
    </w:p>
    <w:p w14:paraId="06502DA8" w14:textId="4424CA6E" w:rsidR="00A40142" w:rsidRPr="009C08E6" w:rsidRDefault="00A40142" w:rsidP="009840A0">
      <w:pPr>
        <w:spacing w:beforeLines="100" w:before="240" w:afterLines="60" w:after="144"/>
        <w:rPr>
          <w:rFonts w:ascii="Poppins" w:hAnsi="Poppins" w:cs="Poppins"/>
          <w:b/>
          <w:bCs/>
          <w:szCs w:val="22"/>
        </w:rPr>
      </w:pPr>
      <w:r w:rsidRPr="009C08E6">
        <w:rPr>
          <w:rFonts w:ascii="Poppins" w:hAnsi="Poppins" w:cs="Poppins"/>
          <w:b/>
          <w:bCs/>
          <w:szCs w:val="22"/>
        </w:rPr>
        <w:t>Microvascular</w:t>
      </w:r>
      <w:r w:rsidR="00CF0987" w:rsidRPr="009C08E6">
        <w:rPr>
          <w:rFonts w:ascii="Poppins" w:hAnsi="Poppins" w:cs="Poppins"/>
          <w:b/>
          <w:bCs/>
          <w:szCs w:val="22"/>
        </w:rPr>
        <w:t xml:space="preserve"> complications</w:t>
      </w:r>
    </w:p>
    <w:p w14:paraId="4CF42906" w14:textId="232F8052" w:rsidR="00A40142" w:rsidRPr="001C5CB7" w:rsidRDefault="00A40142" w:rsidP="00B13206">
      <w:pPr>
        <w:pStyle w:val="ListParagraph"/>
        <w:numPr>
          <w:ilvl w:val="0"/>
          <w:numId w:val="1"/>
        </w:numPr>
        <w:spacing w:beforeLines="60" w:before="144" w:afterLines="60" w:after="144" w:line="240" w:lineRule="auto"/>
        <w:ind w:left="357" w:hanging="357"/>
        <w:contextualSpacing w:val="0"/>
        <w:rPr>
          <w:rFonts w:ascii="Poppins" w:hAnsi="Poppins" w:cs="Poppins"/>
          <w:sz w:val="22"/>
          <w:szCs w:val="22"/>
        </w:rPr>
      </w:pPr>
      <w:r w:rsidRPr="001C5CB7">
        <w:rPr>
          <w:rFonts w:ascii="Poppins" w:hAnsi="Poppins" w:cs="Poppins"/>
          <w:sz w:val="22"/>
          <w:szCs w:val="22"/>
        </w:rPr>
        <w:t xml:space="preserve">Nephropathy — Almost 20% of people with diabetes </w:t>
      </w:r>
      <w:r w:rsidR="006C0C98" w:rsidRPr="001C5CB7">
        <w:rPr>
          <w:rFonts w:ascii="Poppins" w:hAnsi="Poppins" w:cs="Poppins"/>
          <w:sz w:val="22"/>
          <w:szCs w:val="22"/>
        </w:rPr>
        <w:t xml:space="preserve">require </w:t>
      </w:r>
      <w:r w:rsidR="00F62ADE" w:rsidRPr="001C5CB7">
        <w:rPr>
          <w:rFonts w:ascii="Poppins" w:hAnsi="Poppins" w:cs="Poppins"/>
          <w:sz w:val="22"/>
          <w:szCs w:val="22"/>
        </w:rPr>
        <w:t xml:space="preserve">treatment for </w:t>
      </w:r>
      <w:r w:rsidRPr="001C5CB7">
        <w:rPr>
          <w:rFonts w:ascii="Poppins" w:hAnsi="Poppins" w:cs="Poppins"/>
          <w:sz w:val="22"/>
          <w:szCs w:val="22"/>
        </w:rPr>
        <w:t>kidney disease</w:t>
      </w:r>
      <w:r w:rsidR="006C0C98" w:rsidRPr="001C5CB7">
        <w:rPr>
          <w:rFonts w:ascii="Poppins" w:hAnsi="Poppins" w:cs="Poppins"/>
          <w:sz w:val="22"/>
          <w:szCs w:val="22"/>
        </w:rPr>
        <w:t xml:space="preserve"> </w:t>
      </w:r>
      <w:r w:rsidRPr="001C5CB7">
        <w:rPr>
          <w:rFonts w:ascii="Poppins" w:hAnsi="Poppins" w:cs="Poppins"/>
          <w:sz w:val="22"/>
          <w:szCs w:val="22"/>
        </w:rPr>
        <w:t>during their lifetime and at least 10,350 people in the UK have end-stage kidney failure due to diabetes</w:t>
      </w:r>
      <w:r w:rsidR="00DD75B5" w:rsidRPr="001C5CB7">
        <w:rPr>
          <w:rFonts w:ascii="Poppins" w:hAnsi="Poppins" w:cs="Poppins"/>
          <w:sz w:val="22"/>
          <w:szCs w:val="22"/>
        </w:rPr>
        <w:fldChar w:fldCharType="begin"/>
      </w:r>
      <w:r w:rsidR="008A40B3">
        <w:rPr>
          <w:rFonts w:ascii="Poppins" w:hAnsi="Poppins" w:cs="Poppins"/>
          <w:sz w:val="22"/>
          <w:szCs w:val="22"/>
        </w:rPr>
        <w:instrText xml:space="preserve"> ADDIN EN.CITE &lt;EndNote&gt;&lt;Cite&gt;&lt;Author&gt;NICE CKS&lt;/Author&gt;&lt;Year&gt;2024&lt;/Year&gt;&lt;RecNum&gt;29237&lt;/RecNum&gt;&lt;DisplayText&gt;&lt;style face="superscript"&gt;(NICE CKS, 2024)&lt;/style&gt;&lt;/DisplayText&gt;&lt;record&gt;&lt;rec-number&gt;29237&lt;/rec-number&gt;&lt;foreign-keys&gt;&lt;key app="EN" db-id="xvz9t02fi0prpfewz9rppd2fpsz00zfwpas0" timestamp="1747410385" guid="4460d741-f2d5-4d9e-8e68-85836f8aa187"&gt;29237&lt;/key&gt;&lt;/foreign-keys&gt;&lt;ref-type name="Electronic Article"&gt;43&lt;/ref-type&gt;&lt;contributors&gt;&lt;authors&gt;&lt;author&gt;NICE CKS,&lt;/author&gt;&lt;/authors&gt;&lt;/contributors&gt;&lt;titles&gt;&lt;title&gt;Diabetes- type 1. What are the complications?&lt;/title&gt;&lt;/titles&gt;&lt;dates&gt;&lt;year&gt;2024&lt;/year&gt;&lt;pub-dates&gt;&lt;date&gt;August 2026&lt;/date&gt;&lt;/pub-dates&gt;&lt;/dates&gt;&lt;urls&gt;&lt;related-urls&gt;&lt;url&gt;https://cks.nice.org.uk/topics/diabetes-type-1/background-information/complications&lt;/url&gt;&lt;/related-urls&gt;&lt;/urls&gt;&lt;access-date&gt;August 2026&lt;/access-date&gt;&lt;/record&gt;&lt;/Cite&gt;&lt;/EndNote&gt;</w:instrText>
      </w:r>
      <w:r w:rsidR="00DD75B5" w:rsidRPr="001C5CB7">
        <w:rPr>
          <w:rFonts w:ascii="Poppins" w:hAnsi="Poppins" w:cs="Poppins"/>
          <w:sz w:val="22"/>
          <w:szCs w:val="22"/>
        </w:rPr>
        <w:fldChar w:fldCharType="separate"/>
      </w:r>
      <w:r w:rsidR="00F517EE" w:rsidRPr="00F517EE">
        <w:rPr>
          <w:rFonts w:ascii="Poppins" w:hAnsi="Poppins" w:cs="Poppins"/>
          <w:noProof/>
          <w:sz w:val="22"/>
          <w:szCs w:val="22"/>
          <w:vertAlign w:val="superscript"/>
        </w:rPr>
        <w:t>(NICE CKS, 2024)</w:t>
      </w:r>
      <w:r w:rsidR="00DD75B5" w:rsidRPr="001C5CB7">
        <w:rPr>
          <w:rFonts w:ascii="Poppins" w:hAnsi="Poppins" w:cs="Poppins"/>
          <w:sz w:val="22"/>
          <w:szCs w:val="22"/>
        </w:rPr>
        <w:fldChar w:fldCharType="end"/>
      </w:r>
    </w:p>
    <w:p w14:paraId="08B76008" w14:textId="28A7832C" w:rsidR="009C08E6" w:rsidRDefault="00A40142" w:rsidP="00B13206">
      <w:pPr>
        <w:pStyle w:val="ListParagraph"/>
        <w:numPr>
          <w:ilvl w:val="0"/>
          <w:numId w:val="1"/>
        </w:numPr>
        <w:spacing w:before="60" w:after="60" w:line="240" w:lineRule="auto"/>
        <w:ind w:left="357" w:hanging="357"/>
        <w:contextualSpacing w:val="0"/>
        <w:rPr>
          <w:rFonts w:ascii="Poppins" w:hAnsi="Poppins" w:cs="Poppins"/>
          <w:sz w:val="22"/>
          <w:szCs w:val="22"/>
        </w:rPr>
      </w:pPr>
      <w:r w:rsidRPr="001C5CB7">
        <w:rPr>
          <w:rFonts w:ascii="Poppins" w:hAnsi="Poppins" w:cs="Poppins"/>
          <w:sz w:val="22"/>
          <w:szCs w:val="22"/>
        </w:rPr>
        <w:lastRenderedPageBreak/>
        <w:t xml:space="preserve">Retinopathy — Almost 50% of people with T1D </w:t>
      </w:r>
      <w:r w:rsidR="006C0C98" w:rsidRPr="001C5CB7">
        <w:rPr>
          <w:rFonts w:ascii="Poppins" w:hAnsi="Poppins" w:cs="Poppins"/>
          <w:sz w:val="22"/>
          <w:szCs w:val="22"/>
        </w:rPr>
        <w:t xml:space="preserve">develop </w:t>
      </w:r>
      <w:r w:rsidRPr="001C5CB7">
        <w:rPr>
          <w:rFonts w:ascii="Poppins" w:hAnsi="Poppins" w:cs="Poppins"/>
          <w:sz w:val="22"/>
          <w:szCs w:val="22"/>
        </w:rPr>
        <w:t>diabetic retinopathy</w:t>
      </w:r>
      <w:r w:rsidR="00DD75B5" w:rsidRPr="001C5CB7">
        <w:rPr>
          <w:rFonts w:ascii="Poppins" w:hAnsi="Poppins" w:cs="Poppins"/>
          <w:sz w:val="22"/>
          <w:szCs w:val="22"/>
        </w:rPr>
        <w:fldChar w:fldCharType="begin"/>
      </w:r>
      <w:r w:rsidR="008A40B3">
        <w:rPr>
          <w:rFonts w:ascii="Poppins" w:hAnsi="Poppins" w:cs="Poppins"/>
          <w:sz w:val="22"/>
          <w:szCs w:val="22"/>
        </w:rPr>
        <w:instrText xml:space="preserve"> ADDIN EN.CITE &lt;EndNote&gt;&lt;Cite&gt;&lt;Author&gt;NICE CKS&lt;/Author&gt;&lt;Year&gt;2024&lt;/Year&gt;&lt;RecNum&gt;29237&lt;/RecNum&gt;&lt;DisplayText&gt;&lt;style face="superscript"&gt;(NICE CKS, 2024)&lt;/style&gt;&lt;/DisplayText&gt;&lt;record&gt;&lt;rec-number&gt;29237&lt;/rec-number&gt;&lt;foreign-keys&gt;&lt;key app="EN" db-id="xvz9t02fi0prpfewz9rppd2fpsz00zfwpas0" timestamp="1747410385" guid="4460d741-f2d5-4d9e-8e68-85836f8aa187"&gt;29237&lt;/key&gt;&lt;/foreign-keys&gt;&lt;ref-type name="Electronic Article"&gt;43&lt;/ref-type&gt;&lt;contributors&gt;&lt;authors&gt;&lt;author&gt;NICE CKS,&lt;/author&gt;&lt;/authors&gt;&lt;/contributors&gt;&lt;titles&gt;&lt;title&gt;Diabetes- type 1. What are the complications?&lt;/title&gt;&lt;/titles&gt;&lt;dates&gt;&lt;year&gt;2024&lt;/year&gt;&lt;pub-dates&gt;&lt;date&gt;August 2026&lt;/date&gt;&lt;/pub-dates&gt;&lt;/dates&gt;&lt;urls&gt;&lt;related-urls&gt;&lt;url&gt;https://cks.nice.org.uk/topics/diabetes-type-1/background-information/complications&lt;/url&gt;&lt;/related-urls&gt;&lt;/urls&gt;&lt;access-date&gt;August 2026&lt;/access-date&gt;&lt;/record&gt;&lt;/Cite&gt;&lt;/EndNote&gt;</w:instrText>
      </w:r>
      <w:r w:rsidR="00DD75B5" w:rsidRPr="001C5CB7">
        <w:rPr>
          <w:rFonts w:ascii="Poppins" w:hAnsi="Poppins" w:cs="Poppins"/>
          <w:sz w:val="22"/>
          <w:szCs w:val="22"/>
        </w:rPr>
        <w:fldChar w:fldCharType="separate"/>
      </w:r>
      <w:r w:rsidR="00F517EE" w:rsidRPr="00F517EE">
        <w:rPr>
          <w:rFonts w:ascii="Poppins" w:hAnsi="Poppins" w:cs="Poppins"/>
          <w:noProof/>
          <w:sz w:val="22"/>
          <w:szCs w:val="22"/>
          <w:vertAlign w:val="superscript"/>
        </w:rPr>
        <w:t>(NICE CKS, 2024)</w:t>
      </w:r>
      <w:r w:rsidR="00DD75B5" w:rsidRPr="001C5CB7">
        <w:rPr>
          <w:rFonts w:ascii="Poppins" w:hAnsi="Poppins" w:cs="Poppins"/>
          <w:sz w:val="22"/>
          <w:szCs w:val="22"/>
        </w:rPr>
        <w:fldChar w:fldCharType="end"/>
      </w:r>
    </w:p>
    <w:p w14:paraId="70C229BD" w14:textId="0C22E395" w:rsidR="001B4DA6" w:rsidRPr="009C08E6" w:rsidRDefault="00BD3A55" w:rsidP="00B13206">
      <w:pPr>
        <w:pStyle w:val="ListParagraph"/>
        <w:numPr>
          <w:ilvl w:val="0"/>
          <w:numId w:val="1"/>
        </w:numPr>
        <w:spacing w:before="60" w:after="60" w:line="240" w:lineRule="auto"/>
        <w:ind w:left="357" w:hanging="357"/>
        <w:contextualSpacing w:val="0"/>
        <w:rPr>
          <w:rFonts w:ascii="Poppins" w:hAnsi="Poppins" w:cs="Poppins"/>
          <w:sz w:val="22"/>
          <w:szCs w:val="22"/>
        </w:rPr>
      </w:pPr>
      <w:r w:rsidRPr="009C08E6">
        <w:rPr>
          <w:rFonts w:ascii="Poppins" w:hAnsi="Poppins" w:cs="Poppins"/>
          <w:szCs w:val="22"/>
        </w:rPr>
        <w:t>Neuropathy — Painful diabetic neuropathy affects up to a quarter of patients with diabetes</w:t>
      </w:r>
      <w:r w:rsidR="00E434B4" w:rsidRPr="009C08E6">
        <w:rPr>
          <w:rFonts w:ascii="Poppins" w:hAnsi="Poppins" w:cs="Poppins"/>
          <w:szCs w:val="22"/>
        </w:rPr>
        <w:t xml:space="preserve"> and is a major risk factor for foot ulcerations</w:t>
      </w:r>
      <w:r w:rsidR="006C0C98" w:rsidRPr="009C08E6">
        <w:rPr>
          <w:rFonts w:ascii="Poppins" w:hAnsi="Poppins" w:cs="Poppins"/>
          <w:szCs w:val="22"/>
        </w:rPr>
        <w:t>,</w:t>
      </w:r>
      <w:r w:rsidR="00E434B4" w:rsidRPr="009C08E6">
        <w:rPr>
          <w:rFonts w:ascii="Poppins" w:hAnsi="Poppins" w:cs="Poppins"/>
          <w:szCs w:val="22"/>
        </w:rPr>
        <w:t xml:space="preserve"> the leading cause of non-traumatic limb amputation</w:t>
      </w:r>
      <w:r w:rsidR="00614081" w:rsidRPr="009C08E6">
        <w:rPr>
          <w:rFonts w:ascii="Poppins" w:hAnsi="Poppins" w:cs="Poppins"/>
          <w:szCs w:val="22"/>
        </w:rPr>
        <w:fldChar w:fldCharType="begin"/>
      </w:r>
      <w:r w:rsidR="008A40B3">
        <w:rPr>
          <w:rFonts w:ascii="Poppins" w:hAnsi="Poppins" w:cs="Poppins"/>
          <w:szCs w:val="22"/>
        </w:rPr>
        <w:instrText xml:space="preserve"> ADDIN EN.CITE &lt;EndNote&gt;&lt;Cite&gt;&lt;Author&gt;NICE CKS&lt;/Author&gt;&lt;Year&gt;2024&lt;/Year&gt;&lt;RecNum&gt;29237&lt;/RecNum&gt;&lt;DisplayText&gt;&lt;style face="superscript"&gt;(NICE CKS, 2024; NICE NG19, 2015)&lt;/style&gt;&lt;/DisplayText&gt;&lt;record&gt;&lt;rec-number&gt;29237&lt;/rec-number&gt;&lt;foreign-keys&gt;&lt;key app="EN" db-id="xvz9t02fi0prpfewz9rppd2fpsz00zfwpas0" timestamp="1747410385" guid="4460d741-f2d5-4d9e-8e68-85836f8aa187"&gt;29237&lt;/key&gt;&lt;/foreign-keys&gt;&lt;ref-type name="Electronic Article"&gt;43&lt;/ref-type&gt;&lt;contributors&gt;&lt;authors&gt;&lt;author&gt;NICE CKS,&lt;/author&gt;&lt;/authors&gt;&lt;/contributors&gt;&lt;titles&gt;&lt;title&gt;Diabetes- type 1. What are the complications?&lt;/title&gt;&lt;/titles&gt;&lt;dates&gt;&lt;year&gt;2024&lt;/year&gt;&lt;pub-dates&gt;&lt;date&gt;August 2026&lt;/date&gt;&lt;/pub-dates&gt;&lt;/dates&gt;&lt;urls&gt;&lt;related-urls&gt;&lt;url&gt;https://cks.nice.org.uk/topics/diabetes-type-1/background-information/complications&lt;/url&gt;&lt;/related-urls&gt;&lt;/urls&gt;&lt;access-date&gt;August 2026&lt;/access-date&gt;&lt;/record&gt;&lt;/Cite&gt;&lt;Cite&gt;&lt;Author&gt;NICE NG19&lt;/Author&gt;&lt;Year&gt;2015&lt;/Year&gt;&lt;RecNum&gt;29780&lt;/RecNum&gt;&lt;record&gt;&lt;rec-number&gt;29780&lt;/rec-number&gt;&lt;foreign-keys&gt;&lt;key app="EN" db-id="xvz9t02fi0prpfewz9rppd2fpsz00zfwpas0" timestamp="1754400592" guid="94823be4-8b8e-40f4-9030-ef0ed5368631"&gt;29780&lt;/key&gt;&lt;/foreign-keys&gt;&lt;ref-type name="Web Page"&gt;12&lt;/ref-type&gt;&lt;contributors&gt;&lt;authors&gt;&lt;author&gt;NICE NG19,&lt;/author&gt;&lt;/authors&gt;&lt;/contributors&gt;&lt;titles&gt;&lt;title&gt;Diabetic foot problems: prevention and management&lt;/title&gt;&lt;/titles&gt;&lt;number&gt;August 2025&lt;/number&gt;&lt;dates&gt;&lt;year&gt;2015&lt;/year&gt;&lt;/dates&gt;&lt;urls&gt;&lt;related-urls&gt;&lt;url&gt;https://www.nice.org.uk/guidance/ng19&lt;/url&gt;&lt;/related-urls&gt;&lt;/urls&gt;&lt;/record&gt;&lt;/Cite&gt;&lt;/EndNote&gt;</w:instrText>
      </w:r>
      <w:r w:rsidR="00614081" w:rsidRPr="009C08E6">
        <w:rPr>
          <w:rFonts w:ascii="Poppins" w:hAnsi="Poppins" w:cs="Poppins"/>
          <w:szCs w:val="22"/>
        </w:rPr>
        <w:fldChar w:fldCharType="separate"/>
      </w:r>
      <w:r w:rsidR="00F517EE" w:rsidRPr="009C08E6">
        <w:rPr>
          <w:rFonts w:ascii="Poppins" w:hAnsi="Poppins" w:cs="Poppins"/>
          <w:noProof/>
          <w:szCs w:val="22"/>
          <w:vertAlign w:val="superscript"/>
        </w:rPr>
        <w:t>(NICE CKS, 2024; NICE NG19, 2015)</w:t>
      </w:r>
      <w:r w:rsidR="00614081" w:rsidRPr="009C08E6">
        <w:rPr>
          <w:rFonts w:ascii="Poppins" w:hAnsi="Poppins" w:cs="Poppins"/>
          <w:szCs w:val="22"/>
        </w:rPr>
        <w:fldChar w:fldCharType="end"/>
      </w:r>
    </w:p>
    <w:p w14:paraId="3D85AE00" w14:textId="003AF47E" w:rsidR="00A40142" w:rsidRPr="009C08E6" w:rsidRDefault="00A40142" w:rsidP="009840A0">
      <w:pPr>
        <w:spacing w:beforeLines="100" w:before="240" w:afterLines="60" w:after="144"/>
        <w:rPr>
          <w:rFonts w:ascii="Poppins" w:hAnsi="Poppins" w:cs="Poppins"/>
          <w:b/>
          <w:bCs/>
          <w:szCs w:val="22"/>
        </w:rPr>
      </w:pPr>
      <w:r w:rsidRPr="009C08E6">
        <w:rPr>
          <w:rFonts w:ascii="Poppins" w:hAnsi="Poppins" w:cs="Poppins"/>
          <w:b/>
          <w:bCs/>
          <w:szCs w:val="22"/>
        </w:rPr>
        <w:t>Macrovascular</w:t>
      </w:r>
      <w:r w:rsidR="00DD75B5" w:rsidRPr="009C08E6">
        <w:rPr>
          <w:rFonts w:ascii="Poppins" w:hAnsi="Poppins" w:cs="Poppins"/>
          <w:b/>
          <w:bCs/>
          <w:szCs w:val="22"/>
        </w:rPr>
        <w:t xml:space="preserve"> </w:t>
      </w:r>
      <w:r w:rsidR="00CF0987" w:rsidRPr="009C08E6">
        <w:rPr>
          <w:rFonts w:ascii="Poppins" w:hAnsi="Poppins" w:cs="Poppins"/>
          <w:b/>
          <w:bCs/>
          <w:szCs w:val="22"/>
        </w:rPr>
        <w:t>complications</w:t>
      </w:r>
    </w:p>
    <w:p w14:paraId="50390312" w14:textId="7B147EC9" w:rsidR="009840A0" w:rsidRPr="009840A0" w:rsidRDefault="00A40142" w:rsidP="00B13206">
      <w:pPr>
        <w:pStyle w:val="ListParagraph"/>
        <w:numPr>
          <w:ilvl w:val="0"/>
          <w:numId w:val="2"/>
        </w:numPr>
        <w:spacing w:beforeLines="60" w:before="144" w:afterLines="60" w:after="144" w:line="240" w:lineRule="auto"/>
        <w:ind w:left="357" w:hanging="357"/>
        <w:contextualSpacing w:val="0"/>
        <w:rPr>
          <w:rFonts w:ascii="Poppins" w:hAnsi="Poppins" w:cs="Poppins"/>
          <w:sz w:val="22"/>
          <w:szCs w:val="22"/>
        </w:rPr>
      </w:pPr>
      <w:r w:rsidRPr="001C5CB7">
        <w:rPr>
          <w:rFonts w:ascii="Poppins" w:hAnsi="Poppins" w:cs="Poppins"/>
          <w:sz w:val="22"/>
          <w:szCs w:val="22"/>
        </w:rPr>
        <w:t xml:space="preserve">T1D is associated with a 2–4-fold increased risk of cardiovascular disease (CVD) in adults aged over 40 years, especially </w:t>
      </w:r>
      <w:r w:rsidR="006C0C98" w:rsidRPr="001C5CB7">
        <w:rPr>
          <w:rFonts w:ascii="Poppins" w:hAnsi="Poppins" w:cs="Poppins"/>
          <w:sz w:val="22"/>
          <w:szCs w:val="22"/>
        </w:rPr>
        <w:t xml:space="preserve">with </w:t>
      </w:r>
      <w:r w:rsidRPr="001C5CB7">
        <w:rPr>
          <w:rFonts w:ascii="Poppins" w:hAnsi="Poppins" w:cs="Poppins"/>
          <w:sz w:val="22"/>
          <w:szCs w:val="22"/>
        </w:rPr>
        <w:t>renal disease</w:t>
      </w:r>
      <w:r w:rsidR="00B40968" w:rsidRPr="001C5CB7">
        <w:rPr>
          <w:rFonts w:ascii="Poppins" w:hAnsi="Poppins" w:cs="Poppins"/>
          <w:sz w:val="22"/>
          <w:szCs w:val="22"/>
        </w:rPr>
        <w:fldChar w:fldCharType="begin"/>
      </w:r>
      <w:r w:rsidR="008A40B3">
        <w:rPr>
          <w:rFonts w:ascii="Poppins" w:hAnsi="Poppins" w:cs="Poppins"/>
          <w:sz w:val="22"/>
          <w:szCs w:val="22"/>
        </w:rPr>
        <w:instrText xml:space="preserve"> ADDIN EN.CITE &lt;EndNote&gt;&lt;Cite&gt;&lt;Author&gt;NICE CKS&lt;/Author&gt;&lt;Year&gt;2024&lt;/Year&gt;&lt;RecNum&gt;29237&lt;/RecNum&gt;&lt;DisplayText&gt;&lt;style face="superscript"&gt;(NICE CKS, 2024)&lt;/style&gt;&lt;/DisplayText&gt;&lt;record&gt;&lt;rec-number&gt;29237&lt;/rec-number&gt;&lt;foreign-keys&gt;&lt;key app="EN" db-id="xvz9t02fi0prpfewz9rppd2fpsz00zfwpas0" timestamp="1747410385" guid="4460d741-f2d5-4d9e-8e68-85836f8aa187"&gt;29237&lt;/key&gt;&lt;/foreign-keys&gt;&lt;ref-type name="Electronic Article"&gt;43&lt;/ref-type&gt;&lt;contributors&gt;&lt;authors&gt;&lt;author&gt;NICE CKS,&lt;/author&gt;&lt;/authors&gt;&lt;/contributors&gt;&lt;titles&gt;&lt;title&gt;Diabetes- type 1. What are the complications?&lt;/title&gt;&lt;/titles&gt;&lt;dates&gt;&lt;year&gt;2024&lt;/year&gt;&lt;pub-dates&gt;&lt;date&gt;August 2026&lt;/date&gt;&lt;/pub-dates&gt;&lt;/dates&gt;&lt;urls&gt;&lt;related-urls&gt;&lt;url&gt;https://cks.nice.org.uk/topics/diabetes-type-1/background-information/complications&lt;/url&gt;&lt;/related-urls&gt;&lt;/urls&gt;&lt;access-date&gt;August 2026&lt;/access-date&gt;&lt;/record&gt;&lt;/Cite&gt;&lt;/EndNote&gt;</w:instrText>
      </w:r>
      <w:r w:rsidR="00B40968" w:rsidRPr="001C5CB7">
        <w:rPr>
          <w:rFonts w:ascii="Poppins" w:hAnsi="Poppins" w:cs="Poppins"/>
          <w:sz w:val="22"/>
          <w:szCs w:val="22"/>
        </w:rPr>
        <w:fldChar w:fldCharType="separate"/>
      </w:r>
      <w:r w:rsidR="00F517EE" w:rsidRPr="00F517EE">
        <w:rPr>
          <w:rFonts w:ascii="Poppins" w:hAnsi="Poppins" w:cs="Poppins"/>
          <w:noProof/>
          <w:sz w:val="22"/>
          <w:szCs w:val="22"/>
          <w:vertAlign w:val="superscript"/>
        </w:rPr>
        <w:t>(NICE CKS, 2024)</w:t>
      </w:r>
      <w:r w:rsidR="00B40968" w:rsidRPr="001C5CB7">
        <w:rPr>
          <w:rFonts w:ascii="Poppins" w:hAnsi="Poppins" w:cs="Poppins"/>
          <w:sz w:val="22"/>
          <w:szCs w:val="22"/>
        </w:rPr>
        <w:fldChar w:fldCharType="end"/>
      </w:r>
    </w:p>
    <w:p w14:paraId="693CD988" w14:textId="20BEC017" w:rsidR="00562298" w:rsidRPr="00562298" w:rsidRDefault="00BD3A55" w:rsidP="00B13206">
      <w:pPr>
        <w:pStyle w:val="ListParagraph"/>
        <w:numPr>
          <w:ilvl w:val="0"/>
          <w:numId w:val="2"/>
        </w:numPr>
        <w:spacing w:beforeLines="60" w:before="144" w:afterLines="60" w:after="144" w:line="240" w:lineRule="auto"/>
        <w:ind w:left="357" w:hanging="357"/>
        <w:contextualSpacing w:val="0"/>
        <w:rPr>
          <w:rFonts w:ascii="Poppins" w:hAnsi="Poppins" w:cs="Poppins"/>
          <w:b/>
          <w:bCs/>
          <w:szCs w:val="22"/>
        </w:rPr>
      </w:pPr>
      <w:r w:rsidRPr="00562298">
        <w:rPr>
          <w:rFonts w:ascii="Poppins" w:hAnsi="Poppins" w:cs="Poppins"/>
          <w:sz w:val="22"/>
          <w:szCs w:val="22"/>
        </w:rPr>
        <w:t>Compared with people without diabetes, people with T1D are more than 4 times as likely to have a heart attack, 4.5 times more likely to experience heart failure, and 3.5 times more likely to have a stroke</w:t>
      </w:r>
      <w:r w:rsidR="00B40968" w:rsidRPr="00562298">
        <w:rPr>
          <w:rFonts w:ascii="Poppins" w:hAnsi="Poppins" w:cs="Poppins"/>
          <w:sz w:val="22"/>
          <w:szCs w:val="22"/>
        </w:rPr>
        <w:fldChar w:fldCharType="begin"/>
      </w:r>
      <w:r w:rsidR="008A40B3">
        <w:rPr>
          <w:rFonts w:ascii="Poppins" w:hAnsi="Poppins" w:cs="Poppins"/>
          <w:sz w:val="22"/>
          <w:szCs w:val="22"/>
        </w:rPr>
        <w:instrText xml:space="preserve"> ADDIN EN.CITE &lt;EndNote&gt;&lt;Cite&gt;&lt;Author&gt;NICE CKS&lt;/Author&gt;&lt;Year&gt;2024&lt;/Year&gt;&lt;RecNum&gt;29237&lt;/RecNum&gt;&lt;DisplayText&gt;&lt;style face="superscript"&gt;(NICE CKS, 2024)&lt;/style&gt;&lt;/DisplayText&gt;&lt;record&gt;&lt;rec-number&gt;29237&lt;/rec-number&gt;&lt;foreign-keys&gt;&lt;key app="EN" db-id="xvz9t02fi0prpfewz9rppd2fpsz00zfwpas0" timestamp="1747410385" guid="4460d741-f2d5-4d9e-8e68-85836f8aa187"&gt;29237&lt;/key&gt;&lt;/foreign-keys&gt;&lt;ref-type name="Electronic Article"&gt;43&lt;/ref-type&gt;&lt;contributors&gt;&lt;authors&gt;&lt;author&gt;NICE CKS,&lt;/author&gt;&lt;/authors&gt;&lt;/contributors&gt;&lt;titles&gt;&lt;title&gt;Diabetes- type 1. What are the complications?&lt;/title&gt;&lt;/titles&gt;&lt;dates&gt;&lt;year&gt;2024&lt;/year&gt;&lt;pub-dates&gt;&lt;date&gt;August 2026&lt;/date&gt;&lt;/pub-dates&gt;&lt;/dates&gt;&lt;urls&gt;&lt;related-urls&gt;&lt;url&gt;https://cks.nice.org.uk/topics/diabetes-type-1/background-information/complications&lt;/url&gt;&lt;/related-urls&gt;&lt;/urls&gt;&lt;access-date&gt;August 2026&lt;/access-date&gt;&lt;/record&gt;&lt;/Cite&gt;&lt;/EndNote&gt;</w:instrText>
      </w:r>
      <w:r w:rsidR="00B40968" w:rsidRPr="00562298">
        <w:rPr>
          <w:rFonts w:ascii="Poppins" w:hAnsi="Poppins" w:cs="Poppins"/>
          <w:sz w:val="22"/>
          <w:szCs w:val="22"/>
        </w:rPr>
        <w:fldChar w:fldCharType="separate"/>
      </w:r>
      <w:r w:rsidR="00F517EE" w:rsidRPr="00562298">
        <w:rPr>
          <w:rFonts w:ascii="Poppins" w:hAnsi="Poppins" w:cs="Poppins"/>
          <w:noProof/>
          <w:sz w:val="22"/>
          <w:szCs w:val="22"/>
          <w:vertAlign w:val="superscript"/>
        </w:rPr>
        <w:t>(NICE CKS, 2024)</w:t>
      </w:r>
      <w:r w:rsidR="00B40968" w:rsidRPr="00562298">
        <w:rPr>
          <w:rFonts w:ascii="Poppins" w:hAnsi="Poppins" w:cs="Poppins"/>
          <w:sz w:val="22"/>
          <w:szCs w:val="22"/>
        </w:rPr>
        <w:fldChar w:fldCharType="end"/>
      </w:r>
    </w:p>
    <w:p w14:paraId="6DF09AE9" w14:textId="44937D5B" w:rsidR="00A40142" w:rsidRPr="009C08E6" w:rsidRDefault="00A40142" w:rsidP="009840A0">
      <w:pPr>
        <w:spacing w:before="240"/>
        <w:rPr>
          <w:rFonts w:ascii="Poppins" w:hAnsi="Poppins" w:cs="Poppins"/>
          <w:b/>
          <w:bCs/>
          <w:szCs w:val="22"/>
        </w:rPr>
      </w:pPr>
      <w:r w:rsidRPr="009C08E6">
        <w:rPr>
          <w:rFonts w:ascii="Poppins" w:hAnsi="Poppins" w:cs="Poppins"/>
          <w:b/>
          <w:bCs/>
          <w:szCs w:val="22"/>
        </w:rPr>
        <w:t>Diabetic ketoacidosis (DKA)</w:t>
      </w:r>
    </w:p>
    <w:p w14:paraId="6760D2FA" w14:textId="3063A439" w:rsidR="00A40142" w:rsidRPr="001C5CB7" w:rsidRDefault="00A40142" w:rsidP="00B13206">
      <w:pPr>
        <w:pStyle w:val="ListParagraph"/>
        <w:numPr>
          <w:ilvl w:val="0"/>
          <w:numId w:val="3"/>
        </w:numPr>
        <w:spacing w:before="120" w:after="120" w:line="240" w:lineRule="auto"/>
        <w:contextualSpacing w:val="0"/>
        <w:rPr>
          <w:rFonts w:ascii="Poppins" w:hAnsi="Poppins" w:cs="Poppins"/>
          <w:b/>
          <w:bCs/>
          <w:sz w:val="22"/>
          <w:szCs w:val="22"/>
        </w:rPr>
      </w:pPr>
      <w:r w:rsidRPr="001C5CB7">
        <w:rPr>
          <w:rFonts w:ascii="Poppins" w:hAnsi="Poppins" w:cs="Poppins"/>
          <w:sz w:val="22"/>
          <w:szCs w:val="22"/>
        </w:rPr>
        <w:t>DKA is a serious complication most associated</w:t>
      </w:r>
      <w:r w:rsidR="00591B96">
        <w:rPr>
          <w:rFonts w:ascii="Poppins" w:hAnsi="Poppins" w:cs="Poppins"/>
          <w:sz w:val="22"/>
          <w:szCs w:val="22"/>
        </w:rPr>
        <w:t xml:space="preserve"> with</w:t>
      </w:r>
      <w:r w:rsidRPr="001C5CB7">
        <w:rPr>
          <w:rFonts w:ascii="Poppins" w:hAnsi="Poppins" w:cs="Poppins"/>
          <w:sz w:val="22"/>
          <w:szCs w:val="22"/>
        </w:rPr>
        <w:t xml:space="preserve"> T1D.</w:t>
      </w:r>
      <w:r w:rsidR="00591B96">
        <w:rPr>
          <w:rFonts w:ascii="Poppins" w:hAnsi="Poppins" w:cs="Poppins"/>
          <w:sz w:val="22"/>
          <w:szCs w:val="22"/>
        </w:rPr>
        <w:fldChar w:fldCharType="begin"/>
      </w:r>
      <w:r w:rsidR="008A40B3">
        <w:rPr>
          <w:rFonts w:ascii="Poppins" w:hAnsi="Poppins" w:cs="Poppins"/>
          <w:sz w:val="22"/>
          <w:szCs w:val="22"/>
        </w:rPr>
        <w:instrText xml:space="preserve"> ADDIN EN.CITE &lt;EndNote&gt;&lt;Cite&gt;&lt;Author&gt;NHS UK&lt;/Author&gt;&lt;Year&gt;2023&lt;/Year&gt;&lt;RecNum&gt;29182&lt;/RecNum&gt;&lt;DisplayText&gt;&lt;style face="superscript"&gt;(NHS UK, 2023)&lt;/style&gt;&lt;/DisplayText&gt;&lt;record&gt;&lt;rec-number&gt;29182&lt;/rec-number&gt;&lt;foreign-keys&gt;&lt;key app="EN" db-id="xvz9t02fi0prpfewz9rppd2fpsz00zfwpas0" timestamp="1747410382" guid="1ec4ce55-6f9b-433e-b473-3a303625c4e5"&gt;29182&lt;/key&gt;&lt;/foreign-keys&gt;&lt;ref-type name="Generic"&gt;13&lt;/ref-type&gt;&lt;contributors&gt;&lt;authors&gt;&lt;author&gt;NHS UK,&lt;/author&gt;&lt;/authors&gt;&lt;/contributors&gt;&lt;titles&gt;&lt;title&gt;Diabetic ketoacidosis&lt;/title&gt;&lt;/titles&gt;&lt;dates&gt;&lt;year&gt;2023&lt;/year&gt;&lt;/dates&gt;&lt;urls&gt;&lt;related-urls&gt;&lt;url&gt;https://www.nhs.uk/conditions/diabetic-ketoacidosis/&lt;/url&gt;&lt;/related-urls&gt;&lt;/urls&gt;&lt;access-date&gt;August 2026&lt;/access-date&gt;&lt;/record&gt;&lt;/Cite&gt;&lt;/EndNote&gt;</w:instrText>
      </w:r>
      <w:r w:rsidR="00591B96">
        <w:rPr>
          <w:rFonts w:ascii="Poppins" w:hAnsi="Poppins" w:cs="Poppins"/>
          <w:sz w:val="22"/>
          <w:szCs w:val="22"/>
        </w:rPr>
        <w:fldChar w:fldCharType="separate"/>
      </w:r>
      <w:r w:rsidR="00F517EE" w:rsidRPr="00F517EE">
        <w:rPr>
          <w:rFonts w:ascii="Poppins" w:hAnsi="Poppins" w:cs="Poppins"/>
          <w:noProof/>
          <w:sz w:val="22"/>
          <w:szCs w:val="22"/>
          <w:vertAlign w:val="superscript"/>
        </w:rPr>
        <w:t>(NHS UK, 2023)</w:t>
      </w:r>
      <w:r w:rsidR="00591B96">
        <w:rPr>
          <w:rFonts w:ascii="Poppins" w:hAnsi="Poppins" w:cs="Poppins"/>
          <w:sz w:val="22"/>
          <w:szCs w:val="22"/>
        </w:rPr>
        <w:fldChar w:fldCharType="end"/>
      </w:r>
      <w:r w:rsidR="006300B5" w:rsidRPr="001C5CB7">
        <w:rPr>
          <w:rFonts w:ascii="Poppins" w:hAnsi="Poppins" w:cs="Poppins"/>
          <w:sz w:val="22"/>
          <w:szCs w:val="22"/>
        </w:rPr>
        <w:t xml:space="preserve"> In DKA,</w:t>
      </w:r>
      <w:r w:rsidRPr="001C5CB7">
        <w:rPr>
          <w:rFonts w:ascii="Poppins" w:hAnsi="Poppins" w:cs="Poppins"/>
          <w:sz w:val="22"/>
          <w:szCs w:val="22"/>
        </w:rPr>
        <w:t xml:space="preserve"> </w:t>
      </w:r>
      <w:r w:rsidR="006300B5" w:rsidRPr="001C5CB7">
        <w:rPr>
          <w:rFonts w:ascii="Poppins" w:hAnsi="Poppins" w:cs="Poppins"/>
          <w:sz w:val="22"/>
          <w:szCs w:val="22"/>
        </w:rPr>
        <w:t>i</w:t>
      </w:r>
      <w:r w:rsidRPr="001C5CB7">
        <w:rPr>
          <w:rFonts w:ascii="Poppins" w:hAnsi="Poppins" w:cs="Poppins"/>
          <w:sz w:val="22"/>
          <w:szCs w:val="22"/>
        </w:rPr>
        <w:t>nsulin</w:t>
      </w:r>
      <w:r w:rsidR="006C0C98" w:rsidRPr="001C5CB7">
        <w:rPr>
          <w:rFonts w:ascii="Poppins" w:hAnsi="Poppins" w:cs="Poppins"/>
          <w:sz w:val="22"/>
          <w:szCs w:val="22"/>
        </w:rPr>
        <w:t xml:space="preserve"> deficiency</w:t>
      </w:r>
      <w:r w:rsidRPr="001C5CB7">
        <w:rPr>
          <w:rFonts w:ascii="Poppins" w:hAnsi="Poppins" w:cs="Poppins"/>
          <w:sz w:val="22"/>
          <w:szCs w:val="22"/>
        </w:rPr>
        <w:t xml:space="preserve"> causes ketones to build up in the blood, which can be life threatening and requires urgent </w:t>
      </w:r>
      <w:r w:rsidR="00A04492" w:rsidRPr="001C5CB7">
        <w:rPr>
          <w:rFonts w:ascii="Poppins" w:hAnsi="Poppins" w:cs="Poppins"/>
          <w:sz w:val="22"/>
          <w:szCs w:val="22"/>
        </w:rPr>
        <w:t xml:space="preserve">hospital </w:t>
      </w:r>
      <w:r w:rsidRPr="001C5CB7">
        <w:rPr>
          <w:rFonts w:ascii="Poppins" w:hAnsi="Poppins" w:cs="Poppins"/>
          <w:sz w:val="22"/>
          <w:szCs w:val="22"/>
        </w:rPr>
        <w:t>treatment</w:t>
      </w:r>
      <w:r w:rsidR="00597518" w:rsidRPr="001C5CB7">
        <w:rPr>
          <w:rFonts w:ascii="Poppins" w:hAnsi="Poppins" w:cs="Poppins"/>
          <w:sz w:val="22"/>
          <w:szCs w:val="22"/>
        </w:rPr>
        <w:t>.</w:t>
      </w:r>
      <w:r w:rsidRPr="001C5CB7">
        <w:rPr>
          <w:rFonts w:ascii="Poppins" w:hAnsi="Poppins" w:cs="Poppins"/>
          <w:sz w:val="22"/>
          <w:szCs w:val="22"/>
        </w:rPr>
        <w:fldChar w:fldCharType="begin"/>
      </w:r>
      <w:r w:rsidR="008A40B3">
        <w:rPr>
          <w:rFonts w:ascii="Poppins" w:hAnsi="Poppins" w:cs="Poppins"/>
          <w:sz w:val="22"/>
          <w:szCs w:val="22"/>
        </w:rPr>
        <w:instrText xml:space="preserve"> ADDIN EN.CITE &lt;EndNote&gt;&lt;Cite&gt;&lt;Author&gt;NHS UK&lt;/Author&gt;&lt;Year&gt;2023&lt;/Year&gt;&lt;RecNum&gt;29182&lt;/RecNum&gt;&lt;DisplayText&gt;&lt;style face="superscript"&gt;(NHS UK, 2023)&lt;/style&gt;&lt;/DisplayText&gt;&lt;record&gt;&lt;rec-number&gt;29182&lt;/rec-number&gt;&lt;foreign-keys&gt;&lt;key app="EN" db-id="xvz9t02fi0prpfewz9rppd2fpsz00zfwpas0" timestamp="1747410382" guid="1ec4ce55-6f9b-433e-b473-3a303625c4e5"&gt;29182&lt;/key&gt;&lt;/foreign-keys&gt;&lt;ref-type name="Generic"&gt;13&lt;/ref-type&gt;&lt;contributors&gt;&lt;authors&gt;&lt;author&gt;NHS UK,&lt;/author&gt;&lt;/authors&gt;&lt;/contributors&gt;&lt;titles&gt;&lt;title&gt;Diabetic ketoacidosis&lt;/title&gt;&lt;/titles&gt;&lt;dates&gt;&lt;year&gt;2023&lt;/year&gt;&lt;/dates&gt;&lt;urls&gt;&lt;related-urls&gt;&lt;url&gt;https://www.nhs.uk/conditions/diabetic-ketoacidosis/&lt;/url&gt;&lt;/related-urls&gt;&lt;/urls&gt;&lt;access-date&gt;August 2026&lt;/access-date&gt;&lt;/record&gt;&lt;/Cite&gt;&lt;/EndNote&gt;</w:instrText>
      </w:r>
      <w:r w:rsidRPr="001C5CB7">
        <w:rPr>
          <w:rFonts w:ascii="Poppins" w:hAnsi="Poppins" w:cs="Poppins"/>
          <w:sz w:val="22"/>
          <w:szCs w:val="22"/>
        </w:rPr>
        <w:fldChar w:fldCharType="separate"/>
      </w:r>
      <w:r w:rsidR="00F517EE" w:rsidRPr="00F517EE">
        <w:rPr>
          <w:rFonts w:ascii="Poppins" w:hAnsi="Poppins" w:cs="Poppins"/>
          <w:noProof/>
          <w:sz w:val="22"/>
          <w:szCs w:val="22"/>
          <w:vertAlign w:val="superscript"/>
        </w:rPr>
        <w:t>(NHS UK, 2023)</w:t>
      </w:r>
      <w:r w:rsidRPr="001C5CB7">
        <w:rPr>
          <w:rFonts w:ascii="Poppins" w:hAnsi="Poppins" w:cs="Poppins"/>
          <w:sz w:val="22"/>
          <w:szCs w:val="22"/>
        </w:rPr>
        <w:fldChar w:fldCharType="end"/>
      </w:r>
      <w:r w:rsidRPr="001C5CB7">
        <w:rPr>
          <w:rFonts w:ascii="Poppins" w:hAnsi="Poppins" w:cs="Poppins"/>
          <w:sz w:val="22"/>
          <w:szCs w:val="22"/>
        </w:rPr>
        <w:t xml:space="preserve"> DKA has a high mortality rate</w:t>
      </w:r>
      <w:r w:rsidR="00591B96">
        <w:rPr>
          <w:rFonts w:ascii="Poppins" w:hAnsi="Poppins" w:cs="Poppins"/>
          <w:sz w:val="22"/>
          <w:szCs w:val="22"/>
        </w:rPr>
        <w:t>,</w:t>
      </w:r>
      <w:r w:rsidRPr="001C5CB7">
        <w:rPr>
          <w:rFonts w:ascii="Poppins" w:hAnsi="Poppins" w:cs="Poppins"/>
          <w:sz w:val="22"/>
          <w:szCs w:val="22"/>
        </w:rPr>
        <w:t xml:space="preserve"> accounting for more than 50% of all deaths in children with T1D.</w:t>
      </w:r>
      <w:r w:rsidR="00591B96">
        <w:rPr>
          <w:rFonts w:ascii="Poppins" w:hAnsi="Poppins" w:cs="Poppins"/>
          <w:sz w:val="22"/>
          <w:szCs w:val="22"/>
        </w:rPr>
        <w:fldChar w:fldCharType="begin">
          <w:fldData xml:space="preserve">PEVuZE5vdGU+PENpdGU+PEF1dGhvcj5EaGF0YXJpeWE8L0F1dGhvcj48WWVhcj4yMDIwPC9ZZWFy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</w:fldData>
        </w:fldChar>
      </w:r>
      <w:r w:rsidR="008A40B3">
        <w:rPr>
          <w:rFonts w:ascii="Poppins" w:hAnsi="Poppins" w:cs="Poppins"/>
          <w:sz w:val="22"/>
          <w:szCs w:val="22"/>
        </w:rPr>
        <w:instrText xml:space="preserve"> ADDIN EN.CITE </w:instrText>
      </w:r>
      <w:r w:rsidR="008A40B3">
        <w:rPr>
          <w:rFonts w:ascii="Poppins" w:hAnsi="Poppins" w:cs="Poppins"/>
          <w:sz w:val="22"/>
          <w:szCs w:val="22"/>
        </w:rPr>
        <w:fldChar w:fldCharType="begin">
          <w:fldData xml:space="preserve">PEVuZE5vdGU+PENpdGU+PEF1dGhvcj5EaGF0YXJpeWE8L0F1dGhvcj48WWVhcj4yMDIwPC9ZZWFy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</w:fldData>
        </w:fldChar>
      </w:r>
      <w:r w:rsidR="008A40B3">
        <w:rPr>
          <w:rFonts w:ascii="Poppins" w:hAnsi="Poppins" w:cs="Poppins"/>
          <w:sz w:val="22"/>
          <w:szCs w:val="22"/>
        </w:rPr>
        <w:instrText xml:space="preserve"> ADDIN EN.CITE.DATA </w:instrText>
      </w:r>
      <w:r w:rsidR="008A40B3">
        <w:rPr>
          <w:rFonts w:ascii="Poppins" w:hAnsi="Poppins" w:cs="Poppins"/>
          <w:sz w:val="22"/>
          <w:szCs w:val="22"/>
        </w:rPr>
      </w:r>
      <w:r w:rsidR="008A40B3">
        <w:rPr>
          <w:rFonts w:ascii="Poppins" w:hAnsi="Poppins" w:cs="Poppins"/>
          <w:sz w:val="22"/>
          <w:szCs w:val="22"/>
        </w:rPr>
        <w:fldChar w:fldCharType="end"/>
      </w:r>
      <w:r w:rsidR="00591B96">
        <w:rPr>
          <w:rFonts w:ascii="Poppins" w:hAnsi="Poppins" w:cs="Poppins"/>
          <w:sz w:val="22"/>
          <w:szCs w:val="22"/>
        </w:rPr>
      </w:r>
      <w:r w:rsidR="00591B96">
        <w:rPr>
          <w:rFonts w:ascii="Poppins" w:hAnsi="Poppins" w:cs="Poppins"/>
          <w:sz w:val="22"/>
          <w:szCs w:val="22"/>
        </w:rPr>
        <w:fldChar w:fldCharType="separate"/>
      </w:r>
      <w:r w:rsidR="00F517EE" w:rsidRPr="00F517EE">
        <w:rPr>
          <w:rFonts w:ascii="Poppins" w:hAnsi="Poppins" w:cs="Poppins"/>
          <w:noProof/>
          <w:sz w:val="22"/>
          <w:szCs w:val="22"/>
          <w:vertAlign w:val="superscript"/>
        </w:rPr>
        <w:t>(</w:t>
      </w:r>
      <w:proofErr w:type="spellStart"/>
      <w:r w:rsidR="00F517EE" w:rsidRPr="00F517EE">
        <w:rPr>
          <w:rFonts w:ascii="Poppins" w:hAnsi="Poppins" w:cs="Poppins"/>
          <w:noProof/>
          <w:sz w:val="22"/>
          <w:szCs w:val="22"/>
          <w:vertAlign w:val="superscript"/>
        </w:rPr>
        <w:t>Dhatariya</w:t>
      </w:r>
      <w:proofErr w:type="spellEnd"/>
      <w:r w:rsidR="00F517EE" w:rsidRPr="00F517EE">
        <w:rPr>
          <w:rFonts w:ascii="Poppins" w:hAnsi="Poppins" w:cs="Poppins"/>
          <w:noProof/>
          <w:sz w:val="22"/>
          <w:szCs w:val="22"/>
          <w:vertAlign w:val="superscript"/>
        </w:rPr>
        <w:t>, 2020)</w:t>
      </w:r>
      <w:r w:rsidR="00591B96">
        <w:rPr>
          <w:rFonts w:ascii="Poppins" w:hAnsi="Poppins" w:cs="Poppins"/>
          <w:sz w:val="22"/>
          <w:szCs w:val="22"/>
        </w:rPr>
        <w:fldChar w:fldCharType="end"/>
      </w:r>
      <w:r w:rsidRPr="001C5CB7">
        <w:rPr>
          <w:rFonts w:ascii="Poppins" w:hAnsi="Poppins" w:cs="Poppins"/>
          <w:sz w:val="22"/>
          <w:szCs w:val="22"/>
        </w:rPr>
        <w:t xml:space="preserve"> In the UK, 1 in 4 children newly diagnosed with T1D present with life-threatening DKA</w:t>
      </w:r>
      <w:r w:rsidR="00562298">
        <w:rPr>
          <w:rFonts w:ascii="Poppins" w:hAnsi="Poppins" w:cs="Poppins"/>
          <w:sz w:val="22"/>
          <w:szCs w:val="22"/>
        </w:rPr>
        <w:fldChar w:fldCharType="begin">
          <w:fldData xml:space="preserve">PEVuZE5vdGU+PENpdGU+PEF1dGhvcj5CZXNzZXI8L0F1dGhvcj48WWVhcj4yMDIyPC9ZZWFyPjxS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</w:fldData>
        </w:fldChar>
      </w:r>
      <w:r w:rsidR="008A40B3">
        <w:rPr>
          <w:rFonts w:ascii="Poppins" w:hAnsi="Poppins" w:cs="Poppins"/>
          <w:sz w:val="22"/>
          <w:szCs w:val="22"/>
        </w:rPr>
        <w:instrText xml:space="preserve"> ADDIN EN.CITE </w:instrText>
      </w:r>
      <w:r w:rsidR="008A40B3">
        <w:rPr>
          <w:rFonts w:ascii="Poppins" w:hAnsi="Poppins" w:cs="Poppins"/>
          <w:sz w:val="22"/>
          <w:szCs w:val="22"/>
        </w:rPr>
        <w:fldChar w:fldCharType="begin">
          <w:fldData xml:space="preserve">PEVuZE5vdGU+PENpdGU+PEF1dGhvcj5CZXNzZXI8L0F1dGhvcj48WWVhcj4yMDIyPC9ZZWFyPjxS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</w:fldData>
        </w:fldChar>
      </w:r>
      <w:r w:rsidR="008A40B3">
        <w:rPr>
          <w:rFonts w:ascii="Poppins" w:hAnsi="Poppins" w:cs="Poppins"/>
          <w:sz w:val="22"/>
          <w:szCs w:val="22"/>
        </w:rPr>
        <w:instrText xml:space="preserve"> ADDIN EN.CITE.DATA </w:instrText>
      </w:r>
      <w:r w:rsidR="008A40B3">
        <w:rPr>
          <w:rFonts w:ascii="Poppins" w:hAnsi="Poppins" w:cs="Poppins"/>
          <w:sz w:val="22"/>
          <w:szCs w:val="22"/>
        </w:rPr>
      </w:r>
      <w:r w:rsidR="008A40B3">
        <w:rPr>
          <w:rFonts w:ascii="Poppins" w:hAnsi="Poppins" w:cs="Poppins"/>
          <w:sz w:val="22"/>
          <w:szCs w:val="22"/>
        </w:rPr>
        <w:fldChar w:fldCharType="end"/>
      </w:r>
      <w:r w:rsidR="00562298">
        <w:rPr>
          <w:rFonts w:ascii="Poppins" w:hAnsi="Poppins" w:cs="Poppins"/>
          <w:sz w:val="22"/>
          <w:szCs w:val="22"/>
        </w:rPr>
      </w:r>
      <w:r w:rsidR="00562298">
        <w:rPr>
          <w:rFonts w:ascii="Poppins" w:hAnsi="Poppins" w:cs="Poppins"/>
          <w:sz w:val="22"/>
          <w:szCs w:val="22"/>
        </w:rPr>
        <w:fldChar w:fldCharType="separate"/>
      </w:r>
      <w:r w:rsidR="00562298" w:rsidRPr="00562298">
        <w:rPr>
          <w:rFonts w:ascii="Poppins" w:hAnsi="Poppins" w:cs="Poppins"/>
          <w:noProof/>
          <w:sz w:val="22"/>
          <w:szCs w:val="22"/>
          <w:vertAlign w:val="superscript"/>
        </w:rPr>
        <w:t>(Besser, 2022b)</w:t>
      </w:r>
      <w:r w:rsidR="00562298">
        <w:rPr>
          <w:rFonts w:ascii="Poppins" w:hAnsi="Poppins" w:cs="Poppins"/>
          <w:sz w:val="22"/>
          <w:szCs w:val="22"/>
        </w:rPr>
        <w:fldChar w:fldCharType="end"/>
      </w:r>
    </w:p>
    <w:p w14:paraId="4CDCC335" w14:textId="5CB38F0A" w:rsidR="00A40142" w:rsidRPr="009C08E6" w:rsidRDefault="00CF0987" w:rsidP="009840A0">
      <w:pPr>
        <w:spacing w:before="240"/>
        <w:rPr>
          <w:rFonts w:ascii="Poppins" w:hAnsi="Poppins" w:cs="Poppins"/>
          <w:b/>
          <w:bCs/>
        </w:rPr>
      </w:pPr>
      <w:r w:rsidRPr="009C08E6">
        <w:rPr>
          <w:rFonts w:ascii="Poppins" w:hAnsi="Poppins" w:cs="Poppins"/>
          <w:b/>
          <w:bCs/>
        </w:rPr>
        <w:t xml:space="preserve">Psychological complications </w:t>
      </w:r>
    </w:p>
    <w:p w14:paraId="70056415" w14:textId="7724413D" w:rsidR="00CF0987" w:rsidRPr="001C5CB7" w:rsidRDefault="00CF0987" w:rsidP="00B13206">
      <w:pPr>
        <w:pStyle w:val="ListParagraph"/>
        <w:numPr>
          <w:ilvl w:val="0"/>
          <w:numId w:val="4"/>
        </w:numPr>
        <w:spacing w:before="120" w:after="120" w:line="240" w:lineRule="auto"/>
        <w:contextualSpacing w:val="0"/>
        <w:rPr>
          <w:rFonts w:ascii="Poppins" w:hAnsi="Poppins" w:cs="Poppins"/>
          <w:sz w:val="22"/>
          <w:szCs w:val="22"/>
        </w:rPr>
      </w:pPr>
      <w:r w:rsidRPr="001C5CB7">
        <w:rPr>
          <w:rFonts w:ascii="Poppins" w:hAnsi="Poppins" w:cs="Poppins"/>
          <w:sz w:val="22"/>
          <w:szCs w:val="22"/>
        </w:rPr>
        <w:t xml:space="preserve">Around 40% of people with diabetes experience emotional or psychological problems, such as anxiety, depression, and diabetes-related emotional distress </w:t>
      </w:r>
      <w:r w:rsidR="00E476FC" w:rsidRPr="001C5CB7">
        <w:rPr>
          <w:rFonts w:ascii="Poppins" w:hAnsi="Poppins" w:cs="Poppins"/>
          <w:sz w:val="22"/>
          <w:szCs w:val="22"/>
        </w:rPr>
        <w:t xml:space="preserve">(which affects about 42% of adults with </w:t>
      </w:r>
      <w:r w:rsidR="00AF5B65" w:rsidRPr="001C5CB7">
        <w:rPr>
          <w:rFonts w:ascii="Poppins" w:hAnsi="Poppins" w:cs="Poppins"/>
          <w:sz w:val="22"/>
          <w:szCs w:val="22"/>
        </w:rPr>
        <w:t>T1D</w:t>
      </w:r>
      <w:r w:rsidR="00E476FC" w:rsidRPr="001C5CB7">
        <w:rPr>
          <w:rFonts w:ascii="Poppins" w:hAnsi="Poppins" w:cs="Poppins"/>
          <w:sz w:val="22"/>
          <w:szCs w:val="22"/>
        </w:rPr>
        <w:t>)</w:t>
      </w:r>
      <w:r w:rsidR="00AF5B65" w:rsidRPr="001C5CB7">
        <w:rPr>
          <w:rFonts w:ascii="Poppins" w:hAnsi="Poppins" w:cs="Poppins"/>
          <w:sz w:val="22"/>
          <w:szCs w:val="22"/>
        </w:rPr>
        <w:t>.</w:t>
      </w:r>
      <w:r w:rsidR="00ED4509">
        <w:rPr>
          <w:rFonts w:ascii="Poppins" w:hAnsi="Poppins" w:cs="Poppins"/>
          <w:sz w:val="22"/>
          <w:szCs w:val="22"/>
        </w:rPr>
        <w:fldChar w:fldCharType="begin"/>
      </w:r>
      <w:r w:rsidR="008A40B3">
        <w:rPr>
          <w:rFonts w:ascii="Poppins" w:hAnsi="Poppins" w:cs="Poppins"/>
          <w:sz w:val="22"/>
          <w:szCs w:val="22"/>
        </w:rPr>
        <w:instrText xml:space="preserve"> ADDIN EN.CITE &lt;EndNote&gt;&lt;Cite&gt;&lt;Author&gt;NICE CKS&lt;/Author&gt;&lt;Year&gt;2024&lt;/Year&gt;&lt;RecNum&gt;29237&lt;/RecNum&gt;&lt;DisplayText&gt;&lt;style face="superscript"&gt;(NICE CKS, 2024)&lt;/style&gt;&lt;/DisplayText&gt;&lt;record&gt;&lt;rec-number&gt;29237&lt;/rec-number&gt;&lt;foreign-keys&gt;&lt;key app="EN" db-id="xvz9t02fi0prpfewz9rppd2fpsz00zfwpas0" timestamp="1747410385" guid="4460d741-f2d5-4d9e-8e68-85836f8aa187"&gt;29237&lt;/key&gt;&lt;/foreign-keys&gt;&lt;ref-type name="Electronic Article"&gt;43&lt;/ref-type&gt;&lt;contributors&gt;&lt;authors&gt;&lt;author&gt;NICE CKS,&lt;/author&gt;&lt;/authors&gt;&lt;/contributors&gt;&lt;titles&gt;&lt;title&gt;Diabetes- type 1. What are the complications?&lt;/title&gt;&lt;/titles&gt;&lt;dates&gt;&lt;year&gt;2024&lt;/year&gt;&lt;pub-dates&gt;&lt;date&gt;August 2026&lt;/date&gt;&lt;/pub-dates&gt;&lt;/dates&gt;&lt;urls&gt;&lt;related-urls&gt;&lt;url&gt;https://cks.nice.org.uk/topics/diabetes-type-1/background-information/complications&lt;/url&gt;&lt;/related-urls&gt;&lt;/urls&gt;&lt;access-date&gt;August 2026&lt;/access-date&gt;&lt;/record&gt;&lt;/Cite&gt;&lt;/EndNote&gt;</w:instrText>
      </w:r>
      <w:r w:rsidR="00ED4509">
        <w:rPr>
          <w:rFonts w:ascii="Poppins" w:hAnsi="Poppins" w:cs="Poppins"/>
          <w:sz w:val="22"/>
          <w:szCs w:val="22"/>
        </w:rPr>
        <w:fldChar w:fldCharType="separate"/>
      </w:r>
      <w:r w:rsidR="00F517EE" w:rsidRPr="00F517EE">
        <w:rPr>
          <w:rFonts w:ascii="Poppins" w:hAnsi="Poppins" w:cs="Poppins"/>
          <w:noProof/>
          <w:sz w:val="22"/>
          <w:szCs w:val="22"/>
          <w:vertAlign w:val="superscript"/>
        </w:rPr>
        <w:t>(NICE CKS, 2024)</w:t>
      </w:r>
      <w:r w:rsidR="00ED4509">
        <w:rPr>
          <w:rFonts w:ascii="Poppins" w:hAnsi="Poppins" w:cs="Poppins"/>
          <w:sz w:val="22"/>
          <w:szCs w:val="22"/>
        </w:rPr>
        <w:fldChar w:fldCharType="end"/>
      </w:r>
      <w:r w:rsidR="00AF5B65" w:rsidRPr="001C5CB7">
        <w:rPr>
          <w:rFonts w:ascii="Poppins" w:hAnsi="Poppins" w:cs="Poppins"/>
          <w:sz w:val="22"/>
          <w:szCs w:val="22"/>
        </w:rPr>
        <w:t xml:space="preserve"> </w:t>
      </w:r>
      <w:r w:rsidRPr="001C5CB7">
        <w:rPr>
          <w:rFonts w:ascii="Poppins" w:hAnsi="Poppins" w:cs="Poppins"/>
          <w:sz w:val="22"/>
          <w:szCs w:val="22"/>
        </w:rPr>
        <w:t xml:space="preserve">Poor emotional and psychological wellbeing </w:t>
      </w:r>
      <w:r w:rsidR="00ED4509">
        <w:rPr>
          <w:rFonts w:ascii="Poppins" w:hAnsi="Poppins" w:cs="Poppins"/>
          <w:sz w:val="22"/>
          <w:szCs w:val="22"/>
        </w:rPr>
        <w:t xml:space="preserve">negatively impacts </w:t>
      </w:r>
      <w:r w:rsidRPr="001C5CB7">
        <w:rPr>
          <w:rFonts w:ascii="Poppins" w:hAnsi="Poppins" w:cs="Poppins"/>
          <w:sz w:val="22"/>
          <w:szCs w:val="22"/>
        </w:rPr>
        <w:t>quality of life, self-management, and glycaemic control</w:t>
      </w:r>
      <w:r w:rsidR="00D26973" w:rsidRPr="001C5CB7">
        <w:rPr>
          <w:rFonts w:ascii="Poppins" w:hAnsi="Poppins" w:cs="Poppins"/>
          <w:sz w:val="22"/>
          <w:szCs w:val="22"/>
        </w:rPr>
        <w:fldChar w:fldCharType="begin"/>
      </w:r>
      <w:r w:rsidR="008A40B3">
        <w:rPr>
          <w:rFonts w:ascii="Poppins" w:hAnsi="Poppins" w:cs="Poppins"/>
          <w:sz w:val="22"/>
          <w:szCs w:val="22"/>
        </w:rPr>
        <w:instrText xml:space="preserve"> ADDIN EN.CITE &lt;EndNote&gt;&lt;Cite&gt;&lt;Author&gt;NICE CKS&lt;/Author&gt;&lt;Year&gt;2024&lt;/Year&gt;&lt;RecNum&gt;29237&lt;/RecNum&gt;&lt;DisplayText&gt;&lt;style face="superscript"&gt;(NICE CKS, 2024)&lt;/style&gt;&lt;/DisplayText&gt;&lt;record&gt;&lt;rec-number&gt;29237&lt;/rec-number&gt;&lt;foreign-keys&gt;&lt;key app="EN" db-id="xvz9t02fi0prpfewz9rppd2fpsz00zfwpas0" timestamp="1747410385" guid="4460d741-f2d5-4d9e-8e68-85836f8aa187"&gt;29237&lt;/key&gt;&lt;/foreign-keys&gt;&lt;ref-type name="Electronic Article"&gt;43&lt;/ref-type&gt;&lt;contributors&gt;&lt;authors&gt;&lt;author&gt;NICE CKS,&lt;/author&gt;&lt;/authors&gt;&lt;/contributors&gt;&lt;titles&gt;&lt;title&gt;Diabetes- type 1. What are the complications?&lt;/title&gt;&lt;/titles&gt;&lt;dates&gt;&lt;year&gt;2024&lt;/year&gt;&lt;pub-dates&gt;&lt;date&gt;August 2026&lt;/date&gt;&lt;/pub-dates&gt;&lt;/dates&gt;&lt;urls&gt;&lt;related-urls&gt;&lt;url&gt;https://cks.nice.org.uk/topics/diabetes-type-1/background-information/complications&lt;/url&gt;&lt;/related-urls&gt;&lt;/urls&gt;&lt;access-date&gt;August 2026&lt;/access-date&gt;&lt;/record&gt;&lt;/Cite&gt;&lt;/EndNote&gt;</w:instrText>
      </w:r>
      <w:r w:rsidR="00D26973" w:rsidRPr="001C5CB7">
        <w:rPr>
          <w:rFonts w:ascii="Poppins" w:hAnsi="Poppins" w:cs="Poppins"/>
          <w:sz w:val="22"/>
          <w:szCs w:val="22"/>
        </w:rPr>
        <w:fldChar w:fldCharType="separate"/>
      </w:r>
      <w:r w:rsidR="00F517EE" w:rsidRPr="00F517EE">
        <w:rPr>
          <w:rFonts w:ascii="Poppins" w:hAnsi="Poppins" w:cs="Poppins"/>
          <w:noProof/>
          <w:sz w:val="22"/>
          <w:szCs w:val="22"/>
          <w:vertAlign w:val="superscript"/>
        </w:rPr>
        <w:t>(NICE CKS, 2024)</w:t>
      </w:r>
      <w:r w:rsidR="00D26973" w:rsidRPr="001C5CB7">
        <w:rPr>
          <w:rFonts w:ascii="Poppins" w:hAnsi="Poppins" w:cs="Poppins"/>
          <w:sz w:val="22"/>
          <w:szCs w:val="22"/>
        </w:rPr>
        <w:fldChar w:fldCharType="end"/>
      </w:r>
    </w:p>
    <w:p w14:paraId="7E405D82" w14:textId="088AB8B6" w:rsidR="00A40142" w:rsidRPr="001C5CB7" w:rsidRDefault="00A40142" w:rsidP="009840A0">
      <w:pPr>
        <w:spacing w:before="240"/>
        <w:rPr>
          <w:rFonts w:ascii="Poppins" w:hAnsi="Poppins" w:cs="Poppins"/>
          <w:b/>
          <w:bCs/>
        </w:rPr>
      </w:pPr>
      <w:r w:rsidRPr="001C5CB7">
        <w:rPr>
          <w:rFonts w:ascii="Poppins" w:hAnsi="Poppins" w:cs="Poppins"/>
          <w:b/>
          <w:bCs/>
        </w:rPr>
        <w:t>Healthcare system and wider societal impacts</w:t>
      </w:r>
    </w:p>
    <w:p w14:paraId="7443EE4F" w14:textId="5BE036BF" w:rsidR="00B019B2" w:rsidRDefault="006300B5" w:rsidP="004F1168">
      <w:pPr>
        <w:spacing w:before="120"/>
        <w:rPr>
          <w:rFonts w:ascii="Poppins" w:hAnsi="Poppins" w:cs="Poppins"/>
          <w:szCs w:val="22"/>
        </w:rPr>
      </w:pPr>
      <w:r w:rsidRPr="001C5CB7">
        <w:rPr>
          <w:rFonts w:ascii="Poppins" w:hAnsi="Poppins" w:cs="Poppins"/>
          <w:szCs w:val="22"/>
        </w:rPr>
        <w:t>The lifelong need for external insulin, along with morbidity and long-term complications</w:t>
      </w:r>
      <w:r w:rsidR="00053A90">
        <w:rPr>
          <w:rFonts w:ascii="Poppins" w:hAnsi="Poppins" w:cs="Poppins"/>
          <w:szCs w:val="22"/>
        </w:rPr>
        <w:t xml:space="preserve"> associated with T1D</w:t>
      </w:r>
      <w:r w:rsidRPr="001C5CB7">
        <w:rPr>
          <w:rFonts w:ascii="Poppins" w:hAnsi="Poppins" w:cs="Poppins"/>
          <w:szCs w:val="22"/>
        </w:rPr>
        <w:t xml:space="preserve">, places a significant burden on </w:t>
      </w:r>
      <w:r w:rsidR="003061DB" w:rsidRPr="001C5CB7">
        <w:rPr>
          <w:rFonts w:ascii="Poppins" w:hAnsi="Poppins" w:cs="Poppins"/>
          <w:szCs w:val="22"/>
        </w:rPr>
        <w:t xml:space="preserve">both </w:t>
      </w:r>
      <w:r w:rsidRPr="001C5CB7">
        <w:rPr>
          <w:rFonts w:ascii="Poppins" w:hAnsi="Poppins" w:cs="Poppins"/>
          <w:szCs w:val="22"/>
        </w:rPr>
        <w:t xml:space="preserve">the NHS and </w:t>
      </w:r>
      <w:r w:rsidR="00963B47" w:rsidRPr="001C5CB7">
        <w:rPr>
          <w:rFonts w:ascii="Poppins" w:hAnsi="Poppins" w:cs="Poppins"/>
          <w:szCs w:val="22"/>
        </w:rPr>
        <w:t>society</w:t>
      </w:r>
      <w:r w:rsidRPr="001C5CB7">
        <w:rPr>
          <w:rFonts w:ascii="Poppins" w:hAnsi="Poppins" w:cs="Poppins"/>
          <w:szCs w:val="22"/>
        </w:rPr>
        <w:t>.</w:t>
      </w:r>
      <w:r w:rsidR="00481157" w:rsidRPr="001C5CB7">
        <w:rPr>
          <w:rFonts w:ascii="Poppins" w:hAnsi="Poppins" w:cs="Poppins"/>
          <w:szCs w:val="22"/>
        </w:rPr>
        <w:t xml:space="preserve"> T</w:t>
      </w:r>
      <w:r w:rsidR="00E10276" w:rsidRPr="001C5CB7">
        <w:rPr>
          <w:rFonts w:ascii="Poppins" w:hAnsi="Poppins" w:cs="Poppins"/>
          <w:szCs w:val="22"/>
        </w:rPr>
        <w:t xml:space="preserve">he NHS spends </w:t>
      </w:r>
      <w:r w:rsidR="001E0FD9">
        <w:rPr>
          <w:rFonts w:ascii="Poppins" w:hAnsi="Poppins" w:cs="Poppins"/>
          <w:szCs w:val="22"/>
        </w:rPr>
        <w:t>approximately £1.6 billion annually on T1D, with 25% spent to treat T1D complications.</w:t>
      </w:r>
      <w:r w:rsidR="001E0FD9">
        <w:rPr>
          <w:rFonts w:ascii="Poppins" w:hAnsi="Poppins" w:cs="Poppins"/>
          <w:szCs w:val="22"/>
        </w:rPr>
        <w:fldChar w:fldCharType="begin"/>
      </w:r>
      <w:r w:rsidR="008A40B3">
        <w:rPr>
          <w:rFonts w:ascii="Poppins" w:hAnsi="Poppins" w:cs="Poppins"/>
          <w:szCs w:val="22"/>
        </w:rPr>
        <w:instrText xml:space="preserve"> ADDIN EN.CITE &lt;EndNote&gt;&lt;Cite&gt;&lt;Author&gt;Hex&lt;/Author&gt;&lt;Year&gt;2024&lt;/Year&gt;&lt;RecNum&gt;29283&lt;/RecNum&gt;&lt;DisplayText&gt;&lt;style face="superscript"&gt;(Hex, 2024)&lt;/style&gt;&lt;/DisplayText&gt;&lt;record&gt;&lt;rec-number&gt;29283&lt;/rec-number&gt;&lt;foreign-keys&gt;&lt;key app="EN" db-id="xvz9t02fi0prpfewz9rppd2fpsz00zfwpas0" timestamp="1747410387" guid="b0401685-ea7f-414f-87af-b98f4102e53b"&gt;29283&lt;/key&gt;&lt;/foreign-keys&gt;&lt;ref-type name="Journal Article"&gt;17&lt;/ref-type&gt;&lt;contributors&gt;&lt;authors&gt;&lt;author&gt;Hex, Nick&lt;/author&gt;&lt;author&gt;MacDonald, Rachael&lt;/author&gt;&lt;author&gt;Pocock, Jessica&lt;/author&gt;&lt;author&gt;Uzdzinska, Barbara&lt;/author&gt;&lt;author&gt;Taylor, Matthew&lt;/author&gt;&lt;author&gt;Atkin, Marc&lt;/author&gt;&lt;author&gt;Wild, Sarah H.&lt;/author&gt;&lt;author&gt;Beba, Hannah&lt;/author&gt;&lt;author&gt;Jones, Ross&lt;/author&gt;&lt;/authors&gt;&lt;/contributors&gt;&lt;titles&gt;&lt;title&gt;Estimation of the direct health and indirect societal costs of diabetes in the UK using a cost of illness model&lt;/title&gt;&lt;secondary-title&gt;Diabetic Medicine&lt;/secondary-title&gt;&lt;/titles&gt;&lt;periodical&gt;&lt;full-title&gt;Diabetic Medicine&lt;/full-title&gt;&lt;/periodical&gt;&lt;pages&gt;e15326&lt;/pages&gt;&lt;volume&gt;41&lt;/volume&gt;&lt;number&gt;9&lt;/number&gt;&lt;dates&gt;&lt;year&gt;2024&lt;/year&gt;&lt;/dates&gt;&lt;isbn&gt;0742-3071&lt;/isbn&gt;&lt;urls&gt;&lt;related-urls&gt;&lt;url&gt;https://onlinelibrary.wiley.com/doi/abs/10.1111/dme.15326&lt;/url&gt;&lt;/related-urls&gt;&lt;/urls&gt;&lt;electronic-resource-num&gt;https://doi.org/10.1111/dme.15326&lt;/electronic-resource-num&gt;&lt;/record&gt;&lt;/Cite&gt;&lt;/EndNote&gt;</w:instrText>
      </w:r>
      <w:r w:rsidR="001E0FD9">
        <w:rPr>
          <w:rFonts w:ascii="Poppins" w:hAnsi="Poppins" w:cs="Poppins"/>
          <w:szCs w:val="22"/>
        </w:rPr>
        <w:fldChar w:fldCharType="separate"/>
      </w:r>
      <w:r w:rsidR="00F517EE" w:rsidRPr="00F517EE">
        <w:rPr>
          <w:rFonts w:ascii="Poppins" w:hAnsi="Poppins" w:cs="Poppins"/>
          <w:noProof/>
          <w:szCs w:val="22"/>
          <w:vertAlign w:val="superscript"/>
        </w:rPr>
        <w:t>(Hex, 2024)</w:t>
      </w:r>
      <w:r w:rsidR="001E0FD9">
        <w:rPr>
          <w:rFonts w:ascii="Poppins" w:hAnsi="Poppins" w:cs="Poppins"/>
          <w:szCs w:val="22"/>
        </w:rPr>
        <w:fldChar w:fldCharType="end"/>
      </w:r>
      <w:r w:rsidR="00D373FE" w:rsidRPr="001C5CB7">
        <w:rPr>
          <w:rFonts w:ascii="Poppins" w:hAnsi="Poppins" w:cs="Poppins"/>
          <w:szCs w:val="22"/>
        </w:rPr>
        <w:t xml:space="preserve"> </w:t>
      </w:r>
      <w:r w:rsidR="00933E83" w:rsidRPr="001C5CB7">
        <w:rPr>
          <w:rFonts w:ascii="Poppins" w:hAnsi="Poppins" w:cs="Poppins"/>
        </w:rPr>
        <w:t>Beyond</w:t>
      </w:r>
      <w:r w:rsidR="00DA4372" w:rsidRPr="001C5CB7">
        <w:rPr>
          <w:rFonts w:ascii="Poppins" w:hAnsi="Poppins" w:cs="Poppins"/>
        </w:rPr>
        <w:t xml:space="preserve"> treatment costs, long-term complications </w:t>
      </w:r>
      <w:r w:rsidR="00933E83" w:rsidRPr="001C5CB7">
        <w:rPr>
          <w:rFonts w:ascii="Poppins" w:hAnsi="Poppins" w:cs="Poppins"/>
        </w:rPr>
        <w:t xml:space="preserve">have </w:t>
      </w:r>
      <w:r w:rsidR="00DA4372" w:rsidRPr="001C5CB7">
        <w:rPr>
          <w:rFonts w:ascii="Poppins" w:hAnsi="Poppins" w:cs="Poppins"/>
        </w:rPr>
        <w:t>significant</w:t>
      </w:r>
      <w:r w:rsidR="00933E83" w:rsidRPr="001C5CB7">
        <w:rPr>
          <w:rFonts w:ascii="Poppins" w:hAnsi="Poppins" w:cs="Poppins"/>
        </w:rPr>
        <w:t xml:space="preserve"> indirect impact on </w:t>
      </w:r>
      <w:r w:rsidR="00DA4372" w:rsidRPr="001C5CB7">
        <w:rPr>
          <w:rFonts w:ascii="Poppins" w:hAnsi="Poppins" w:cs="Poppins"/>
        </w:rPr>
        <w:t>a societal level</w:t>
      </w:r>
      <w:r w:rsidR="00F42A7A" w:rsidRPr="001C5CB7">
        <w:rPr>
          <w:rFonts w:ascii="Poppins" w:hAnsi="Poppins" w:cs="Poppins"/>
        </w:rPr>
        <w:t xml:space="preserve">. </w:t>
      </w:r>
      <w:r w:rsidR="00DA4372" w:rsidRPr="001C5CB7">
        <w:rPr>
          <w:rFonts w:ascii="Poppins" w:hAnsi="Poppins" w:cs="Poppins"/>
        </w:rPr>
        <w:t>About 14% of working</w:t>
      </w:r>
      <w:r w:rsidR="00B1449B" w:rsidRPr="001C5CB7">
        <w:rPr>
          <w:rFonts w:ascii="Poppins" w:hAnsi="Poppins" w:cs="Poppins"/>
        </w:rPr>
        <w:t>-</w:t>
      </w:r>
      <w:r w:rsidR="00DA4372" w:rsidRPr="001C5CB7">
        <w:rPr>
          <w:rFonts w:ascii="Poppins" w:hAnsi="Poppins" w:cs="Poppins"/>
        </w:rPr>
        <w:t>age</w:t>
      </w:r>
      <w:r w:rsidR="00B1449B" w:rsidRPr="001C5CB7">
        <w:rPr>
          <w:rFonts w:ascii="Poppins" w:hAnsi="Poppins" w:cs="Poppins"/>
        </w:rPr>
        <w:t xml:space="preserve"> people</w:t>
      </w:r>
      <w:r w:rsidR="00DA4372" w:rsidRPr="001C5CB7">
        <w:rPr>
          <w:rFonts w:ascii="Poppins" w:hAnsi="Poppins" w:cs="Poppins"/>
        </w:rPr>
        <w:t xml:space="preserve"> w</w:t>
      </w:r>
      <w:r w:rsidR="00053A90">
        <w:rPr>
          <w:rFonts w:ascii="Poppins" w:hAnsi="Poppins" w:cs="Poppins"/>
        </w:rPr>
        <w:t>ith</w:t>
      </w:r>
      <w:r w:rsidR="00DA4372" w:rsidRPr="001C5CB7">
        <w:rPr>
          <w:rFonts w:ascii="Poppins" w:hAnsi="Poppins" w:cs="Poppins"/>
        </w:rPr>
        <w:t xml:space="preserve"> severe visual impairment have</w:t>
      </w:r>
      <w:r w:rsidR="001255AE" w:rsidRPr="001C5CB7">
        <w:rPr>
          <w:rFonts w:ascii="Poppins" w:hAnsi="Poppins" w:cs="Poppins"/>
        </w:rPr>
        <w:t xml:space="preserve"> type 1 or type 2</w:t>
      </w:r>
      <w:r w:rsidR="00DA4372" w:rsidRPr="001C5CB7">
        <w:rPr>
          <w:rFonts w:ascii="Poppins" w:hAnsi="Poppins" w:cs="Poppins"/>
        </w:rPr>
        <w:t xml:space="preserve"> diabetes</w:t>
      </w:r>
      <w:r w:rsidR="003A1C08" w:rsidRPr="001C5CB7">
        <w:rPr>
          <w:rFonts w:ascii="Poppins" w:hAnsi="Poppins" w:cs="Poppins"/>
        </w:rPr>
        <w:t>,</w:t>
      </w:r>
      <w:r w:rsidR="00B1449B" w:rsidRPr="001C5CB7">
        <w:rPr>
          <w:rFonts w:ascii="Poppins" w:hAnsi="Poppins" w:cs="Poppins"/>
        </w:rPr>
        <w:t xml:space="preserve"> and</w:t>
      </w:r>
      <w:r w:rsidR="00933E83" w:rsidRPr="001C5CB7">
        <w:rPr>
          <w:rFonts w:ascii="Poppins" w:hAnsi="Poppins" w:cs="Poppins"/>
          <w:szCs w:val="22"/>
        </w:rPr>
        <w:t xml:space="preserve"> </w:t>
      </w:r>
      <w:r w:rsidR="00053A90">
        <w:rPr>
          <w:rFonts w:ascii="Poppins" w:hAnsi="Poppins" w:cs="Poppins"/>
          <w:szCs w:val="22"/>
        </w:rPr>
        <w:t>T1D</w:t>
      </w:r>
      <w:r w:rsidR="00933E83" w:rsidRPr="001C5CB7">
        <w:rPr>
          <w:rFonts w:ascii="Poppins" w:hAnsi="Poppins" w:cs="Poppins"/>
          <w:szCs w:val="22"/>
        </w:rPr>
        <w:t xml:space="preserve"> leads to more than 8</w:t>
      </w:r>
      <w:r w:rsidR="00B82CC6" w:rsidRPr="001C5CB7">
        <w:rPr>
          <w:rFonts w:ascii="Poppins" w:hAnsi="Poppins" w:cs="Poppins"/>
          <w:szCs w:val="22"/>
        </w:rPr>
        <w:t>,</w:t>
      </w:r>
      <w:r w:rsidR="00933E83" w:rsidRPr="001C5CB7">
        <w:rPr>
          <w:rFonts w:ascii="Poppins" w:hAnsi="Poppins" w:cs="Poppins"/>
          <w:szCs w:val="22"/>
        </w:rPr>
        <w:t xml:space="preserve">500 leg, toe, or foot amputations </w:t>
      </w:r>
      <w:r w:rsidR="00B1449B" w:rsidRPr="001C5CB7">
        <w:rPr>
          <w:rFonts w:ascii="Poppins" w:hAnsi="Poppins" w:cs="Poppins"/>
          <w:szCs w:val="22"/>
        </w:rPr>
        <w:t>annually</w:t>
      </w:r>
      <w:r w:rsidR="005B33F6" w:rsidRPr="001C5CB7">
        <w:rPr>
          <w:rFonts w:ascii="Poppins" w:hAnsi="Poppins" w:cs="Poppins"/>
          <w:szCs w:val="22"/>
        </w:rPr>
        <w:t>,</w:t>
      </w:r>
      <w:r w:rsidR="00B1449B" w:rsidRPr="001C5CB7">
        <w:rPr>
          <w:rFonts w:ascii="Poppins" w:hAnsi="Poppins" w:cs="Poppins"/>
          <w:szCs w:val="22"/>
        </w:rPr>
        <w:fldChar w:fldCharType="begin"/>
      </w:r>
      <w:r w:rsidR="008A40B3">
        <w:rPr>
          <w:rFonts w:ascii="Poppins" w:hAnsi="Poppins" w:cs="Poppins"/>
          <w:szCs w:val="22"/>
        </w:rPr>
        <w:instrText xml:space="preserve"> ADDIN EN.CITE &lt;EndNote&gt;&lt;Cite&gt;&lt;Author&gt;NICE CKS&lt;/Author&gt;&lt;Year&gt;2024&lt;/Year&gt;&lt;RecNum&gt;29237&lt;/RecNum&gt;&lt;DisplayText&gt;&lt;style face="superscript"&gt;(NICE CKS, 2024)&lt;/style&gt;&lt;/DisplayText&gt;&lt;record&gt;&lt;rec-number&gt;29237&lt;/rec-number&gt;&lt;foreign-keys&gt;&lt;key app="EN" db-id="xvz9t02fi0prpfewz9rppd2fpsz00zfwpas0" timestamp="1747410385" guid="4460d741-f2d5-4d9e-8e68-85836f8aa187"&gt;29237&lt;/key&gt;&lt;/foreign-keys&gt;&lt;ref-type name="Electronic Article"&gt;43&lt;/ref-type&gt;&lt;contributors&gt;&lt;authors&gt;&lt;author&gt;NICE CKS,&lt;/author&gt;&lt;/authors&gt;&lt;/contributors&gt;&lt;titles&gt;&lt;title&gt;Diabetes- type 1. What are the complications?&lt;/title&gt;&lt;/titles&gt;&lt;dates&gt;&lt;year&gt;2024&lt;/year&gt;&lt;pub-dates&gt;&lt;date&gt;August 2026&lt;/date&gt;&lt;/pub-dates&gt;&lt;/dates&gt;&lt;urls&gt;&lt;related-urls&gt;&lt;url&gt;https://cks.nice.org.uk/topics/diabetes-type-1/background-information/complications&lt;/url&gt;&lt;/related-urls&gt;&lt;/urls&gt;&lt;access-date&gt;August 2026&lt;/access-date&gt;&lt;/record&gt;&lt;/Cite&gt;&lt;/EndNote&gt;</w:instrText>
      </w:r>
      <w:r w:rsidR="00B1449B" w:rsidRPr="001C5CB7">
        <w:rPr>
          <w:rFonts w:ascii="Poppins" w:hAnsi="Poppins" w:cs="Poppins"/>
          <w:szCs w:val="22"/>
        </w:rPr>
        <w:fldChar w:fldCharType="separate"/>
      </w:r>
      <w:r w:rsidR="00F517EE" w:rsidRPr="00F517EE">
        <w:rPr>
          <w:rFonts w:ascii="Poppins" w:hAnsi="Poppins" w:cs="Poppins"/>
          <w:noProof/>
          <w:szCs w:val="22"/>
          <w:vertAlign w:val="superscript"/>
        </w:rPr>
        <w:t>(NICE CKS, 2024)</w:t>
      </w:r>
      <w:r w:rsidR="00B1449B" w:rsidRPr="001C5CB7">
        <w:rPr>
          <w:rFonts w:ascii="Poppins" w:hAnsi="Poppins" w:cs="Poppins"/>
          <w:szCs w:val="22"/>
        </w:rPr>
        <w:fldChar w:fldCharType="end"/>
      </w:r>
      <w:r w:rsidR="00F42A7A" w:rsidRPr="001C5CB7">
        <w:rPr>
          <w:rFonts w:ascii="Poppins" w:hAnsi="Poppins" w:cs="Poppins"/>
          <w:szCs w:val="22"/>
        </w:rPr>
        <w:t xml:space="preserve"> </w:t>
      </w:r>
      <w:r w:rsidR="00D373FE" w:rsidRPr="001C5CB7">
        <w:rPr>
          <w:rFonts w:ascii="Poppins" w:hAnsi="Poppins" w:cs="Poppins"/>
          <w:szCs w:val="22"/>
        </w:rPr>
        <w:t>resulting in potential loss of productivity</w:t>
      </w:r>
      <w:r w:rsidR="00CD5796">
        <w:rPr>
          <w:rFonts w:ascii="Poppins" w:hAnsi="Poppins" w:cs="Poppins"/>
          <w:szCs w:val="22"/>
        </w:rPr>
        <w:t>.</w:t>
      </w:r>
      <w:r w:rsidR="00CD5796">
        <w:rPr>
          <w:rFonts w:ascii="Poppins" w:hAnsi="Poppins" w:cs="Poppins"/>
          <w:szCs w:val="22"/>
        </w:rPr>
        <w:fldChar w:fldCharType="begin"/>
      </w:r>
      <w:r w:rsidR="008A40B3">
        <w:rPr>
          <w:rFonts w:ascii="Poppins" w:hAnsi="Poppins" w:cs="Poppins"/>
          <w:szCs w:val="22"/>
        </w:rPr>
        <w:instrText xml:space="preserve"> ADDIN EN.CITE &lt;EndNote&gt;&lt;Cite&gt;&lt;Author&gt;Hex&lt;/Author&gt;&lt;Year&gt;2024&lt;/Year&gt;&lt;RecNum&gt;29283&lt;/RecNum&gt;&lt;DisplayText&gt;&lt;style face="superscript"&gt;(Hex, 2024)&lt;/style&gt;&lt;/DisplayText&gt;&lt;record&gt;&lt;rec-number&gt;29283&lt;/rec-number&gt;&lt;foreign-keys&gt;&lt;key app="EN" db-id="xvz9t02fi0prpfewz9rppd2fpsz00zfwpas0" timestamp="1747410387" guid="b0401685-ea7f-414f-87af-b98f4102e53b"&gt;29283&lt;/key&gt;&lt;/foreign-keys&gt;&lt;ref-type name="Journal Article"&gt;17&lt;/ref-type&gt;&lt;contributors&gt;&lt;authors&gt;&lt;author&gt;Hex, Nick&lt;/author&gt;&lt;author&gt;MacDonald, Rachael&lt;/author&gt;&lt;author&gt;Pocock, Jessica&lt;/author&gt;&lt;author&gt;Uzdzinska, Barbara&lt;/author&gt;&lt;author&gt;Taylor, Matthew&lt;/author&gt;&lt;author&gt;Atkin, Marc&lt;/author&gt;&lt;author&gt;Wild, Sarah H.&lt;/author&gt;&lt;author&gt;Beba, Hannah&lt;/author&gt;&lt;author&gt;Jones, Ross&lt;/author&gt;&lt;/authors&gt;&lt;/contributors&gt;&lt;titles&gt;&lt;title&gt;Estimation of the direct health and indirect societal costs of diabetes in the UK using a cost of illness model&lt;/title&gt;&lt;secondary-title&gt;Diabetic Medicine&lt;/secondary-title&gt;&lt;/titles&gt;&lt;periodical&gt;&lt;full-title&gt;Diabetic Medicine&lt;/full-title&gt;&lt;/periodical&gt;&lt;pages&gt;e15326&lt;/pages&gt;&lt;volume&gt;41&lt;/volume&gt;&lt;number&gt;9&lt;/number&gt;&lt;dates&gt;&lt;year&gt;2024&lt;/year&gt;&lt;/dates&gt;&lt;isbn&gt;0742-3071&lt;/isbn&gt;&lt;urls&gt;&lt;related-urls&gt;&lt;url&gt;https://onlinelibrary.wiley.com/doi/abs/10.1111/dme.15326&lt;/url&gt;&lt;/related-urls&gt;&lt;/urls&gt;&lt;electronic-resource-num&gt;https://doi.org/10.1111/dme.15326&lt;/electronic-resource-num&gt;&lt;/record&gt;&lt;/Cite&gt;&lt;/EndNote&gt;</w:instrText>
      </w:r>
      <w:r w:rsidR="00CD5796">
        <w:rPr>
          <w:rFonts w:ascii="Poppins" w:hAnsi="Poppins" w:cs="Poppins"/>
          <w:szCs w:val="22"/>
        </w:rPr>
        <w:fldChar w:fldCharType="separate"/>
      </w:r>
      <w:r w:rsidR="00F517EE" w:rsidRPr="00F517EE">
        <w:rPr>
          <w:rFonts w:ascii="Poppins" w:hAnsi="Poppins" w:cs="Poppins"/>
          <w:noProof/>
          <w:szCs w:val="22"/>
          <w:vertAlign w:val="superscript"/>
        </w:rPr>
        <w:t>(Hex, 2024)</w:t>
      </w:r>
      <w:r w:rsidR="00CD5796">
        <w:rPr>
          <w:rFonts w:ascii="Poppins" w:hAnsi="Poppins" w:cs="Poppins"/>
          <w:szCs w:val="22"/>
        </w:rPr>
        <w:fldChar w:fldCharType="end"/>
      </w:r>
      <w:r w:rsidR="00B019B2">
        <w:rPr>
          <w:rFonts w:ascii="Poppins" w:hAnsi="Poppins" w:cs="Poppins"/>
          <w:szCs w:val="22"/>
        </w:rPr>
        <w:br w:type="page"/>
      </w:r>
    </w:p>
    <w:p w14:paraId="17A41B94" w14:textId="6410AD88" w:rsidR="00E10276" w:rsidRPr="00CD5D68" w:rsidRDefault="00E10276" w:rsidP="004F1168">
      <w:pPr>
        <w:pStyle w:val="Heading2"/>
        <w:spacing w:before="120" w:after="120" w:line="240" w:lineRule="auto"/>
        <w:rPr>
          <w:rFonts w:ascii="Poppins" w:hAnsi="Poppins" w:cs="Poppins"/>
          <w:color w:val="0096FF"/>
          <w:lang w:val="en-US"/>
        </w:rPr>
      </w:pPr>
      <w:bookmarkStart w:id="4" w:name="_Toc225253461"/>
      <w:r w:rsidRPr="00CD5D68">
        <w:rPr>
          <w:rFonts w:ascii="Poppins" w:hAnsi="Poppins" w:cs="Poppins"/>
          <w:color w:val="0096FF"/>
          <w:lang w:val="en-US"/>
        </w:rPr>
        <w:lastRenderedPageBreak/>
        <w:t xml:space="preserve">Limitations of current T1D </w:t>
      </w:r>
      <w:r w:rsidR="00CD5D68" w:rsidRPr="00CD5D68">
        <w:rPr>
          <w:rFonts w:ascii="Poppins" w:hAnsi="Poppins" w:cs="Poppins"/>
          <w:color w:val="0096FF"/>
          <w:lang w:val="en-US"/>
        </w:rPr>
        <w:t>treat</w:t>
      </w:r>
      <w:r w:rsidR="00CD5D68">
        <w:rPr>
          <w:rFonts w:ascii="Poppins" w:hAnsi="Poppins" w:cs="Poppins"/>
          <w:color w:val="0096FF"/>
          <w:lang w:val="en-US"/>
        </w:rPr>
        <w:t>ment and management</w:t>
      </w:r>
      <w:bookmarkEnd w:id="4"/>
    </w:p>
    <w:p w14:paraId="39A719A7" w14:textId="22448089" w:rsidR="009504A4" w:rsidRPr="004504F0" w:rsidRDefault="009504A4" w:rsidP="004F1168">
      <w:pPr>
        <w:spacing w:before="120"/>
        <w:rPr>
          <w:rFonts w:ascii="Poppins" w:hAnsi="Poppins" w:cs="Poppins"/>
          <w:b/>
          <w:bCs/>
          <w:lang w:val="en-US"/>
        </w:rPr>
      </w:pPr>
      <w:r w:rsidRPr="004504F0">
        <w:rPr>
          <w:rFonts w:ascii="Poppins" w:hAnsi="Poppins" w:cs="Poppins"/>
          <w:b/>
          <w:bCs/>
          <w:lang w:val="en-US"/>
        </w:rPr>
        <w:t>Insulin</w:t>
      </w:r>
    </w:p>
    <w:p w14:paraId="7C1CFE75" w14:textId="41E6789F" w:rsidR="00755239" w:rsidRPr="001C5CB7" w:rsidRDefault="004008F9" w:rsidP="004F1168">
      <w:pPr>
        <w:spacing w:before="120"/>
        <w:rPr>
          <w:rFonts w:ascii="Poppins" w:hAnsi="Poppins" w:cs="Poppins"/>
        </w:rPr>
      </w:pPr>
      <w:r w:rsidRPr="001C5CB7">
        <w:rPr>
          <w:rFonts w:ascii="Poppins" w:hAnsi="Poppins" w:cs="Poppins"/>
        </w:rPr>
        <w:t>The mainstay for T1D treatment is i</w:t>
      </w:r>
      <w:r w:rsidR="009D3B90" w:rsidRPr="001C5CB7">
        <w:rPr>
          <w:rFonts w:ascii="Poppins" w:hAnsi="Poppins" w:cs="Poppins"/>
        </w:rPr>
        <w:t>nsulin</w:t>
      </w:r>
      <w:r w:rsidR="00494499" w:rsidRPr="001C5CB7">
        <w:rPr>
          <w:rFonts w:ascii="Poppins" w:hAnsi="Poppins" w:cs="Poppins"/>
        </w:rPr>
        <w:t xml:space="preserve">, </w:t>
      </w:r>
      <w:r w:rsidR="00B35128">
        <w:rPr>
          <w:rFonts w:ascii="Poppins" w:hAnsi="Poppins" w:cs="Poppins"/>
        </w:rPr>
        <w:t>administered</w:t>
      </w:r>
      <w:r w:rsidR="00494499" w:rsidRPr="001C5CB7">
        <w:rPr>
          <w:rFonts w:ascii="Poppins" w:hAnsi="Poppins" w:cs="Poppins"/>
        </w:rPr>
        <w:t xml:space="preserve"> as injections or via an insulin pump</w:t>
      </w:r>
      <w:r w:rsidR="00BC7FC2" w:rsidRPr="001C5CB7">
        <w:rPr>
          <w:rFonts w:ascii="Poppins" w:hAnsi="Poppins" w:cs="Poppins"/>
        </w:rPr>
        <w:t xml:space="preserve">. </w:t>
      </w:r>
      <w:r w:rsidR="00F90CCF" w:rsidRPr="001C5CB7">
        <w:rPr>
          <w:rFonts w:ascii="Poppins" w:hAnsi="Poppins" w:cs="Poppins"/>
        </w:rPr>
        <w:t xml:space="preserve">While significant advances in insulin analogue therapies and new devices have improved the quality of life of patients, </w:t>
      </w:r>
      <w:r w:rsidR="0081331D" w:rsidRPr="001C5CB7">
        <w:rPr>
          <w:rFonts w:ascii="Poppins" w:hAnsi="Poppins" w:cs="Poppins"/>
        </w:rPr>
        <w:t>there has been no</w:t>
      </w:r>
      <w:r w:rsidR="00B35128">
        <w:rPr>
          <w:rFonts w:ascii="Poppins" w:hAnsi="Poppins" w:cs="Poppins"/>
        </w:rPr>
        <w:t xml:space="preserve"> means of</w:t>
      </w:r>
      <w:r w:rsidR="0081331D" w:rsidRPr="001C5CB7">
        <w:rPr>
          <w:rFonts w:ascii="Poppins" w:hAnsi="Poppins" w:cs="Poppins"/>
        </w:rPr>
        <w:t xml:space="preserve"> </w:t>
      </w:r>
      <w:r w:rsidR="00B35128">
        <w:rPr>
          <w:rFonts w:ascii="Poppins" w:hAnsi="Poppins" w:cs="Poppins"/>
        </w:rPr>
        <w:t>addressing</w:t>
      </w:r>
      <w:r w:rsidR="00F90CCF" w:rsidRPr="001C5CB7">
        <w:rPr>
          <w:rFonts w:ascii="Poppins" w:hAnsi="Poppins" w:cs="Poppins"/>
        </w:rPr>
        <w:t xml:space="preserve"> the pathogenesis of the disease</w:t>
      </w:r>
      <w:r w:rsidR="00F101B7" w:rsidRPr="001C5CB7">
        <w:rPr>
          <w:rFonts w:ascii="Poppins" w:hAnsi="Poppins" w:cs="Poppins"/>
        </w:rPr>
        <w:t>.</w:t>
      </w:r>
      <w:r w:rsidR="00F90CCF" w:rsidRPr="001C5CB7">
        <w:rPr>
          <w:rFonts w:ascii="Poppins" w:hAnsi="Poppins" w:cs="Poppins"/>
        </w:rPr>
        <w:fldChar w:fldCharType="begin">
          <w:fldData xml:space="preserve">PEVuZE5vdGU+PENpdGU+PEF1dGhvcj5OYWd5PC9BdXRob3I+PFllYXI+MjAyMjwvWWVhcj48UmVj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</w:fldData>
        </w:fldChar>
      </w:r>
      <w:r w:rsidR="008A40B3">
        <w:rPr>
          <w:rFonts w:ascii="Poppins" w:hAnsi="Poppins" w:cs="Poppins"/>
        </w:rPr>
        <w:instrText xml:space="preserve"> ADDIN EN.CITE </w:instrText>
      </w:r>
      <w:r w:rsidR="008A40B3">
        <w:rPr>
          <w:rFonts w:ascii="Poppins" w:hAnsi="Poppins" w:cs="Poppins"/>
        </w:rPr>
        <w:fldChar w:fldCharType="begin">
          <w:fldData xml:space="preserve">PEVuZE5vdGU+PENpdGU+PEF1dGhvcj5OYWd5PC9BdXRob3I+PFllYXI+MjAyMjwvWWVhcj48UmVj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</w:fldData>
        </w:fldChar>
      </w:r>
      <w:r w:rsidR="008A40B3">
        <w:rPr>
          <w:rFonts w:ascii="Poppins" w:hAnsi="Poppins" w:cs="Poppins"/>
        </w:rPr>
        <w:instrText xml:space="preserve"> ADDIN EN.CITE.DATA </w:instrText>
      </w:r>
      <w:r w:rsidR="008A40B3">
        <w:rPr>
          <w:rFonts w:ascii="Poppins" w:hAnsi="Poppins" w:cs="Poppins"/>
        </w:rPr>
      </w:r>
      <w:r w:rsidR="008A40B3">
        <w:rPr>
          <w:rFonts w:ascii="Poppins" w:hAnsi="Poppins" w:cs="Poppins"/>
        </w:rPr>
        <w:fldChar w:fldCharType="end"/>
      </w:r>
      <w:r w:rsidR="00F90CCF" w:rsidRPr="001C5CB7">
        <w:rPr>
          <w:rFonts w:ascii="Poppins" w:hAnsi="Poppins" w:cs="Poppins"/>
        </w:rPr>
      </w:r>
      <w:r w:rsidR="00F90CCF" w:rsidRPr="001C5CB7">
        <w:rPr>
          <w:rFonts w:ascii="Poppins" w:hAnsi="Poppins" w:cs="Poppins"/>
        </w:rPr>
        <w:fldChar w:fldCharType="separate"/>
      </w:r>
      <w:r w:rsidR="00F517EE" w:rsidRPr="00F517EE">
        <w:rPr>
          <w:rFonts w:ascii="Poppins" w:hAnsi="Poppins" w:cs="Poppins"/>
          <w:noProof/>
          <w:vertAlign w:val="superscript"/>
        </w:rPr>
        <w:t>(Nagy, 2022; NICE NG17, 2022; NICE NG18, 2023)</w:t>
      </w:r>
      <w:r w:rsidR="00F90CCF" w:rsidRPr="001C5CB7">
        <w:rPr>
          <w:rFonts w:ascii="Poppins" w:hAnsi="Poppins" w:cs="Poppins"/>
        </w:rPr>
        <w:fldChar w:fldCharType="end"/>
      </w:r>
      <w:r w:rsidR="0081331D" w:rsidRPr="001C5CB7">
        <w:rPr>
          <w:rFonts w:ascii="Poppins" w:hAnsi="Poppins" w:cs="Poppins"/>
        </w:rPr>
        <w:t xml:space="preserve"> </w:t>
      </w:r>
      <w:r w:rsidR="00755239" w:rsidRPr="001C5CB7">
        <w:rPr>
          <w:rFonts w:ascii="Poppins" w:hAnsi="Poppins" w:cs="Poppins"/>
        </w:rPr>
        <w:t>Optimal glycaemic control requires multiple dose insulin regimens</w:t>
      </w:r>
      <w:r w:rsidR="00B35128">
        <w:rPr>
          <w:rFonts w:ascii="Poppins" w:hAnsi="Poppins" w:cs="Poppins"/>
        </w:rPr>
        <w:t>,</w:t>
      </w:r>
      <w:r w:rsidR="00755239" w:rsidRPr="001C5CB7">
        <w:rPr>
          <w:rFonts w:ascii="Poppins" w:hAnsi="Poppins" w:cs="Poppins"/>
        </w:rPr>
        <w:t xml:space="preserve"> resulting in more than 1,460 insulin injections or more than 120 insulin pump changes yearly for the average symptomatic T1D patient</w:t>
      </w:r>
      <w:r w:rsidR="00F101B7" w:rsidRPr="001C5CB7">
        <w:rPr>
          <w:rFonts w:ascii="Poppins" w:hAnsi="Poppins" w:cs="Poppins"/>
        </w:rPr>
        <w:t>.</w:t>
      </w:r>
      <w:r w:rsidR="00755239" w:rsidRPr="001C5CB7">
        <w:rPr>
          <w:rFonts w:ascii="Poppins" w:hAnsi="Poppins" w:cs="Poppins"/>
        </w:rPr>
        <w:fldChar w:fldCharType="begin">
          <w:fldData xml:space="preserve">PEVuZE5vdGU+PENpdGU+PEF1dGhvcj5KYW5lxb48L0F1dGhvcj48WWVhcj4yMDIwPC9ZZWFyPjxS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</w:fldData>
        </w:fldChar>
      </w:r>
      <w:r w:rsidR="008A40B3">
        <w:rPr>
          <w:rFonts w:ascii="Poppins" w:hAnsi="Poppins" w:cs="Poppins"/>
        </w:rPr>
        <w:instrText xml:space="preserve"> ADDIN EN.CITE </w:instrText>
      </w:r>
      <w:r w:rsidR="008A40B3">
        <w:rPr>
          <w:rFonts w:ascii="Poppins" w:hAnsi="Poppins" w:cs="Poppins"/>
        </w:rPr>
        <w:fldChar w:fldCharType="begin">
          <w:fldData xml:space="preserve">PEVuZE5vdGU+PENpdGU+PEF1dGhvcj5KYW5lxb48L0F1dGhvcj48WWVhcj4yMDIwPC9ZZWFyPjxS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</w:fldData>
        </w:fldChar>
      </w:r>
      <w:r w:rsidR="008A40B3">
        <w:rPr>
          <w:rFonts w:ascii="Poppins" w:hAnsi="Poppins" w:cs="Poppins"/>
        </w:rPr>
        <w:instrText xml:space="preserve"> ADDIN EN.CITE.DATA </w:instrText>
      </w:r>
      <w:r w:rsidR="008A40B3">
        <w:rPr>
          <w:rFonts w:ascii="Poppins" w:hAnsi="Poppins" w:cs="Poppins"/>
        </w:rPr>
      </w:r>
      <w:r w:rsidR="008A40B3">
        <w:rPr>
          <w:rFonts w:ascii="Poppins" w:hAnsi="Poppins" w:cs="Poppins"/>
        </w:rPr>
        <w:fldChar w:fldCharType="end"/>
      </w:r>
      <w:r w:rsidR="00755239" w:rsidRPr="001C5CB7">
        <w:rPr>
          <w:rFonts w:ascii="Poppins" w:hAnsi="Poppins" w:cs="Poppins"/>
        </w:rPr>
      </w:r>
      <w:r w:rsidR="00755239" w:rsidRPr="001C5CB7">
        <w:rPr>
          <w:rFonts w:ascii="Poppins" w:hAnsi="Poppins" w:cs="Poppins"/>
        </w:rPr>
        <w:fldChar w:fldCharType="separate"/>
      </w:r>
      <w:r w:rsidR="00F517EE" w:rsidRPr="00F517EE">
        <w:rPr>
          <w:rFonts w:ascii="Poppins" w:hAnsi="Poppins" w:cs="Poppins"/>
          <w:noProof/>
          <w:vertAlign w:val="superscript"/>
        </w:rPr>
        <w:t>(Janež, 2020; Schmid, 2010)</w:t>
      </w:r>
      <w:r w:rsidR="00755239" w:rsidRPr="001C5CB7">
        <w:rPr>
          <w:rFonts w:ascii="Poppins" w:hAnsi="Poppins" w:cs="Poppins"/>
        </w:rPr>
        <w:fldChar w:fldCharType="end"/>
      </w:r>
      <w:r w:rsidR="00755239" w:rsidRPr="001C5CB7">
        <w:rPr>
          <w:rFonts w:ascii="Poppins" w:hAnsi="Poppins" w:cs="Poppins"/>
        </w:rPr>
        <w:t xml:space="preserve"> Even for those with access to </w:t>
      </w:r>
      <w:r w:rsidR="00B35128">
        <w:rPr>
          <w:rFonts w:ascii="Poppins" w:hAnsi="Poppins" w:cs="Poppins"/>
        </w:rPr>
        <w:t>appropriate</w:t>
      </w:r>
      <w:r w:rsidR="00755239" w:rsidRPr="001C5CB7">
        <w:rPr>
          <w:rFonts w:ascii="Poppins" w:hAnsi="Poppins" w:cs="Poppins"/>
        </w:rPr>
        <w:t xml:space="preserve"> treatment, maintaining glycaemic control remains a challenge</w:t>
      </w:r>
      <w:r w:rsidR="00F101B7" w:rsidRPr="001C5CB7">
        <w:rPr>
          <w:rFonts w:ascii="Poppins" w:hAnsi="Poppins" w:cs="Poppins"/>
        </w:rPr>
        <w:t>.</w:t>
      </w:r>
      <w:r w:rsidR="00755239" w:rsidRPr="001C5CB7">
        <w:rPr>
          <w:rFonts w:ascii="Poppins" w:hAnsi="Poppins" w:cs="Poppins"/>
        </w:rPr>
        <w:fldChar w:fldCharType="begin">
          <w:fldData xml:space="preserve">PEVuZE5vdGU+PENpdGU+PEF1dGhvcj5SYW1vczwvQXV0aG9yPjxZZWFyPjIwMjM8L1llYXI+PFJl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</w:fldData>
        </w:fldChar>
      </w:r>
      <w:r w:rsidR="008A40B3">
        <w:rPr>
          <w:rFonts w:ascii="Poppins" w:hAnsi="Poppins" w:cs="Poppins"/>
        </w:rPr>
        <w:instrText xml:space="preserve"> ADDIN EN.CITE </w:instrText>
      </w:r>
      <w:r w:rsidR="008A40B3">
        <w:rPr>
          <w:rFonts w:ascii="Poppins" w:hAnsi="Poppins" w:cs="Poppins"/>
        </w:rPr>
        <w:fldChar w:fldCharType="begin">
          <w:fldData xml:space="preserve">PEVuZE5vdGU+PENpdGU+PEF1dGhvcj5SYW1vczwvQXV0aG9yPjxZZWFyPjIwMjM8L1llYXI+PFJl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</w:fldData>
        </w:fldChar>
      </w:r>
      <w:r w:rsidR="008A40B3">
        <w:rPr>
          <w:rFonts w:ascii="Poppins" w:hAnsi="Poppins" w:cs="Poppins"/>
        </w:rPr>
        <w:instrText xml:space="preserve"> ADDIN EN.CITE.DATA </w:instrText>
      </w:r>
      <w:r w:rsidR="008A40B3">
        <w:rPr>
          <w:rFonts w:ascii="Poppins" w:hAnsi="Poppins" w:cs="Poppins"/>
        </w:rPr>
      </w:r>
      <w:r w:rsidR="008A40B3">
        <w:rPr>
          <w:rFonts w:ascii="Poppins" w:hAnsi="Poppins" w:cs="Poppins"/>
        </w:rPr>
        <w:fldChar w:fldCharType="end"/>
      </w:r>
      <w:r w:rsidR="00755239" w:rsidRPr="001C5CB7">
        <w:rPr>
          <w:rFonts w:ascii="Poppins" w:hAnsi="Poppins" w:cs="Poppins"/>
        </w:rPr>
      </w:r>
      <w:r w:rsidR="00755239" w:rsidRPr="001C5CB7">
        <w:rPr>
          <w:rFonts w:ascii="Poppins" w:hAnsi="Poppins" w:cs="Poppins"/>
        </w:rPr>
        <w:fldChar w:fldCharType="separate"/>
      </w:r>
      <w:r w:rsidR="00F517EE" w:rsidRPr="00F517EE">
        <w:rPr>
          <w:rFonts w:ascii="Poppins" w:hAnsi="Poppins" w:cs="Poppins"/>
          <w:noProof/>
          <w:vertAlign w:val="superscript"/>
        </w:rPr>
        <w:t>(Ramos, 2023; Subramanian, 2024)</w:t>
      </w:r>
      <w:r w:rsidR="00755239" w:rsidRPr="001C5CB7">
        <w:rPr>
          <w:rFonts w:ascii="Poppins" w:hAnsi="Poppins" w:cs="Poppins"/>
        </w:rPr>
        <w:fldChar w:fldCharType="end"/>
      </w:r>
    </w:p>
    <w:p w14:paraId="6086624C" w14:textId="4D8F2F87" w:rsidR="009504A4" w:rsidRPr="001C5CB7" w:rsidRDefault="009504A4" w:rsidP="004F1168">
      <w:pPr>
        <w:spacing w:before="120"/>
        <w:rPr>
          <w:rFonts w:ascii="Poppins" w:hAnsi="Poppins" w:cs="Poppins"/>
          <w:b/>
          <w:bCs/>
        </w:rPr>
      </w:pPr>
      <w:r w:rsidRPr="001C5CB7">
        <w:rPr>
          <w:rFonts w:ascii="Poppins" w:hAnsi="Poppins" w:cs="Poppins"/>
          <w:b/>
          <w:bCs/>
        </w:rPr>
        <w:t>Metformin</w:t>
      </w:r>
    </w:p>
    <w:p w14:paraId="7903B64E" w14:textId="01E09DC4" w:rsidR="006258FA" w:rsidRPr="001C5CB7" w:rsidRDefault="009F6A26" w:rsidP="004F1168">
      <w:pPr>
        <w:spacing w:before="120"/>
        <w:rPr>
          <w:rFonts w:ascii="Poppins" w:hAnsi="Poppins" w:cs="Poppins"/>
        </w:rPr>
      </w:pPr>
      <w:r>
        <w:rPr>
          <w:rFonts w:ascii="Poppins" w:hAnsi="Poppins" w:cs="Poppins"/>
        </w:rPr>
        <w:t>The National Institute for Health and Care Excellence (</w:t>
      </w:r>
      <w:r w:rsidR="00E86FAA" w:rsidRPr="001C5CB7">
        <w:rPr>
          <w:rFonts w:ascii="Poppins" w:hAnsi="Poppins" w:cs="Poppins"/>
        </w:rPr>
        <w:t>NICE</w:t>
      </w:r>
      <w:r>
        <w:rPr>
          <w:rFonts w:ascii="Poppins" w:hAnsi="Poppins" w:cs="Poppins"/>
        </w:rPr>
        <w:t>)</w:t>
      </w:r>
      <w:r w:rsidR="00E86FAA" w:rsidRPr="001C5CB7">
        <w:rPr>
          <w:rFonts w:ascii="Poppins" w:hAnsi="Poppins" w:cs="Poppins"/>
        </w:rPr>
        <w:t xml:space="preserve"> </w:t>
      </w:r>
      <w:r w:rsidR="00661681" w:rsidRPr="001C5CB7">
        <w:rPr>
          <w:rFonts w:ascii="Poppins" w:hAnsi="Poppins" w:cs="Poppins"/>
        </w:rPr>
        <w:t xml:space="preserve">recommends </w:t>
      </w:r>
      <w:r w:rsidR="005B2132">
        <w:rPr>
          <w:rFonts w:ascii="Poppins" w:hAnsi="Poppins" w:cs="Poppins"/>
        </w:rPr>
        <w:t xml:space="preserve">considering </w:t>
      </w:r>
      <w:r w:rsidR="00E86FAA" w:rsidRPr="001C5CB7">
        <w:rPr>
          <w:rFonts w:ascii="Poppins" w:hAnsi="Poppins" w:cs="Poppins"/>
        </w:rPr>
        <w:t>the</w:t>
      </w:r>
      <w:r w:rsidR="00661681" w:rsidRPr="001C5CB7">
        <w:rPr>
          <w:rFonts w:ascii="Poppins" w:hAnsi="Poppins" w:cs="Poppins"/>
        </w:rPr>
        <w:t xml:space="preserve"> use</w:t>
      </w:r>
      <w:r w:rsidR="00E86FAA" w:rsidRPr="001C5CB7">
        <w:rPr>
          <w:rFonts w:ascii="Poppins" w:hAnsi="Poppins" w:cs="Poppins"/>
        </w:rPr>
        <w:t xml:space="preserve"> of metformin</w:t>
      </w:r>
      <w:r w:rsidR="006F2A40" w:rsidRPr="001C5CB7">
        <w:rPr>
          <w:rFonts w:ascii="Poppins" w:hAnsi="Poppins" w:cs="Poppins"/>
        </w:rPr>
        <w:t xml:space="preserve"> as adjunct to insulin therapy</w:t>
      </w:r>
      <w:r w:rsidR="00661681" w:rsidRPr="001C5CB7">
        <w:rPr>
          <w:rFonts w:ascii="Poppins" w:hAnsi="Poppins" w:cs="Poppins"/>
        </w:rPr>
        <w:t xml:space="preserve"> </w:t>
      </w:r>
      <w:r w:rsidR="007A28ED" w:rsidRPr="001C5CB7">
        <w:rPr>
          <w:rFonts w:ascii="Poppins" w:hAnsi="Poppins" w:cs="Poppins"/>
        </w:rPr>
        <w:t>in adult patients with T1D if they have a body mass index</w:t>
      </w:r>
      <w:r w:rsidR="003A2F62" w:rsidRPr="001C5CB7">
        <w:rPr>
          <w:rFonts w:ascii="Poppins" w:hAnsi="Poppins" w:cs="Poppins"/>
        </w:rPr>
        <w:t xml:space="preserve"> (BMI)</w:t>
      </w:r>
      <w:r w:rsidR="007A28ED" w:rsidRPr="001C5CB7">
        <w:rPr>
          <w:rFonts w:ascii="Poppins" w:hAnsi="Poppins" w:cs="Poppins"/>
        </w:rPr>
        <w:t xml:space="preserve"> </w:t>
      </w:r>
      <w:r w:rsidR="00625C2B" w:rsidRPr="001C5CB7">
        <w:rPr>
          <w:rFonts w:ascii="Poppins" w:hAnsi="Poppins" w:cs="Poppins"/>
        </w:rPr>
        <w:t>of 25 kg/m</w:t>
      </w:r>
      <w:r w:rsidR="00625C2B" w:rsidRPr="001C5CB7">
        <w:rPr>
          <w:rFonts w:ascii="Poppins" w:hAnsi="Poppins" w:cs="Poppins"/>
          <w:vertAlign w:val="superscript"/>
        </w:rPr>
        <w:t>2</w:t>
      </w:r>
      <w:r w:rsidR="00625C2B" w:rsidRPr="001C5CB7">
        <w:rPr>
          <w:rFonts w:ascii="Poppins" w:hAnsi="Poppins" w:cs="Poppins"/>
        </w:rPr>
        <w:t xml:space="preserve"> or above (23 kg/m</w:t>
      </w:r>
      <w:r w:rsidR="00625C2B" w:rsidRPr="001C5CB7">
        <w:rPr>
          <w:rFonts w:ascii="Poppins" w:hAnsi="Poppins" w:cs="Poppins"/>
          <w:vertAlign w:val="superscript"/>
        </w:rPr>
        <w:t>2</w:t>
      </w:r>
      <w:r w:rsidR="00625C2B" w:rsidRPr="001C5CB7">
        <w:rPr>
          <w:rFonts w:ascii="Poppins" w:hAnsi="Poppins" w:cs="Poppins"/>
        </w:rPr>
        <w:t xml:space="preserve"> or above for people from South Asian and related family backgrounds) and</w:t>
      </w:r>
      <w:r w:rsidR="003A2F62" w:rsidRPr="001C5CB7">
        <w:rPr>
          <w:rFonts w:ascii="Poppins" w:hAnsi="Poppins" w:cs="Poppins"/>
        </w:rPr>
        <w:t xml:space="preserve"> </w:t>
      </w:r>
      <w:r w:rsidR="00625C2B" w:rsidRPr="001C5CB7">
        <w:rPr>
          <w:rFonts w:ascii="Poppins" w:hAnsi="Poppins" w:cs="Poppins"/>
        </w:rPr>
        <w:t>they want to improve their blood glucose control while minimising their effective insulin dose.</w:t>
      </w:r>
      <w:r w:rsidR="00B35128">
        <w:rPr>
          <w:rFonts w:ascii="Poppins" w:hAnsi="Poppins" w:cs="Poppins"/>
        </w:rPr>
        <w:fldChar w:fldCharType="begin"/>
      </w:r>
      <w:r w:rsidR="008A40B3">
        <w:rPr>
          <w:rFonts w:ascii="Poppins" w:hAnsi="Poppins" w:cs="Poppins"/>
        </w:rPr>
        <w:instrText xml:space="preserve"> ADDIN EN.CITE &lt;EndNote&gt;&lt;Cite&gt;&lt;Author&gt;NICE NG17&lt;/Author&gt;&lt;Year&gt;2022&lt;/Year&gt;&lt;RecNum&gt;29362&lt;/RecNum&gt;&lt;DisplayText&gt;&lt;style face="superscript"&gt;(NICE NG17, 2022)&lt;/style&gt;&lt;/DisplayText&gt;&lt;record&gt;&lt;rec-number&gt;29362&lt;/rec-number&gt;&lt;foreign-keys&gt;&lt;key app="EN" db-id="xvz9t02fi0prpfewz9rppd2fpsz00zfwpas0" timestamp="1748529222" guid="c8955a3b-7005-4304-b44b-547f1548a4e6"&gt;29362&lt;/key&gt;&lt;/foreign-keys&gt;&lt;ref-type name="Electronic Article"&gt;43&lt;/ref-type&gt;&lt;contributors&gt;&lt;authors&gt;&lt;author&gt;NICE NG17,&lt;/author&gt;&lt;/authors&gt;&lt;/contributors&gt;&lt;titles&gt;&lt;title&gt;Type 1 diabetes in adults: diagnosis and management&lt;/title&gt;&lt;/titles&gt;&lt;dates&gt;&lt;year&gt;2022&lt;/year&gt;&lt;pub-dates&gt;&lt;date&gt;August 2026&lt;/date&gt;&lt;/pub-dates&gt;&lt;/dates&gt;&lt;urls&gt;&lt;related-urls&gt;&lt;url&gt;https://www.nice.org.uk/guidance/ng17&lt;/url&gt;&lt;/related-urls&gt;&lt;/urls&gt;&lt;/record&gt;&lt;/Cite&gt;&lt;/EndNote&gt;</w:instrText>
      </w:r>
      <w:r w:rsidR="00B35128">
        <w:rPr>
          <w:rFonts w:ascii="Poppins" w:hAnsi="Poppins" w:cs="Poppins"/>
        </w:rPr>
        <w:fldChar w:fldCharType="separate"/>
      </w:r>
      <w:r w:rsidR="00F517EE" w:rsidRPr="00F517EE">
        <w:rPr>
          <w:rFonts w:ascii="Poppins" w:hAnsi="Poppins" w:cs="Poppins"/>
          <w:noProof/>
          <w:vertAlign w:val="superscript"/>
        </w:rPr>
        <w:t>(NICE NG17, 2022)</w:t>
      </w:r>
      <w:r w:rsidR="00B35128">
        <w:rPr>
          <w:rFonts w:ascii="Poppins" w:hAnsi="Poppins" w:cs="Poppins"/>
        </w:rPr>
        <w:fldChar w:fldCharType="end"/>
      </w:r>
      <w:r w:rsidR="00BF2EB3" w:rsidRPr="001C5CB7">
        <w:rPr>
          <w:rFonts w:ascii="Poppins" w:hAnsi="Poppins" w:cs="Poppins"/>
        </w:rPr>
        <w:t xml:space="preserve"> </w:t>
      </w:r>
      <w:r w:rsidR="009247BC" w:rsidRPr="001C5CB7">
        <w:rPr>
          <w:rFonts w:ascii="Poppins" w:hAnsi="Poppins" w:cs="Poppins"/>
        </w:rPr>
        <w:t xml:space="preserve">However, this use is </w:t>
      </w:r>
      <w:r w:rsidR="00BF2EB3" w:rsidRPr="001C5CB7">
        <w:rPr>
          <w:rFonts w:ascii="Poppins" w:hAnsi="Poppins" w:cs="Poppins"/>
        </w:rPr>
        <w:t>off-label</w:t>
      </w:r>
      <w:r w:rsidR="00F64FFD" w:rsidRPr="001C5CB7">
        <w:rPr>
          <w:rFonts w:ascii="Poppins" w:hAnsi="Poppins" w:cs="Poppins"/>
        </w:rPr>
        <w:t xml:space="preserve"> and </w:t>
      </w:r>
      <w:r w:rsidR="000624A1" w:rsidRPr="001C5CB7">
        <w:rPr>
          <w:rFonts w:ascii="Poppins" w:hAnsi="Poppins" w:cs="Poppins"/>
        </w:rPr>
        <w:t>not recommended in children and young people</w:t>
      </w:r>
      <w:r w:rsidR="00B35128">
        <w:rPr>
          <w:rFonts w:ascii="Poppins" w:hAnsi="Poppins" w:cs="Poppins"/>
        </w:rPr>
        <w:t>,</w:t>
      </w:r>
      <w:r w:rsidR="000624A1" w:rsidRPr="001C5CB7">
        <w:rPr>
          <w:rFonts w:ascii="Poppins" w:hAnsi="Poppins" w:cs="Poppins"/>
        </w:rPr>
        <w:t xml:space="preserve"> </w:t>
      </w:r>
      <w:r w:rsidR="00D669CF" w:rsidRPr="001C5CB7">
        <w:rPr>
          <w:rFonts w:ascii="Poppins" w:hAnsi="Poppins" w:cs="Poppins"/>
        </w:rPr>
        <w:t>because it is uncertain whether the insulin-metformin combination improves blood glucose management</w:t>
      </w:r>
      <w:r w:rsidR="00A60ECB" w:rsidRPr="001C5CB7">
        <w:rPr>
          <w:rFonts w:ascii="Poppins" w:hAnsi="Poppins" w:cs="Poppins"/>
        </w:rPr>
        <w:t>.</w:t>
      </w:r>
      <w:r w:rsidR="00A97343" w:rsidRPr="001C5CB7">
        <w:rPr>
          <w:rFonts w:ascii="Poppins" w:hAnsi="Poppins" w:cs="Poppins"/>
        </w:rPr>
        <w:fldChar w:fldCharType="begin"/>
      </w:r>
      <w:r w:rsidR="008A40B3">
        <w:rPr>
          <w:rFonts w:ascii="Poppins" w:hAnsi="Poppins" w:cs="Poppins"/>
        </w:rPr>
        <w:instrText xml:space="preserve"> ADDIN EN.CITE &lt;EndNote&gt;&lt;Cite&gt;&lt;Author&gt;NICE NG17&lt;/Author&gt;&lt;Year&gt;2022&lt;/Year&gt;&lt;RecNum&gt;29362&lt;/RecNum&gt;&lt;DisplayText&gt;&lt;style face="superscript"&gt;(NICE NG17, 2022; NICE NG18, 2023)&lt;/style&gt;&lt;/DisplayText&gt;&lt;record&gt;&lt;rec-number&gt;29362&lt;/rec-number&gt;&lt;foreign-keys&gt;&lt;key app="EN" db-id="xvz9t02fi0prpfewz9rppd2fpsz00zfwpas0" timestamp="1748529222" guid="c8955a3b-7005-4304-b44b-547f1548a4e6"&gt;29362&lt;/key&gt;&lt;/foreign-keys&gt;&lt;ref-type name="Electronic Article"&gt;43&lt;/ref-type&gt;&lt;contributors&gt;&lt;authors&gt;&lt;author&gt;NICE NG17,&lt;/author&gt;&lt;/authors&gt;&lt;/contributors&gt;&lt;titles&gt;&lt;title&gt;Type 1 diabetes in adults: diagnosis and management&lt;/title&gt;&lt;/titles&gt;&lt;dates&gt;&lt;year&gt;2022&lt;/year&gt;&lt;pub-dates&gt;&lt;date&gt;August 2026&lt;/date&gt;&lt;/pub-dates&gt;&lt;/dates&gt;&lt;urls&gt;&lt;related-urls&gt;&lt;url&gt;https://www.nice.org.uk/guidance/ng17&lt;/url&gt;&lt;/related-urls&gt;&lt;/urls&gt;&lt;/record&gt;&lt;/Cite&gt;&lt;Cite&gt;&lt;Author&gt;NICE NG18&lt;/Author&gt;&lt;Year&gt;2023&lt;/Year&gt;&lt;RecNum&gt;29361&lt;/RecNum&gt;&lt;record&gt;&lt;rec-number&gt;29361&lt;/rec-number&gt;&lt;foreign-keys&gt;&lt;key app="EN" db-id="xvz9t02fi0prpfewz9rppd2fpsz00zfwpas0" timestamp="1748529215" guid="0af4bda5-d23d-41ff-a3ea-ad75a437ab8f"&gt;29361&lt;/key&gt;&lt;/foreign-keys&gt;&lt;ref-type name="Electronic Article"&gt;43&lt;/ref-type&gt;&lt;contributors&gt;&lt;authors&gt;&lt;author&gt;NICE NG18,&lt;/author&gt;&lt;/authors&gt;&lt;/contributors&gt;&lt;titles&gt;&lt;title&gt;Diabetes (type 1 and type 2) in children and young people: diagnosis and management&lt;/title&gt;&lt;/titles&gt;&lt;dates&gt;&lt;year&gt;2023&lt;/year&gt;&lt;pub-dates&gt;&lt;date&gt;August 2026&lt;/date&gt;&lt;/pub-dates&gt;&lt;/dates&gt;&lt;urls&gt;&lt;related-urls&gt;&lt;url&gt;www.nice.org.uk/guidance/ng18&lt;/url&gt;&lt;/related-urls&gt;&lt;/urls&gt;&lt;/record&gt;&lt;/Cite&gt;&lt;/EndNote&gt;</w:instrText>
      </w:r>
      <w:r w:rsidR="00A97343" w:rsidRPr="001C5CB7">
        <w:rPr>
          <w:rFonts w:ascii="Poppins" w:hAnsi="Poppins" w:cs="Poppins"/>
        </w:rPr>
        <w:fldChar w:fldCharType="separate"/>
      </w:r>
      <w:r w:rsidR="00F517EE" w:rsidRPr="00F517EE">
        <w:rPr>
          <w:rFonts w:ascii="Poppins" w:hAnsi="Poppins" w:cs="Poppins"/>
          <w:noProof/>
          <w:vertAlign w:val="superscript"/>
        </w:rPr>
        <w:t>(NICE NG17, 2022; NICE NG18, 2023)</w:t>
      </w:r>
      <w:r w:rsidR="00A97343" w:rsidRPr="001C5CB7">
        <w:rPr>
          <w:rFonts w:ascii="Poppins" w:hAnsi="Poppins" w:cs="Poppins"/>
        </w:rPr>
        <w:fldChar w:fldCharType="end"/>
      </w:r>
    </w:p>
    <w:p w14:paraId="6C5F8FCE" w14:textId="23A4F545" w:rsidR="00A807B9" w:rsidRPr="001C5CB7" w:rsidRDefault="00A807B9" w:rsidP="00380100">
      <w:pPr>
        <w:rPr>
          <w:rFonts w:ascii="Poppins" w:hAnsi="Poppins" w:cs="Poppins"/>
          <w:szCs w:val="22"/>
        </w:rPr>
      </w:pPr>
      <w:r w:rsidRPr="001C5CB7">
        <w:rPr>
          <w:rFonts w:ascii="Poppins" w:hAnsi="Poppins" w:cs="Poppins"/>
          <w:szCs w:val="22"/>
        </w:rPr>
        <w:br w:type="page"/>
      </w:r>
    </w:p>
    <w:p w14:paraId="24A9D2E4" w14:textId="77777777" w:rsidR="002A754D" w:rsidRPr="00DE5343" w:rsidRDefault="002A754D" w:rsidP="00040AB2">
      <w:pPr>
        <w:pStyle w:val="Heading2"/>
        <w:spacing w:line="240" w:lineRule="auto"/>
        <w:rPr>
          <w:rFonts w:ascii="Poppins" w:hAnsi="Poppins" w:cs="Poppins"/>
          <w:color w:val="0096FF"/>
        </w:rPr>
      </w:pPr>
      <w:bookmarkStart w:id="5" w:name="_Toc225253462"/>
      <w:r w:rsidRPr="00DE5343">
        <w:rPr>
          <w:rFonts w:ascii="Poppins" w:hAnsi="Poppins" w:cs="Poppins"/>
          <w:color w:val="0096FF"/>
        </w:rPr>
        <w:lastRenderedPageBreak/>
        <w:t>T1D classification system</w:t>
      </w:r>
      <w:bookmarkEnd w:id="5"/>
    </w:p>
    <w:p w14:paraId="220C4C32" w14:textId="7FC0B057" w:rsidR="002A754D" w:rsidRPr="001C5CB7" w:rsidRDefault="002D39B3" w:rsidP="6394C8AA">
      <w:pPr>
        <w:spacing w:after="0"/>
        <w:rPr>
          <w:rFonts w:ascii="Poppins" w:hAnsi="Poppins" w:cs="Poppins"/>
        </w:rPr>
      </w:pPr>
      <w:r w:rsidRPr="001C5CB7">
        <w:rPr>
          <w:rFonts w:ascii="Poppins" w:hAnsi="Poppins" w:cs="Poppins"/>
        </w:rPr>
        <w:t>I</w:t>
      </w:r>
      <w:r w:rsidR="002A754D" w:rsidRPr="001C5CB7">
        <w:rPr>
          <w:rFonts w:ascii="Poppins" w:hAnsi="Poppins" w:cs="Poppins"/>
        </w:rPr>
        <w:t>n 2015, a novel staging model that views T1D as a continuum that progresses sequentially at variable but predictable rates through distinct identifiable stages prior to the onset of symptoms was proposed.</w:t>
      </w:r>
      <w:r w:rsidR="00CD5D68">
        <w:rPr>
          <w:rFonts w:ascii="Poppins" w:hAnsi="Poppins" w:cs="Poppins"/>
        </w:rPr>
        <w:fldChar w:fldCharType="begin">
          <w:fldData xml:space="preserve">PEVuZE5vdGU+PENpdGU+PEF1dGhvcj5JbnNlbDwvQXV0aG9yPjxZZWFyPjIwMTU8L1llYXI+PFJl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</w:fldData>
        </w:fldChar>
      </w:r>
      <w:r w:rsidR="008A40B3">
        <w:rPr>
          <w:rFonts w:ascii="Poppins" w:hAnsi="Poppins" w:cs="Poppins"/>
        </w:rPr>
        <w:instrText xml:space="preserve"> ADDIN EN.CITE </w:instrText>
      </w:r>
      <w:r w:rsidR="008A40B3">
        <w:rPr>
          <w:rFonts w:ascii="Poppins" w:hAnsi="Poppins" w:cs="Poppins"/>
        </w:rPr>
        <w:fldChar w:fldCharType="begin">
          <w:fldData xml:space="preserve">PEVuZE5vdGU+PENpdGU+PEF1dGhvcj5JbnNlbDwvQXV0aG9yPjxZZWFyPjIwMTU8L1llYXI+PFJl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</w:fldData>
        </w:fldChar>
      </w:r>
      <w:r w:rsidR="008A40B3">
        <w:rPr>
          <w:rFonts w:ascii="Poppins" w:hAnsi="Poppins" w:cs="Poppins"/>
        </w:rPr>
        <w:instrText xml:space="preserve"> ADDIN EN.CITE.DATA </w:instrText>
      </w:r>
      <w:r w:rsidR="008A40B3">
        <w:rPr>
          <w:rFonts w:ascii="Poppins" w:hAnsi="Poppins" w:cs="Poppins"/>
        </w:rPr>
      </w:r>
      <w:r w:rsidR="008A40B3">
        <w:rPr>
          <w:rFonts w:ascii="Poppins" w:hAnsi="Poppins" w:cs="Poppins"/>
        </w:rPr>
        <w:fldChar w:fldCharType="end"/>
      </w:r>
      <w:r w:rsidR="00CD5D68">
        <w:rPr>
          <w:rFonts w:ascii="Poppins" w:hAnsi="Poppins" w:cs="Poppins"/>
        </w:rPr>
      </w:r>
      <w:r w:rsidR="00CD5D68">
        <w:rPr>
          <w:rFonts w:ascii="Poppins" w:hAnsi="Poppins" w:cs="Poppins"/>
        </w:rPr>
        <w:fldChar w:fldCharType="separate"/>
      </w:r>
      <w:r w:rsidR="00F517EE" w:rsidRPr="00F517EE">
        <w:rPr>
          <w:rFonts w:ascii="Poppins" w:hAnsi="Poppins" w:cs="Poppins"/>
          <w:noProof/>
          <w:vertAlign w:val="superscript"/>
        </w:rPr>
        <w:t>(Insel, 2015)</w:t>
      </w:r>
      <w:r w:rsidR="00CD5D68">
        <w:rPr>
          <w:rFonts w:ascii="Poppins" w:hAnsi="Poppins" w:cs="Poppins"/>
        </w:rPr>
        <w:fldChar w:fldCharType="end"/>
      </w:r>
      <w:r w:rsidR="002A754D" w:rsidRPr="001C5CB7">
        <w:rPr>
          <w:rFonts w:ascii="Poppins" w:hAnsi="Poppins" w:cs="Poppins"/>
        </w:rPr>
        <w:t xml:space="preserve"> In this model</w:t>
      </w:r>
      <w:r w:rsidR="00423AF0" w:rsidRPr="001C5CB7">
        <w:rPr>
          <w:rFonts w:ascii="Poppins" w:hAnsi="Poppins" w:cs="Poppins"/>
        </w:rPr>
        <w:t xml:space="preserve"> (Figure 1)</w:t>
      </w:r>
      <w:r w:rsidR="002A754D" w:rsidRPr="001C5CB7">
        <w:rPr>
          <w:rFonts w:ascii="Poppins" w:hAnsi="Poppins" w:cs="Poppins"/>
        </w:rPr>
        <w:t>, patients with</w:t>
      </w:r>
      <w:r w:rsidR="00BC5E1A" w:rsidRPr="001C5CB7">
        <w:rPr>
          <w:rFonts w:ascii="Poppins" w:hAnsi="Poppins" w:cs="Poppins"/>
        </w:rPr>
        <w:t xml:space="preserve"> autoimmune antibodies (</w:t>
      </w:r>
      <w:proofErr w:type="spellStart"/>
      <w:r w:rsidR="00E3071C" w:rsidRPr="001C5CB7">
        <w:rPr>
          <w:rFonts w:ascii="Poppins" w:hAnsi="Poppins" w:cs="Poppins"/>
        </w:rPr>
        <w:t>A</w:t>
      </w:r>
      <w:r w:rsidR="002100D4" w:rsidRPr="001C5CB7">
        <w:rPr>
          <w:rFonts w:ascii="Poppins" w:hAnsi="Poppins" w:cs="Poppins"/>
        </w:rPr>
        <w:t>A</w:t>
      </w:r>
      <w:r w:rsidR="00E3071C" w:rsidRPr="001C5CB7">
        <w:rPr>
          <w:rFonts w:ascii="Poppins" w:hAnsi="Poppins" w:cs="Poppins"/>
        </w:rPr>
        <w:t>bs</w:t>
      </w:r>
      <w:proofErr w:type="spellEnd"/>
      <w:r w:rsidR="00E3071C" w:rsidRPr="001C5CB7">
        <w:rPr>
          <w:rFonts w:ascii="Poppins" w:hAnsi="Poppins" w:cs="Poppins"/>
        </w:rPr>
        <w:t>)</w:t>
      </w:r>
      <w:r w:rsidR="002A754D" w:rsidRPr="001C5CB7">
        <w:rPr>
          <w:rFonts w:ascii="Poppins" w:hAnsi="Poppins" w:cs="Poppins"/>
        </w:rPr>
        <w:t xml:space="preserve"> typically progress through three clinically distinct stages as their beta cells are destroyed</w:t>
      </w:r>
      <w:r w:rsidR="00A807B9" w:rsidRPr="001C5CB7">
        <w:rPr>
          <w:rFonts w:ascii="Poppins" w:hAnsi="Poppins" w:cs="Poppins"/>
        </w:rPr>
        <w:t>.</w:t>
      </w:r>
      <w:r w:rsidR="002A754D" w:rsidRPr="001C5CB7">
        <w:rPr>
          <w:rFonts w:ascii="Poppins" w:hAnsi="Poppins" w:cs="Poppins"/>
        </w:rPr>
        <w:fldChar w:fldCharType="begin">
          <w:fldData xml:space="preserve">PEVuZE5vdGU+PENpdGU+PEF1dGhvcj5JbnNlbDwvQXV0aG9yPjxZZWFyPjIwMTU8L1llYXI+PFJl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</w:fldData>
        </w:fldChar>
      </w:r>
      <w:r w:rsidR="008A40B3">
        <w:rPr>
          <w:rFonts w:ascii="Poppins" w:hAnsi="Poppins" w:cs="Poppins"/>
        </w:rPr>
        <w:instrText xml:space="preserve"> ADDIN EN.CITE </w:instrText>
      </w:r>
      <w:r w:rsidR="008A40B3">
        <w:rPr>
          <w:rFonts w:ascii="Poppins" w:hAnsi="Poppins" w:cs="Poppins"/>
        </w:rPr>
        <w:fldChar w:fldCharType="begin">
          <w:fldData xml:space="preserve">PEVuZE5vdGU+PENpdGU+PEF1dGhvcj5JbnNlbDwvQXV0aG9yPjxZZWFyPjIwMTU8L1llYXI+PFJl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</w:fldData>
        </w:fldChar>
      </w:r>
      <w:r w:rsidR="008A40B3">
        <w:rPr>
          <w:rFonts w:ascii="Poppins" w:hAnsi="Poppins" w:cs="Poppins"/>
        </w:rPr>
        <w:instrText xml:space="preserve"> ADDIN EN.CITE.DATA </w:instrText>
      </w:r>
      <w:r w:rsidR="008A40B3">
        <w:rPr>
          <w:rFonts w:ascii="Poppins" w:hAnsi="Poppins" w:cs="Poppins"/>
        </w:rPr>
      </w:r>
      <w:r w:rsidR="008A40B3">
        <w:rPr>
          <w:rFonts w:ascii="Poppins" w:hAnsi="Poppins" w:cs="Poppins"/>
        </w:rPr>
        <w:fldChar w:fldCharType="end"/>
      </w:r>
      <w:r w:rsidR="002A754D" w:rsidRPr="001C5CB7">
        <w:rPr>
          <w:rFonts w:ascii="Poppins" w:hAnsi="Poppins" w:cs="Poppins"/>
        </w:rPr>
      </w:r>
      <w:r w:rsidR="002A754D" w:rsidRPr="001C5CB7">
        <w:rPr>
          <w:rFonts w:ascii="Poppins" w:hAnsi="Poppins" w:cs="Poppins"/>
        </w:rPr>
        <w:fldChar w:fldCharType="separate"/>
      </w:r>
      <w:r w:rsidR="00F517EE" w:rsidRPr="00F517EE">
        <w:rPr>
          <w:rFonts w:ascii="Poppins" w:hAnsi="Poppins" w:cs="Poppins"/>
          <w:noProof/>
          <w:vertAlign w:val="superscript"/>
        </w:rPr>
        <w:t>(Insel, 2015)</w:t>
      </w:r>
      <w:r w:rsidR="002A754D" w:rsidRPr="001C5CB7">
        <w:rPr>
          <w:rFonts w:ascii="Poppins" w:hAnsi="Poppins" w:cs="Poppins"/>
        </w:rPr>
        <w:fldChar w:fldCharType="end"/>
      </w:r>
    </w:p>
    <w:p w14:paraId="747D6AB4" w14:textId="6D5050C4" w:rsidR="00A84408" w:rsidRPr="001C5CB7" w:rsidRDefault="00A84408" w:rsidP="6394C8AA">
      <w:pPr>
        <w:spacing w:after="0"/>
        <w:rPr>
          <w:rFonts w:ascii="Poppins" w:hAnsi="Poppins" w:cs="Poppins"/>
          <w:b/>
          <w:bCs/>
        </w:rPr>
      </w:pPr>
    </w:p>
    <w:p w14:paraId="4FF98165" w14:textId="2A1AA84D" w:rsidR="00EB74C7" w:rsidRPr="00BD468F" w:rsidRDefault="00BB2593" w:rsidP="6394C8AA">
      <w:pPr>
        <w:spacing w:after="0"/>
        <w:rPr>
          <w:rFonts w:ascii="Poppins" w:hAnsi="Poppins" w:cs="Poppins"/>
          <w:b/>
          <w:bCs/>
        </w:rPr>
      </w:pPr>
      <w:r w:rsidRPr="001C5CB7">
        <w:rPr>
          <w:rFonts w:ascii="Poppins" w:hAnsi="Poppins" w:cs="Poppins"/>
          <w:b/>
          <w:bCs/>
          <w:noProof/>
        </w:rPr>
        <w:drawing>
          <wp:anchor distT="0" distB="0" distL="114300" distR="114300" simplePos="0" relativeHeight="251661315" behindDoc="0" locked="0" layoutInCell="1" allowOverlap="1" wp14:anchorId="79C71FD9" wp14:editId="697D4DFD">
            <wp:simplePos x="0" y="0"/>
            <wp:positionH relativeFrom="margin">
              <wp:posOffset>12700</wp:posOffset>
            </wp:positionH>
            <wp:positionV relativeFrom="paragraph">
              <wp:posOffset>317500</wp:posOffset>
            </wp:positionV>
            <wp:extent cx="5803900" cy="2371725"/>
            <wp:effectExtent l="0" t="0" r="6350" b="9525"/>
            <wp:wrapTopAndBottom/>
            <wp:docPr id="1902356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356363" name="Picture 1"/>
                    <pic:cNvPicPr/>
                  </pic:nvPicPr>
                  <pic:blipFill rotWithShape="1">
                    <a:blip r:embed="rId16">
                      <a:extLst>
                        <a:ext uri="{96DAC541-7B7A-43D3-8B79-37D633B846F1}">
                          <asvg:svgBlip xmlns:asvg="http://schemas.microsoft.com/office/drawing/2016/SVG/main" r:embed="rId17"/>
                        </a:ext>
                      </a:extLst>
                    </a:blip>
                    <a:srcRect l="-256" r="73"/>
                    <a:stretch>
                      <a:fillRect/>
                    </a:stretch>
                  </pic:blipFill>
                  <pic:spPr bwMode="auto">
                    <a:xfrm>
                      <a:off x="0" y="0"/>
                      <a:ext cx="5803900" cy="2371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4408" w:rsidRPr="001C5CB7">
        <w:rPr>
          <w:rFonts w:ascii="Poppins" w:hAnsi="Poppins" w:cs="Poppins"/>
          <w:b/>
          <w:bCs/>
        </w:rPr>
        <w:t>Figure</w:t>
      </w:r>
      <w:r w:rsidR="00A84408" w:rsidRPr="001C5CB7">
        <w:rPr>
          <w:rFonts w:ascii="Poppins" w:hAnsi="Poppins" w:cs="Poppins"/>
        </w:rPr>
        <w:t xml:space="preserve"> </w:t>
      </w:r>
      <w:r w:rsidR="00A84408" w:rsidRPr="001C5CB7">
        <w:rPr>
          <w:rFonts w:ascii="Poppins" w:hAnsi="Poppins" w:cs="Poppins"/>
          <w:b/>
          <w:bCs/>
        </w:rPr>
        <w:t>1: T1D stages</w:t>
      </w:r>
    </w:p>
    <w:p w14:paraId="4E091BB8" w14:textId="0DC17D5B" w:rsidR="007F362E" w:rsidRPr="00BB2593" w:rsidRDefault="00EB5B33" w:rsidP="00BB2593">
      <w:pPr>
        <w:spacing w:before="240" w:after="0"/>
        <w:rPr>
          <w:rFonts w:ascii="Poppins" w:hAnsi="Poppins" w:cs="Poppins"/>
          <w:i/>
          <w:iCs/>
          <w:sz w:val="18"/>
          <w:szCs w:val="18"/>
        </w:rPr>
      </w:pPr>
      <w:r w:rsidRPr="00EB5B33">
        <w:rPr>
          <w:rFonts w:ascii="Poppins" w:hAnsi="Poppins" w:cs="Poppins"/>
          <w:i/>
          <w:iCs/>
          <w:sz w:val="18"/>
          <w:szCs w:val="18"/>
        </w:rPr>
        <w:t>Adapted from Sims EK, et al. Diabetes.2022;71(40)610-623</w:t>
      </w:r>
      <w:r w:rsidR="00EB46D2">
        <w:rPr>
          <w:rFonts w:ascii="Poppins" w:hAnsi="Poppins" w:cs="Poppins"/>
          <w:i/>
          <w:iCs/>
          <w:sz w:val="18"/>
          <w:szCs w:val="18"/>
        </w:rPr>
        <w:fldChar w:fldCharType="begin">
          <w:fldData xml:space="preserve">PEVuZE5vdGU+PENpdGU+PEF1dGhvcj5TaW1zPC9BdXRob3I+PFllYXI+MjAyMjwvWWVhcj48UmVj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==
</w:fldData>
        </w:fldChar>
      </w:r>
      <w:r w:rsidR="008A40B3">
        <w:rPr>
          <w:rFonts w:ascii="Poppins" w:hAnsi="Poppins" w:cs="Poppins"/>
          <w:i/>
          <w:iCs/>
          <w:sz w:val="18"/>
          <w:szCs w:val="18"/>
        </w:rPr>
        <w:instrText xml:space="preserve"> ADDIN EN.CITE </w:instrText>
      </w:r>
      <w:r w:rsidR="008A40B3">
        <w:rPr>
          <w:rFonts w:ascii="Poppins" w:hAnsi="Poppins" w:cs="Poppins"/>
          <w:i/>
          <w:iCs/>
          <w:sz w:val="18"/>
          <w:szCs w:val="18"/>
        </w:rPr>
        <w:fldChar w:fldCharType="begin">
          <w:fldData xml:space="preserve">PEVuZE5vdGU+PENpdGU+PEF1dGhvcj5TaW1zPC9BdXRob3I+PFllYXI+MjAyMjwvWWVhcj48UmVj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==
</w:fldData>
        </w:fldChar>
      </w:r>
      <w:r w:rsidR="008A40B3">
        <w:rPr>
          <w:rFonts w:ascii="Poppins" w:hAnsi="Poppins" w:cs="Poppins"/>
          <w:i/>
          <w:iCs/>
          <w:sz w:val="18"/>
          <w:szCs w:val="18"/>
        </w:rPr>
        <w:instrText xml:space="preserve"> ADDIN EN.CITE.DATA </w:instrText>
      </w:r>
      <w:r w:rsidR="008A40B3">
        <w:rPr>
          <w:rFonts w:ascii="Poppins" w:hAnsi="Poppins" w:cs="Poppins"/>
          <w:i/>
          <w:iCs/>
          <w:sz w:val="18"/>
          <w:szCs w:val="18"/>
        </w:rPr>
      </w:r>
      <w:r w:rsidR="008A40B3">
        <w:rPr>
          <w:rFonts w:ascii="Poppins" w:hAnsi="Poppins" w:cs="Poppins"/>
          <w:i/>
          <w:iCs/>
          <w:sz w:val="18"/>
          <w:szCs w:val="18"/>
        </w:rPr>
        <w:fldChar w:fldCharType="end"/>
      </w:r>
      <w:r w:rsidR="00EB46D2">
        <w:rPr>
          <w:rFonts w:ascii="Poppins" w:hAnsi="Poppins" w:cs="Poppins"/>
          <w:i/>
          <w:iCs/>
          <w:sz w:val="18"/>
          <w:szCs w:val="18"/>
        </w:rPr>
      </w:r>
      <w:r w:rsidR="00EB46D2">
        <w:rPr>
          <w:rFonts w:ascii="Poppins" w:hAnsi="Poppins" w:cs="Poppins"/>
          <w:i/>
          <w:iCs/>
          <w:sz w:val="18"/>
          <w:szCs w:val="18"/>
        </w:rPr>
        <w:fldChar w:fldCharType="separate"/>
      </w:r>
      <w:r w:rsidR="00F517EE" w:rsidRPr="00F517EE">
        <w:rPr>
          <w:rFonts w:ascii="Poppins" w:hAnsi="Poppins" w:cs="Poppins"/>
          <w:i/>
          <w:iCs/>
          <w:noProof/>
          <w:sz w:val="18"/>
          <w:szCs w:val="18"/>
          <w:vertAlign w:val="superscript"/>
        </w:rPr>
        <w:t>(Sims, 2022)</w:t>
      </w:r>
      <w:r w:rsidR="00EB46D2">
        <w:rPr>
          <w:rFonts w:ascii="Poppins" w:hAnsi="Poppins" w:cs="Poppins"/>
          <w:i/>
          <w:iCs/>
          <w:sz w:val="18"/>
          <w:szCs w:val="18"/>
        </w:rPr>
        <w:fldChar w:fldCharType="end"/>
      </w:r>
      <w:r w:rsidRPr="00EB5B33">
        <w:rPr>
          <w:rFonts w:ascii="Poppins" w:hAnsi="Poppins" w:cs="Poppins"/>
          <w:i/>
          <w:iCs/>
          <w:sz w:val="18"/>
          <w:szCs w:val="18"/>
        </w:rPr>
        <w:t xml:space="preserve"> and Phillip M, et al. Diabetes Care. 2024:47(8):1276-1298</w:t>
      </w:r>
      <w:r w:rsidR="00EB46D2">
        <w:rPr>
          <w:rFonts w:ascii="Poppins" w:hAnsi="Poppins" w:cs="Poppins"/>
          <w:i/>
          <w:iCs/>
          <w:sz w:val="18"/>
          <w:szCs w:val="18"/>
        </w:rPr>
        <w:fldChar w:fldCharType="begin">
          <w:fldData xml:space="preserve">PEVuZE5vdGU+PENpdGU+PEF1dGhvcj5QaGlsbGlwPC9BdXRob3I+PFllYXI+MjAyNDwvWWVhcj48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</w:fldData>
        </w:fldChar>
      </w:r>
      <w:r w:rsidR="008A40B3">
        <w:rPr>
          <w:rFonts w:ascii="Poppins" w:hAnsi="Poppins" w:cs="Poppins"/>
          <w:i/>
          <w:iCs/>
          <w:sz w:val="18"/>
          <w:szCs w:val="18"/>
        </w:rPr>
        <w:instrText xml:space="preserve"> ADDIN EN.CITE </w:instrText>
      </w:r>
      <w:r w:rsidR="008A40B3">
        <w:rPr>
          <w:rFonts w:ascii="Poppins" w:hAnsi="Poppins" w:cs="Poppins"/>
          <w:i/>
          <w:iCs/>
          <w:sz w:val="18"/>
          <w:szCs w:val="18"/>
        </w:rPr>
        <w:fldChar w:fldCharType="begin">
          <w:fldData xml:space="preserve">PEVuZE5vdGU+PENpdGU+PEF1dGhvcj5QaGlsbGlwPC9BdXRob3I+PFllYXI+MjAyNDwvWWVhcj48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</w:fldData>
        </w:fldChar>
      </w:r>
      <w:r w:rsidR="008A40B3">
        <w:rPr>
          <w:rFonts w:ascii="Poppins" w:hAnsi="Poppins" w:cs="Poppins"/>
          <w:i/>
          <w:iCs/>
          <w:sz w:val="18"/>
          <w:szCs w:val="18"/>
        </w:rPr>
        <w:instrText xml:space="preserve"> ADDIN EN.CITE.DATA </w:instrText>
      </w:r>
      <w:r w:rsidR="008A40B3">
        <w:rPr>
          <w:rFonts w:ascii="Poppins" w:hAnsi="Poppins" w:cs="Poppins"/>
          <w:i/>
          <w:iCs/>
          <w:sz w:val="18"/>
          <w:szCs w:val="18"/>
        </w:rPr>
      </w:r>
      <w:r w:rsidR="008A40B3">
        <w:rPr>
          <w:rFonts w:ascii="Poppins" w:hAnsi="Poppins" w:cs="Poppins"/>
          <w:i/>
          <w:iCs/>
          <w:sz w:val="18"/>
          <w:szCs w:val="18"/>
        </w:rPr>
        <w:fldChar w:fldCharType="end"/>
      </w:r>
      <w:r w:rsidR="00EB46D2">
        <w:rPr>
          <w:rFonts w:ascii="Poppins" w:hAnsi="Poppins" w:cs="Poppins"/>
          <w:i/>
          <w:iCs/>
          <w:sz w:val="18"/>
          <w:szCs w:val="18"/>
        </w:rPr>
      </w:r>
      <w:r w:rsidR="00EB46D2">
        <w:rPr>
          <w:rFonts w:ascii="Poppins" w:hAnsi="Poppins" w:cs="Poppins"/>
          <w:i/>
          <w:iCs/>
          <w:sz w:val="18"/>
          <w:szCs w:val="18"/>
        </w:rPr>
        <w:fldChar w:fldCharType="separate"/>
      </w:r>
      <w:r w:rsidR="00F517EE" w:rsidRPr="00F517EE">
        <w:rPr>
          <w:rFonts w:ascii="Poppins" w:hAnsi="Poppins" w:cs="Poppins"/>
          <w:i/>
          <w:iCs/>
          <w:noProof/>
          <w:sz w:val="18"/>
          <w:szCs w:val="18"/>
          <w:vertAlign w:val="superscript"/>
        </w:rPr>
        <w:t>(Phillip, 2024)</w:t>
      </w:r>
      <w:r w:rsidR="00EB46D2">
        <w:rPr>
          <w:rFonts w:ascii="Poppins" w:hAnsi="Poppins" w:cs="Poppins"/>
          <w:i/>
          <w:iCs/>
          <w:sz w:val="18"/>
          <w:szCs w:val="18"/>
        </w:rPr>
        <w:fldChar w:fldCharType="end"/>
      </w:r>
    </w:p>
    <w:p w14:paraId="5BA4C01E" w14:textId="5A6B178A" w:rsidR="00CD6556" w:rsidRPr="00CD6556" w:rsidRDefault="002A754D" w:rsidP="00CD6556">
      <w:pPr>
        <w:spacing w:before="240" w:after="100" w:afterAutospacing="1"/>
        <w:rPr>
          <w:rFonts w:ascii="Poppins" w:hAnsi="Poppins" w:cs="Poppins"/>
        </w:rPr>
      </w:pPr>
      <w:r w:rsidRPr="001C5CB7">
        <w:rPr>
          <w:rFonts w:ascii="Poppins" w:hAnsi="Poppins" w:cs="Poppins"/>
          <w:szCs w:val="22"/>
        </w:rPr>
        <w:t>This staging model has led to a major shift in focus</w:t>
      </w:r>
      <w:r w:rsidR="00CD5D68">
        <w:rPr>
          <w:rFonts w:ascii="Poppins" w:hAnsi="Poppins" w:cs="Poppins"/>
          <w:szCs w:val="22"/>
        </w:rPr>
        <w:t xml:space="preserve"> for the</w:t>
      </w:r>
      <w:r w:rsidR="00B4179F">
        <w:rPr>
          <w:rFonts w:ascii="Poppins" w:hAnsi="Poppins" w:cs="Poppins"/>
          <w:szCs w:val="22"/>
        </w:rPr>
        <w:t xml:space="preserve"> development of</w:t>
      </w:r>
      <w:r w:rsidR="00CD5D68">
        <w:rPr>
          <w:rFonts w:ascii="Poppins" w:hAnsi="Poppins" w:cs="Poppins"/>
          <w:szCs w:val="22"/>
        </w:rPr>
        <w:t xml:space="preserve"> treatment</w:t>
      </w:r>
      <w:r w:rsidR="00B4179F">
        <w:rPr>
          <w:rFonts w:ascii="Poppins" w:hAnsi="Poppins" w:cs="Poppins"/>
          <w:szCs w:val="22"/>
        </w:rPr>
        <w:t>s for</w:t>
      </w:r>
      <w:r w:rsidR="00CD5D68">
        <w:rPr>
          <w:rFonts w:ascii="Poppins" w:hAnsi="Poppins" w:cs="Poppins"/>
          <w:szCs w:val="22"/>
        </w:rPr>
        <w:t xml:space="preserve"> T1D. </w:t>
      </w:r>
      <w:r w:rsidRPr="001C5CB7">
        <w:rPr>
          <w:rFonts w:ascii="Poppins" w:hAnsi="Poppins" w:cs="Poppins"/>
          <w:szCs w:val="22"/>
        </w:rPr>
        <w:t xml:space="preserve"> </w:t>
      </w:r>
      <w:r w:rsidR="00CD5D68">
        <w:rPr>
          <w:rFonts w:ascii="Poppins" w:hAnsi="Poppins" w:cs="Poppins"/>
          <w:szCs w:val="22"/>
        </w:rPr>
        <w:t>D</w:t>
      </w:r>
      <w:r w:rsidRPr="001C5CB7">
        <w:rPr>
          <w:rFonts w:ascii="Poppins" w:hAnsi="Poppins" w:cs="Poppins"/>
          <w:szCs w:val="22"/>
        </w:rPr>
        <w:t>isease-modifying therapy</w:t>
      </w:r>
      <w:r w:rsidR="00CD5D68">
        <w:rPr>
          <w:rFonts w:ascii="Poppins" w:hAnsi="Poppins" w:cs="Poppins"/>
          <w:szCs w:val="22"/>
        </w:rPr>
        <w:t xml:space="preserve"> that impacts </w:t>
      </w:r>
      <w:r w:rsidRPr="001C5CB7">
        <w:rPr>
          <w:rFonts w:ascii="Poppins" w:hAnsi="Poppins" w:cs="Poppins"/>
          <w:szCs w:val="22"/>
        </w:rPr>
        <w:t>beta cell destruction</w:t>
      </w:r>
      <w:r w:rsidR="00B4179F">
        <w:rPr>
          <w:rFonts w:ascii="Poppins" w:hAnsi="Poppins" w:cs="Poppins"/>
          <w:szCs w:val="22"/>
        </w:rPr>
        <w:t xml:space="preserve"> may </w:t>
      </w:r>
      <w:r w:rsidRPr="001C5CB7">
        <w:rPr>
          <w:rFonts w:ascii="Poppins" w:hAnsi="Poppins" w:cs="Poppins"/>
          <w:szCs w:val="22"/>
        </w:rPr>
        <w:t xml:space="preserve">delay </w:t>
      </w:r>
      <w:r w:rsidR="00B4179F">
        <w:rPr>
          <w:rFonts w:ascii="Poppins" w:hAnsi="Poppins" w:cs="Poppins"/>
          <w:szCs w:val="22"/>
        </w:rPr>
        <w:t>symptomatic</w:t>
      </w:r>
      <w:r w:rsidRPr="001C5CB7">
        <w:rPr>
          <w:rFonts w:ascii="Poppins" w:hAnsi="Poppins" w:cs="Poppins"/>
          <w:szCs w:val="22"/>
        </w:rPr>
        <w:t xml:space="preserve"> disease onset</w:t>
      </w:r>
      <w:r w:rsidR="00A807B9" w:rsidRPr="001C5CB7">
        <w:rPr>
          <w:rFonts w:ascii="Poppins" w:hAnsi="Poppins" w:cs="Poppins"/>
          <w:szCs w:val="22"/>
        </w:rPr>
        <w:t>.</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&lt;EndNote&gt;&lt;Cite&gt;&lt;Author&gt;Nagy&lt;/Author&gt;&lt;Year&gt;2022&lt;/Year&gt;&lt;RecNum&gt;29194&lt;/RecNum&gt;&lt;DisplayText&gt;&lt;style face="superscript"&gt;(Nagy, 2022)&lt;/style&gt;&lt;/DisplayText&gt;&lt;record&gt;&lt;rec-number&gt;29194&lt;/rec-number&gt;&lt;foreign-keys&gt;&lt;key app="EN" db-id="xvz9t02fi0prpfewz9rppd2fpsz00zfwpas0" timestamp="1747410383" guid="c2482255-ae85-439b-9ddc-f6d026191877"&gt;29194&lt;/key&gt;&lt;/foreign-keys&gt;&lt;ref-type name="Journal Article"&gt;17&lt;/ref-type&gt;&lt;contributors&gt;&lt;authors&gt;&lt;author&gt;Nagy, G.&lt;/author&gt;&lt;author&gt;Szekely, T. E.&lt;/author&gt;&lt;author&gt;Somogyi, A.&lt;/author&gt;&lt;author&gt;Herold, M.&lt;/author&gt;&lt;author&gt;Herold, Z.&lt;/author&gt;&lt;/authors&gt;&lt;/contributors&gt;&lt;auth-address&gt;Department of Internal Medicine and Hematology, Semmelweis University, Budapest H-1088, Hungary. nagy.geza@med.semmelweis-univ.hu.&amp;#xD;Department of Internal Medicine and Hematology, Semmelweis University, Budapest H-1088, Hungary.&amp;#xD;Division of Oncology, Department of Internal Medicine and Oncology, Semmelweis University, Budapest H-1083, Hungary.&lt;/auth-address&gt;&lt;titles&gt;&lt;title&gt;New therapeutic approaches for type 1 diabetes: Disease-modifying therapies&lt;/title&gt;&lt;secondary-title&gt;World J Diabetes&lt;/secondary-title&gt;&lt;/titles&gt;&lt;periodical&gt;&lt;full-title&gt;World J Diabetes&lt;/full-title&gt;&lt;/periodical&gt;&lt;pages&gt;835-850&lt;/pages&gt;&lt;volume&gt;13&lt;/volume&gt;&lt;number&gt;10&lt;/number&gt;&lt;keywords&gt;&lt;keyword&gt;Auto-immunity&lt;/keyword&gt;&lt;keyword&gt;Immunotherapy&lt;/keyword&gt;&lt;keyword&gt;Islet cells&lt;/keyword&gt;&lt;keyword&gt;Mesenchymal stem cell&lt;/keyword&gt;&lt;keyword&gt;Regenerative medicine&lt;/keyword&gt;&lt;keyword&gt;Type 1 diabetes&lt;/keyword&gt;&lt;/keywords&gt;&lt;dates&gt;&lt;year&gt;2022&lt;/year&gt;&lt;pub-dates&gt;&lt;date&gt;Oct 15&lt;/date&gt;&lt;/pub-dates&gt;&lt;/dates&gt;&lt;isbn&gt;1948-9358 (Print)&amp;#xD;1948-9358&lt;/isbn&gt;&lt;accession-num&gt;36312000&lt;/accession-num&gt;&lt;urls&gt;&lt;/urls&gt;&lt;custom1&gt;Conflict-of-interest statement: All authors report no relevant conflict of interest for this article.&lt;/custom1&gt;&lt;custom2&gt;PMC9606789&lt;/custom2&gt;&lt;electronic-resource-num&gt;10.4239/wjd.v13.i10.835&lt;/electronic-resource-num&gt;&lt;remote-database-provider&gt;NLM&lt;/remote-database-provider&gt;&lt;language&gt;eng&lt;/language&gt;&lt;/record&gt;&lt;/Cite&gt;&lt;/EndNote&gt;</w:instrText>
      </w:r>
      <w:r w:rsidRPr="001C5CB7">
        <w:rPr>
          <w:rFonts w:ascii="Poppins" w:hAnsi="Poppins" w:cs="Poppins"/>
          <w:szCs w:val="22"/>
        </w:rPr>
        <w:fldChar w:fldCharType="separate"/>
      </w:r>
      <w:r w:rsidR="00F517EE" w:rsidRPr="00F517EE">
        <w:rPr>
          <w:rFonts w:ascii="Poppins" w:hAnsi="Poppins" w:cs="Poppins"/>
          <w:noProof/>
          <w:szCs w:val="22"/>
          <w:vertAlign w:val="superscript"/>
        </w:rPr>
        <w:t>(Nagy, 2022)</w:t>
      </w:r>
      <w:r w:rsidRPr="001C5CB7">
        <w:rPr>
          <w:rFonts w:ascii="Poppins" w:hAnsi="Poppins" w:cs="Poppins"/>
          <w:szCs w:val="22"/>
        </w:rPr>
        <w:fldChar w:fldCharType="end"/>
      </w:r>
      <w:r w:rsidRPr="001C5CB7">
        <w:rPr>
          <w:rFonts w:ascii="Poppins" w:hAnsi="Poppins" w:cs="Poppins"/>
        </w:rPr>
        <w:t xml:space="preserve"> </w:t>
      </w:r>
      <w:r w:rsidR="00971791">
        <w:rPr>
          <w:rFonts w:ascii="Poppins" w:hAnsi="Poppins" w:cs="Poppins"/>
        </w:rPr>
        <w:t xml:space="preserve">For the first time, patients with pre-symptomatic T1D may have a treatment option to alter the rate of disease progression. This puts an emphasis on early detection of patients at risk of developing symptomatic T1D (Stage 3). </w:t>
      </w:r>
      <w:bookmarkStart w:id="6" w:name="_Toc225253463"/>
    </w:p>
    <w:p w14:paraId="5471A57F" w14:textId="1F82767F" w:rsidR="002E15C9" w:rsidRPr="00856FE5" w:rsidRDefault="00856FE5" w:rsidP="00856FE5">
      <w:pPr>
        <w:rPr>
          <w:lang w:val="en-US"/>
        </w:rPr>
      </w:pPr>
      <w:r w:rsidRPr="00856FE5">
        <w:rPr>
          <w:vertAlign w:val="superscript"/>
          <w:lang w:val="en-US"/>
        </w:rPr>
        <w:t xml:space="preserve">† </w:t>
      </w:r>
      <w:r w:rsidRPr="00856FE5">
        <w:rPr>
          <w:rStyle w:val="FootnoteReference"/>
          <w:rFonts w:ascii="Poppins" w:hAnsi="Poppins" w:cs="Poppins"/>
          <w:sz w:val="14"/>
          <w:szCs w:val="14"/>
          <w:vertAlign w:val="baseline"/>
          <w:lang w:val="en-US"/>
        </w:rPr>
        <w:t xml:space="preserve">Early </w:t>
      </w:r>
      <w:r w:rsidRPr="00856FE5">
        <w:rPr>
          <w:rFonts w:ascii="Poppins" w:hAnsi="Poppins" w:cs="Poppins"/>
          <w:sz w:val="14"/>
          <w:szCs w:val="14"/>
          <w:lang w:val="en-US"/>
        </w:rPr>
        <w:t>stage</w:t>
      </w:r>
      <w:r>
        <w:rPr>
          <w:rFonts w:ascii="Poppins" w:hAnsi="Poppins" w:cs="Poppins"/>
          <w:sz w:val="14"/>
          <w:szCs w:val="14"/>
          <w:lang w:val="en-US"/>
        </w:rPr>
        <w:t xml:space="preserve"> = presymptomatic Stage 1 and Stage 2</w:t>
      </w:r>
      <w:r w:rsidRPr="00856FE5">
        <w:rPr>
          <w:rStyle w:val="FootnoteReference"/>
          <w:rFonts w:ascii="Poppins" w:hAnsi="Poppins" w:cs="Poppins"/>
          <w:sz w:val="14"/>
          <w:szCs w:val="14"/>
          <w:vertAlign w:val="baseline"/>
          <w:lang w:val="en-US"/>
        </w:rPr>
        <w:t xml:space="preserve"> </w:t>
      </w:r>
      <w:r w:rsidRPr="00856FE5">
        <w:rPr>
          <w:lang w:val="en-US"/>
        </w:rPr>
        <w:t xml:space="preserve">                                                                                                                                                                           </w:t>
      </w:r>
      <w:r w:rsidRPr="00856FE5">
        <w:rPr>
          <w:rFonts w:ascii="Poppins" w:hAnsi="Poppins" w:cs="Poppins"/>
          <w:sz w:val="14"/>
          <w:szCs w:val="14"/>
          <w:lang w:val="en-US"/>
        </w:rPr>
        <w:t xml:space="preserve"> *</w:t>
      </w:r>
      <w:r w:rsidR="002E15C9" w:rsidRPr="00856FE5">
        <w:rPr>
          <w:rStyle w:val="FootnoteReference"/>
          <w:rFonts w:ascii="Poppins" w:hAnsi="Poppins" w:cs="Poppins"/>
          <w:sz w:val="14"/>
          <w:szCs w:val="14"/>
          <w:vertAlign w:val="baseline"/>
          <w:lang w:val="en-US"/>
        </w:rPr>
        <w:t>Some people with confirmed persistent prior multiple autoantibody positivity may revert to single autoantibody status or negative status.</w:t>
      </w:r>
    </w:p>
    <w:p w14:paraId="32624BBD" w14:textId="10AAF917" w:rsidR="002A754D" w:rsidRPr="00DE5343" w:rsidRDefault="002A754D" w:rsidP="00040AB2">
      <w:pPr>
        <w:pStyle w:val="Heading2"/>
        <w:spacing w:line="240" w:lineRule="auto"/>
        <w:rPr>
          <w:rFonts w:ascii="Poppins" w:hAnsi="Poppins" w:cs="Poppins"/>
          <w:color w:val="0096FF"/>
        </w:rPr>
      </w:pPr>
      <w:proofErr w:type="spellStart"/>
      <w:r w:rsidRPr="00DE5343">
        <w:rPr>
          <w:rFonts w:ascii="Poppins" w:hAnsi="Poppins" w:cs="Poppins"/>
          <w:color w:val="0096FF"/>
        </w:rPr>
        <w:t>Tzield</w:t>
      </w:r>
      <w:proofErr w:type="spellEnd"/>
      <w:r w:rsidRPr="00DE5343">
        <w:rPr>
          <w:rFonts w:ascii="Poppins" w:hAnsi="Poppins" w:cs="Poppins"/>
          <w:color w:val="0096FF"/>
        </w:rPr>
        <w:t xml:space="preserve"> (teplizumab) represents </w:t>
      </w:r>
      <w:r w:rsidR="00042377">
        <w:rPr>
          <w:rFonts w:ascii="Poppins" w:hAnsi="Poppins" w:cs="Poppins"/>
          <w:color w:val="0096FF"/>
        </w:rPr>
        <w:t>the</w:t>
      </w:r>
      <w:r w:rsidRPr="00DE5343">
        <w:rPr>
          <w:rFonts w:ascii="Poppins" w:hAnsi="Poppins" w:cs="Poppins"/>
          <w:color w:val="0096FF"/>
        </w:rPr>
        <w:t xml:space="preserve"> ne</w:t>
      </w:r>
      <w:r w:rsidR="00042377">
        <w:rPr>
          <w:rFonts w:ascii="Poppins" w:hAnsi="Poppins" w:cs="Poppins"/>
          <w:color w:val="0096FF"/>
        </w:rPr>
        <w:t>xt</w:t>
      </w:r>
      <w:r w:rsidRPr="00DE5343">
        <w:rPr>
          <w:rFonts w:ascii="Poppins" w:hAnsi="Poppins" w:cs="Poppins"/>
          <w:color w:val="0096FF"/>
        </w:rPr>
        <w:t xml:space="preserve"> era in T1D treatment</w:t>
      </w:r>
      <w:r w:rsidR="00753F8B">
        <w:rPr>
          <w:rFonts w:ascii="Poppins" w:hAnsi="Poppins" w:cs="Poppins"/>
          <w:color w:val="0096FF"/>
        </w:rPr>
        <w:t xml:space="preserve"> </w:t>
      </w:r>
      <w:bookmarkEnd w:id="6"/>
    </w:p>
    <w:p w14:paraId="00006C41" w14:textId="0EA36072" w:rsidR="002A754D" w:rsidRPr="001C5CB7" w:rsidRDefault="002A754D" w:rsidP="001E57DD">
      <w:pPr>
        <w:spacing w:before="120" w:after="0"/>
        <w:rPr>
          <w:rFonts w:ascii="Poppins" w:hAnsi="Poppins" w:cs="Poppins"/>
        </w:rPr>
      </w:pPr>
      <w:r w:rsidRPr="001C5CB7">
        <w:rPr>
          <w:rFonts w:ascii="Poppins" w:hAnsi="Poppins" w:cs="Poppins"/>
        </w:rPr>
        <w:t>The discovery of the autoimmune targets of T1D has presented a way to alter the disease progression in a way that delays the need for insulin treatment</w:t>
      </w:r>
      <w:r w:rsidR="00A807B9" w:rsidRPr="001C5CB7">
        <w:rPr>
          <w:rFonts w:ascii="Poppins" w:hAnsi="Poppins" w:cs="Poppins"/>
        </w:rPr>
        <w:t>.</w:t>
      </w:r>
      <w:r w:rsidRPr="001C5CB7">
        <w:rPr>
          <w:rFonts w:ascii="Poppins" w:hAnsi="Poppins" w:cs="Poppins"/>
        </w:rPr>
        <w:fldChar w:fldCharType="begin"/>
      </w:r>
      <w:r w:rsidR="008A40B3">
        <w:rPr>
          <w:rFonts w:ascii="Poppins" w:hAnsi="Poppins" w:cs="Poppins"/>
        </w:rPr>
        <w:instrText xml:space="preserve"> ADDIN EN.CITE &lt;EndNote&gt;&lt;Cite&gt;&lt;Author&gt;Nagy&lt;/Author&gt;&lt;Year&gt;2022&lt;/Year&gt;&lt;RecNum&gt;29194&lt;/RecNum&gt;&lt;DisplayText&gt;&lt;style face="superscript"&gt;(Nagy, 2022)&lt;/style&gt;&lt;/DisplayText&gt;&lt;record&gt;&lt;rec-number&gt;29194&lt;/rec-number&gt;&lt;foreign-keys&gt;&lt;key app="EN" db-id="xvz9t02fi0prpfewz9rppd2fpsz00zfwpas0" timestamp="1747410383" guid="c2482255-ae85-439b-9ddc-f6d026191877"&gt;29194&lt;/key&gt;&lt;/foreign-keys&gt;&lt;ref-type name="Journal Article"&gt;17&lt;/ref-type&gt;&lt;contributors&gt;&lt;authors&gt;&lt;author&gt;Nagy, G.&lt;/author&gt;&lt;author&gt;Szekely, T. E.&lt;/author&gt;&lt;author&gt;Somogyi, A.&lt;/author&gt;&lt;author&gt;Herold, M.&lt;/author&gt;&lt;author&gt;Herold, Z.&lt;/author&gt;&lt;/authors&gt;&lt;/contributors&gt;&lt;auth-address&gt;Department of Internal Medicine and Hematology, Semmelweis University, Budapest H-1088, Hungary. nagy.geza@med.semmelweis-univ.hu.&amp;#xD;Department of Internal Medicine and Hematology, Semmelweis University, Budapest H-1088, Hungary.&amp;#xD;Division of Oncology, Department of Internal Medicine and Oncology, Semmelweis University, Budapest H-1083, Hungary.&lt;/auth-address&gt;&lt;titles&gt;&lt;title&gt;New therapeutic approaches for type 1 diabetes: Disease-modifying therapies&lt;/title&gt;&lt;secondary-title&gt;World J Diabetes&lt;/secondary-title&gt;&lt;/titles&gt;&lt;periodical&gt;&lt;full-title&gt;World J Diabetes&lt;/full-title&gt;&lt;/periodical&gt;&lt;pages&gt;835-850&lt;/pages&gt;&lt;volume&gt;13&lt;/volume&gt;&lt;number&gt;10&lt;/number&gt;&lt;keywords&gt;&lt;keyword&gt;Auto-immunity&lt;/keyword&gt;&lt;keyword&gt;Immunotherapy&lt;/keyword&gt;&lt;keyword&gt;Islet cells&lt;/keyword&gt;&lt;keyword&gt;Mesenchymal stem cell&lt;/keyword&gt;&lt;keyword&gt;Regenerative medicine&lt;/keyword&gt;&lt;keyword&gt;Type 1 diabetes&lt;/keyword&gt;&lt;/keywords&gt;&lt;dates&gt;&lt;year&gt;2022&lt;/year&gt;&lt;pub-dates&gt;&lt;date&gt;Oct 15&lt;/date&gt;&lt;/pub-dates&gt;&lt;/dates&gt;&lt;isbn&gt;1948-9358 (Print)&amp;#xD;1948-9358&lt;/isbn&gt;&lt;accession-num&gt;36312000&lt;/accession-num&gt;&lt;urls&gt;&lt;/urls&gt;&lt;custom1&gt;Conflict-of-interest statement: All authors report no relevant conflict of interest for this article.&lt;/custom1&gt;&lt;custom2&gt;PMC9606789&lt;/custom2&gt;&lt;electronic-resource-num&gt;10.4239/wjd.v13.i10.835&lt;/electronic-resource-num&gt;&lt;remote-database-provider&gt;NLM&lt;/remote-database-provider&gt;&lt;language&gt;eng&lt;/language&gt;&lt;/record&gt;&lt;/Cite&gt;&lt;/EndNote&gt;</w:instrText>
      </w:r>
      <w:r w:rsidRPr="001C5CB7">
        <w:rPr>
          <w:rFonts w:ascii="Poppins" w:hAnsi="Poppins" w:cs="Poppins"/>
        </w:rPr>
        <w:fldChar w:fldCharType="separate"/>
      </w:r>
      <w:r w:rsidR="00F517EE" w:rsidRPr="00F517EE">
        <w:rPr>
          <w:rFonts w:ascii="Poppins" w:hAnsi="Poppins" w:cs="Poppins"/>
          <w:noProof/>
          <w:vertAlign w:val="superscript"/>
        </w:rPr>
        <w:t>(Nagy, 2022)</w:t>
      </w:r>
      <w:r w:rsidRPr="001C5CB7">
        <w:rPr>
          <w:rFonts w:ascii="Poppins" w:hAnsi="Poppins" w:cs="Poppins"/>
        </w:rPr>
        <w:fldChar w:fldCharType="end"/>
      </w:r>
    </w:p>
    <w:p w14:paraId="2B459DE1" w14:textId="1A577BBD" w:rsidR="002A754D" w:rsidRDefault="002A754D" w:rsidP="001E57DD">
      <w:pPr>
        <w:spacing w:before="120" w:after="0"/>
        <w:rPr>
          <w:rFonts w:ascii="Poppins" w:hAnsi="Poppins" w:cs="Poppins"/>
        </w:rPr>
      </w:pPr>
      <w:r w:rsidRPr="001C5CB7">
        <w:rPr>
          <w:rFonts w:ascii="Poppins" w:hAnsi="Poppins" w:cs="Poppins"/>
        </w:rPr>
        <w:t>Teplizumab is a first-in-class, humanised, anti-CD3 monoclonal antibody used to delay the onset of Stage 3 T1D in adult and paediatric patients 8 years</w:t>
      </w:r>
      <w:r w:rsidR="000A6320">
        <w:rPr>
          <w:rFonts w:ascii="Poppins" w:hAnsi="Poppins" w:cs="Poppins"/>
        </w:rPr>
        <w:t xml:space="preserve"> of age and</w:t>
      </w:r>
      <w:r w:rsidRPr="001C5CB7">
        <w:rPr>
          <w:rFonts w:ascii="Poppins" w:hAnsi="Poppins" w:cs="Poppins"/>
        </w:rPr>
        <w:t xml:space="preserve">  older with Stage 2 T1D</w:t>
      </w:r>
      <w:r w:rsidR="00826C15">
        <w:rPr>
          <w:rFonts w:ascii="Poppins" w:hAnsi="Poppins" w:cs="Poppins"/>
        </w:rPr>
        <w:fldChar w:fldCharType="begin"/>
      </w:r>
      <w:r w:rsidR="008A40B3">
        <w:rPr>
          <w:rFonts w:ascii="Poppins" w:hAnsi="Poppins" w:cs="Poppins"/>
        </w:rPr>
        <w:instrText xml:space="preserve"> ADDIN EN.CITE &lt;EndNote&gt;&lt;Cite&gt;&lt;Author&gt;diaTriab Learn&lt;/Author&gt;&lt;Year&gt;2025&lt;/Year&gt;&lt;RecNum&gt;29196&lt;/RecNum&gt;&lt;DisplayText&gt;&lt;style face="superscript"&gt;(diaTriab Learn, 2025; TZIELD® SmPC)&lt;/style&gt;&lt;/DisplayText&gt;&lt;record&gt;&lt;rec-number&gt;29196&lt;/rec-number&gt;&lt;foreign-keys&gt;&lt;key app="EN" db-id="xvz9t02fi0prpfewz9rppd2fpsz00zfwpas0" timestamp="1747410383" guid="913139e8-cd87-4edd-9f98-c2df2ccfd920"&gt;29196&lt;/key&gt;&lt;/foreign-keys&gt;&lt;ref-type name="Generic"&gt;13&lt;/ref-type&gt;&lt;contributors&gt;&lt;authors&gt;&lt;author&gt;diaTriab Learn,&lt;/author&gt;&lt;/authors&gt;&lt;/contributors&gt;&lt;titles&gt;&lt;title&gt;FDA Approves Tzield (Teplizumab) to delay Type 1 Diabetes&lt;/title&gt;&lt;/titles&gt;&lt;dates&gt;&lt;year&gt;2025&lt;/year&gt;&lt;/dates&gt;&lt;urls&gt;&lt;related-urls&gt;&lt;url&gt;https://diatribe.org/diabetes-medications/fda-approves-tzield-teplizumab-delay-type-1-diabetes&lt;/url&gt;&lt;/related-urls&gt;&lt;/urls&gt;&lt;access-date&gt;August 2026&lt;/access-date&gt;&lt;/record&gt;&lt;/Cite&gt;&lt;Cite&gt;&lt;Author&gt;TZIELD® SmPC&lt;/Author&gt;&lt;RecNum&gt;29348&lt;/RecNum&gt;&lt;record&gt;&lt;rec-number&gt;29348&lt;/rec-number&gt;&lt;foreign-keys&gt;&lt;key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00826C15">
        <w:rPr>
          <w:rFonts w:ascii="Poppins" w:hAnsi="Poppins" w:cs="Poppins"/>
        </w:rPr>
        <w:fldChar w:fldCharType="separate"/>
      </w:r>
      <w:r w:rsidR="00826C15" w:rsidRPr="00826C15">
        <w:rPr>
          <w:rFonts w:ascii="Poppins" w:hAnsi="Poppins" w:cs="Poppins"/>
          <w:noProof/>
          <w:vertAlign w:val="superscript"/>
        </w:rPr>
        <w:t>(</w:t>
      </w:r>
      <w:proofErr w:type="spellStart"/>
      <w:r w:rsidR="00826C15" w:rsidRPr="00826C15">
        <w:rPr>
          <w:rFonts w:ascii="Poppins" w:hAnsi="Poppins" w:cs="Poppins"/>
          <w:noProof/>
          <w:vertAlign w:val="superscript"/>
        </w:rPr>
        <w:t>diaTriab</w:t>
      </w:r>
      <w:proofErr w:type="spellEnd"/>
      <w:r w:rsidR="00826C15" w:rsidRPr="00826C15">
        <w:rPr>
          <w:rFonts w:ascii="Poppins" w:hAnsi="Poppins" w:cs="Poppins"/>
          <w:noProof/>
          <w:vertAlign w:val="superscript"/>
        </w:rPr>
        <w:t xml:space="preserve"> Learn, 2025; TZIELD® SmPC)</w:t>
      </w:r>
      <w:r w:rsidR="00826C15">
        <w:rPr>
          <w:rFonts w:ascii="Poppins" w:hAnsi="Poppins" w:cs="Poppins"/>
        </w:rPr>
        <w:fldChar w:fldCharType="end"/>
      </w:r>
      <w:r w:rsidRPr="001C5CB7">
        <w:rPr>
          <w:rFonts w:ascii="Poppins" w:hAnsi="Poppins" w:cs="Poppins"/>
        </w:rPr>
        <w:t xml:space="preserve">. It is the first and only approved </w:t>
      </w:r>
      <w:r w:rsidRPr="001C5CB7">
        <w:rPr>
          <w:rFonts w:ascii="Poppins" w:hAnsi="Poppins" w:cs="Poppins"/>
        </w:rPr>
        <w:lastRenderedPageBreak/>
        <w:t>immunomodulator that has been shown to interrupt the autoimmune attack</w:t>
      </w:r>
      <w:r w:rsidR="006C68D1">
        <w:rPr>
          <w:rFonts w:ascii="Poppins" w:hAnsi="Poppins" w:cs="Poppins"/>
        </w:rPr>
        <w:t xml:space="preserve"> and</w:t>
      </w:r>
      <w:r w:rsidRPr="001C5CB7">
        <w:rPr>
          <w:rFonts w:ascii="Poppins" w:hAnsi="Poppins" w:cs="Poppins"/>
        </w:rPr>
        <w:t xml:space="preserve"> preserve beta cell function</w:t>
      </w:r>
      <w:r w:rsidR="00CB2191">
        <w:rPr>
          <w:rFonts w:ascii="Poppins" w:hAnsi="Poppins" w:cs="Poppins"/>
        </w:rPr>
        <w:t>,</w:t>
      </w:r>
      <w:r w:rsidRPr="001C5CB7">
        <w:rPr>
          <w:rFonts w:ascii="Poppins" w:hAnsi="Poppins" w:cs="Poppins"/>
        </w:rPr>
        <w:t xml:space="preserve"> thus slowing the progression of T1D</w:t>
      </w:r>
      <w:r w:rsidR="00A807B9" w:rsidRPr="001C5CB7">
        <w:rPr>
          <w:rFonts w:ascii="Poppins" w:hAnsi="Poppins" w:cs="Poppins"/>
        </w:rPr>
        <w:t>.</w:t>
      </w:r>
      <w:r w:rsidRPr="001C5CB7">
        <w:rPr>
          <w:rFonts w:ascii="Poppins" w:hAnsi="Poppins" w:cs="Poppins"/>
        </w:rPr>
        <w:fldChar w:fldCharType="begin">
          <w:fldData xml:space="preserve">PEVuZE5vdGU+PENpdGU+PEF1dGhvcj5UWklFTETCriBTbVBDPC9BdXRob3I+PFJlY051bT4yOTM0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</w:fldData>
        </w:fldChar>
      </w:r>
      <w:r w:rsidR="008A40B3">
        <w:rPr>
          <w:rFonts w:ascii="Poppins" w:hAnsi="Poppins" w:cs="Poppins"/>
        </w:rPr>
        <w:instrText xml:space="preserve"> ADDIN EN.CITE </w:instrText>
      </w:r>
      <w:r w:rsidR="008A40B3">
        <w:rPr>
          <w:rFonts w:ascii="Poppins" w:hAnsi="Poppins" w:cs="Poppins"/>
        </w:rPr>
        <w:fldChar w:fldCharType="begin">
          <w:fldData xml:space="preserve">PEVuZE5vdGU+PENpdGU+PEF1dGhvcj5UWklFTETCriBTbVBDPC9BdXRob3I+PFJlY051bT4yOTM0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</w:fldData>
        </w:fldChar>
      </w:r>
      <w:r w:rsidR="008A40B3">
        <w:rPr>
          <w:rFonts w:ascii="Poppins" w:hAnsi="Poppins" w:cs="Poppins"/>
        </w:rPr>
        <w:instrText xml:space="preserve"> ADDIN EN.CITE.DATA </w:instrText>
      </w:r>
      <w:r w:rsidR="008A40B3">
        <w:rPr>
          <w:rFonts w:ascii="Poppins" w:hAnsi="Poppins" w:cs="Poppins"/>
        </w:rPr>
      </w:r>
      <w:r w:rsidR="008A40B3">
        <w:rPr>
          <w:rFonts w:ascii="Poppins" w:hAnsi="Poppins" w:cs="Poppins"/>
        </w:rPr>
        <w:fldChar w:fldCharType="end"/>
      </w:r>
      <w:r w:rsidRPr="001C5CB7">
        <w:rPr>
          <w:rFonts w:ascii="Poppins" w:hAnsi="Poppins" w:cs="Poppins"/>
        </w:rPr>
      </w:r>
      <w:r w:rsidRPr="001C5CB7">
        <w:rPr>
          <w:rFonts w:ascii="Poppins" w:hAnsi="Poppins" w:cs="Poppins"/>
        </w:rPr>
        <w:fldChar w:fldCharType="separate"/>
      </w:r>
      <w:r w:rsidR="008A40B3" w:rsidRPr="008A40B3">
        <w:rPr>
          <w:rFonts w:ascii="Poppins" w:hAnsi="Poppins" w:cs="Poppins"/>
          <w:noProof/>
          <w:vertAlign w:val="superscript"/>
        </w:rPr>
        <w:t>(Herold, 2019; TZIELD® SmPC)</w:t>
      </w:r>
      <w:r w:rsidRPr="001C5CB7">
        <w:rPr>
          <w:rFonts w:ascii="Poppins" w:hAnsi="Poppins" w:cs="Poppins"/>
        </w:rPr>
        <w:fldChar w:fldCharType="end"/>
      </w:r>
    </w:p>
    <w:p w14:paraId="532E518E" w14:textId="5558BB41" w:rsidR="005E14C5" w:rsidRDefault="005E14C5" w:rsidP="005E14C5">
      <w:pPr>
        <w:pStyle w:val="NormalWeb"/>
        <w:rPr>
          <w:rFonts w:ascii="Poppins" w:eastAsia="Calibri" w:hAnsi="Poppins" w:cs="Poppins"/>
          <w:sz w:val="22"/>
          <w:szCs w:val="20"/>
          <w:lang w:eastAsia="en-US"/>
        </w:rPr>
      </w:pPr>
      <w:r w:rsidRPr="005E14C5">
        <w:rPr>
          <w:rFonts w:ascii="Poppins" w:eastAsia="Calibri" w:hAnsi="Poppins" w:cs="Poppins"/>
          <w:sz w:val="22"/>
          <w:szCs w:val="20"/>
          <w:lang w:eastAsia="en-US"/>
        </w:rPr>
        <w:t>Teplizumab is recommended by NICE, within its marketing authorisation</w:t>
      </w:r>
      <w:r w:rsidR="00FF6BC6">
        <w:rPr>
          <w:rFonts w:ascii="Poppins" w:eastAsia="Calibri" w:hAnsi="Poppins" w:cs="Poppins"/>
          <w:sz w:val="22"/>
          <w:szCs w:val="20"/>
          <w:lang w:eastAsia="en-US"/>
        </w:rPr>
        <w:fldChar w:fldCharType="begin"/>
      </w:r>
      <w:r w:rsidR="008A40B3">
        <w:rPr>
          <w:rFonts w:ascii="Poppins" w:eastAsia="Calibri" w:hAnsi="Poppins" w:cs="Poppins"/>
          <w:sz w:val="22"/>
          <w:szCs w:val="20"/>
          <w:lang w:eastAsia="en-US"/>
        </w:rPr>
        <w:instrText xml:space="preserve"> ADDIN EN.CITE &lt;EndNote&gt;&lt;Cite&gt;&lt;RecNum&gt;29170&lt;/RecNum&gt;&lt;record&gt;&lt;rec-number&gt;29170&lt;/rec-number&gt;&lt;foreign-keys&gt;&lt;key app="EN" db-id="xvz9t02fi0prpfewz9rppd2fpsz00zfwpas0" timestamp="1747410378" guid="7580b09c-b7d0-4acf-ae78-51d087de0c97"&gt;29170&lt;/key&gt;&lt;/foreign-keys&gt;&lt;ref-type name="Unpublished Work"&gt;34&lt;/ref-type&gt;&lt;contributors&gt;&lt;/contributors&gt;&lt;titles&gt;&lt;title&gt;TZIELD® (teplizumab) UK Summary of Product Characteristics.&lt;/title&gt;&lt;/titles&gt;&lt;dates&gt;&lt;/dates&gt;&lt;urls&gt;&lt;/urls&gt;&lt;/record&gt;&lt;/Cite&gt;&lt;Cite&gt;&lt;RecNum&gt;29170&lt;/RecNum&gt;&lt;record&gt;&lt;rec-number&gt;29170&lt;/rec-number&gt;&lt;foreign-keys&gt;&lt;key app="EN" db-id="xvz9t02fi0prpfewz9rppd2fpsz00zfwpas0" timestamp="1747410378" guid="7580b09c-b7d0-4acf-ae78-51d087de0c97"&gt;29170&lt;/key&gt;&lt;/foreign-keys&gt;&lt;ref-type name="Unpublished Work"&gt;34&lt;/ref-type&gt;&lt;contributors&gt;&lt;/contributors&gt;&lt;titles&gt;&lt;title&gt;TZIELD® (teplizumab) UK Summary of Product Characteristics.&lt;/title&gt;&lt;/titles&gt;&lt;dates&gt;&lt;/dates&gt;&lt;urls&gt;&lt;/urls&gt;&lt;/record&gt;&lt;/Cite&gt;&lt;/EndNote&gt;</w:instrText>
      </w:r>
      <w:r w:rsidR="00FF6BC6">
        <w:rPr>
          <w:rFonts w:ascii="Poppins" w:eastAsia="Calibri" w:hAnsi="Poppins" w:cs="Poppins"/>
          <w:sz w:val="22"/>
          <w:szCs w:val="20"/>
          <w:lang w:eastAsia="en-US"/>
        </w:rPr>
        <w:fldChar w:fldCharType="separate"/>
      </w:r>
      <w:r w:rsidR="00FF6BC6">
        <w:rPr>
          <w:rFonts w:ascii="Poppins" w:eastAsia="Calibri" w:hAnsi="Poppins" w:cs="Poppins"/>
          <w:sz w:val="22"/>
          <w:szCs w:val="20"/>
          <w:lang w:eastAsia="en-US"/>
        </w:rPr>
        <w:fldChar w:fldCharType="end"/>
      </w:r>
      <w:r w:rsidR="00FF6BC6">
        <w:rPr>
          <w:rFonts w:ascii="Poppins" w:eastAsia="Calibri" w:hAnsi="Poppins" w:cs="Poppins"/>
          <w:sz w:val="22"/>
          <w:szCs w:val="20"/>
          <w:vertAlign w:val="superscript"/>
          <w:lang w:eastAsia="en-US"/>
        </w:rPr>
        <w:t>(TZIELD® SmPC)</w:t>
      </w:r>
      <w:r>
        <w:rPr>
          <w:rFonts w:ascii="Poppins" w:eastAsia="Calibri" w:hAnsi="Poppins" w:cs="Poppins"/>
          <w:sz w:val="22"/>
          <w:szCs w:val="20"/>
          <w:lang w:eastAsia="en-US"/>
        </w:rPr>
        <w:t>,</w:t>
      </w:r>
      <w:r w:rsidRPr="005E14C5">
        <w:t xml:space="preserve"> </w:t>
      </w:r>
      <w:r w:rsidR="008A40B3" w:rsidRPr="008A40B3">
        <w:rPr>
          <w:rFonts w:ascii="Poppins" w:hAnsi="Poppins" w:cs="Poppins"/>
          <w:sz w:val="22"/>
          <w:szCs w:val="22"/>
        </w:rPr>
        <w:t xml:space="preserve">as an option </w:t>
      </w:r>
      <w:r w:rsidRPr="005E14C5">
        <w:rPr>
          <w:rFonts w:ascii="Poppins" w:eastAsia="Calibri" w:hAnsi="Poppins" w:cs="Poppins"/>
          <w:sz w:val="22"/>
          <w:szCs w:val="20"/>
          <w:lang w:eastAsia="en-US"/>
        </w:rPr>
        <w:t>for delaying the onset of stage 3 type 1 diabetes (T1D) in people 8 years and over with stage 2 T1D, subject to the commercial arrangement as outlined in the NICE guidance</w:t>
      </w:r>
      <w:r w:rsidR="00C7085F">
        <w:rPr>
          <w:rFonts w:ascii="Poppins" w:eastAsia="Calibri" w:hAnsi="Poppins" w:cs="Poppins"/>
          <w:sz w:val="22"/>
          <w:szCs w:val="20"/>
          <w:lang w:eastAsia="en-US"/>
        </w:rPr>
        <w:fldChar w:fldCharType="begin"/>
      </w:r>
      <w:r w:rsidR="008A40B3">
        <w:rPr>
          <w:rFonts w:ascii="Poppins" w:eastAsia="Calibri" w:hAnsi="Poppins" w:cs="Poppins"/>
          <w:sz w:val="22"/>
          <w:szCs w:val="20"/>
          <w:lang w:eastAsia="en-US"/>
        </w:rPr>
        <w:instrText xml:space="preserve"> ADDIN EN.CITE &lt;EndNote&gt;&lt;Cite&gt;&lt;Author&gt;NICE TA1176&lt;/Author&gt;&lt;Year&gt;2026&lt;/Year&gt;&lt;RecNum&gt;31540&lt;/RecNum&gt;&lt;DisplayText&gt;&lt;style face="superscript"&gt;(NICE TA1176, 2026)&lt;/style&gt;&lt;/DisplayText&gt;&lt;record&gt;&lt;rec-number&gt;31540&lt;/rec-number&gt;&lt;foreign-keys&gt;&lt;key app="EN" db-id="xvz9t02fi0prpfewz9rppd2fpsz00zfwpas0" timestamp="1784629125" guid="abb14c7d-de8a-4533-96c5-506b521fe0df"&gt;31540&lt;/key&gt;&lt;/foreign-keys&gt;&lt;ref-type name="Electronic Article"&gt;43&lt;/ref-type&gt;&lt;contributors&gt;&lt;authors&gt;&lt;author&gt;NICE TA1176,&lt;/author&gt;&lt;/authors&gt;&lt;/contributors&gt;&lt;titles&gt;&lt;title&gt;Teplizumab for delaying the onset of stage 3 type 1 diabetes in people 8 years and over with stage 2 type 1 diabetes TA1176&lt;/title&gt;&lt;/titles&gt;&lt;dates&gt;&lt;year&gt;2026&lt;/year&gt;&lt;pub-dates&gt;&lt;date&gt;August 2026&lt;/date&gt;&lt;/pub-dates&gt;&lt;/dates&gt;&lt;urls&gt;&lt;related-urls&gt;&lt;url&gt;https://www.nice.org.uk/guidance/ta1176/resources/teplizumab-for-delaying-the-onset-of-stage-3-type-1-diabetes-in-people-8-years-and-over-with-stage-2-type-1-diabetes-pdf-2973530816700613&lt;/url&gt;&lt;/related-urls&gt;&lt;/urls&gt;&lt;access-date&gt;August 2026&lt;/access-date&gt;&lt;/record&gt;&lt;/Cite&gt;&lt;/EndNote&gt;</w:instrText>
      </w:r>
      <w:r w:rsidR="00C7085F">
        <w:rPr>
          <w:rFonts w:ascii="Poppins" w:eastAsia="Calibri" w:hAnsi="Poppins" w:cs="Poppins"/>
          <w:sz w:val="22"/>
          <w:szCs w:val="20"/>
          <w:lang w:eastAsia="en-US"/>
        </w:rPr>
        <w:fldChar w:fldCharType="separate"/>
      </w:r>
      <w:r w:rsidR="008A40B3" w:rsidRPr="008A40B3">
        <w:rPr>
          <w:rFonts w:ascii="Poppins" w:eastAsia="Calibri" w:hAnsi="Poppins" w:cs="Poppins"/>
          <w:noProof/>
          <w:sz w:val="22"/>
          <w:szCs w:val="20"/>
          <w:vertAlign w:val="superscript"/>
          <w:lang w:eastAsia="en-US"/>
        </w:rPr>
        <w:t>(NICE TA1176, 2026)</w:t>
      </w:r>
      <w:r w:rsidR="00C7085F">
        <w:rPr>
          <w:rFonts w:ascii="Poppins" w:eastAsia="Calibri" w:hAnsi="Poppins" w:cs="Poppins"/>
          <w:sz w:val="22"/>
          <w:szCs w:val="20"/>
          <w:lang w:eastAsia="en-US"/>
        </w:rPr>
        <w:fldChar w:fldCharType="end"/>
      </w:r>
      <w:r w:rsidRPr="005E14C5">
        <w:rPr>
          <w:rFonts w:ascii="Poppins" w:eastAsia="Calibri" w:hAnsi="Poppins" w:cs="Poppins"/>
          <w:sz w:val="22"/>
          <w:szCs w:val="20"/>
          <w:lang w:eastAsia="en-US"/>
        </w:rPr>
        <w:t xml:space="preserve">. </w:t>
      </w:r>
      <w:r>
        <w:rPr>
          <w:rFonts w:ascii="Poppins" w:eastAsia="Calibri" w:hAnsi="Poppins" w:cs="Poppins"/>
          <w:sz w:val="22"/>
          <w:szCs w:val="20"/>
          <w:lang w:eastAsia="en-US"/>
        </w:rPr>
        <w:fldChar w:fldCharType="begin"/>
      </w:r>
      <w:r w:rsidR="008A40B3">
        <w:rPr>
          <w:rFonts w:ascii="Poppins" w:eastAsia="Calibri" w:hAnsi="Poppins" w:cs="Poppins"/>
          <w:sz w:val="22"/>
          <w:szCs w:val="20"/>
          <w:lang w:eastAsia="en-US"/>
        </w:rPr>
        <w:instrText xml:space="preserve"> ADDIN EN.CITE &lt;EndNote&gt;&lt;Cite&gt;&lt;RecNum&gt;29170&lt;/RecNum&gt;&lt;record&gt;&lt;rec-number&gt;29170&lt;/rec-number&gt;&lt;foreign-keys&gt;&lt;key app="EN" db-id="xvz9t02fi0prpfewz9rppd2fpsz00zfwpas0" timestamp="1747410378" guid="7580b09c-b7d0-4acf-ae78-51d087de0c97"&gt;29170&lt;/key&gt;&lt;/foreign-keys&gt;&lt;ref-type name="Unpublished Work"&gt;34&lt;/ref-type&gt;&lt;contributors&gt;&lt;/contributors&gt;&lt;titles&gt;&lt;title&gt;TZIELD® (teplizumab) UK Summary of Product Characteristics.&lt;/title&gt;&lt;/titles&gt;&lt;dates&gt;&lt;/dates&gt;&lt;urls&gt;&lt;/urls&gt;&lt;/record&gt;&lt;/Cite&gt;&lt;/EndNote&gt;</w:instrText>
      </w:r>
      <w:r>
        <w:rPr>
          <w:rFonts w:ascii="Poppins" w:eastAsia="Calibri" w:hAnsi="Poppins" w:cs="Poppins"/>
          <w:sz w:val="22"/>
          <w:szCs w:val="20"/>
          <w:lang w:eastAsia="en-US"/>
        </w:rPr>
        <w:fldChar w:fldCharType="separate"/>
      </w:r>
      <w:r>
        <w:rPr>
          <w:rFonts w:ascii="Poppins" w:eastAsia="Calibri" w:hAnsi="Poppins" w:cs="Poppins"/>
          <w:sz w:val="22"/>
          <w:szCs w:val="20"/>
          <w:lang w:eastAsia="en-US"/>
        </w:rPr>
        <w:fldChar w:fldCharType="end"/>
      </w:r>
      <w:r>
        <w:rPr>
          <w:rFonts w:ascii="Poppins" w:eastAsia="Calibri" w:hAnsi="Poppins" w:cs="Poppins"/>
          <w:sz w:val="22"/>
          <w:szCs w:val="20"/>
          <w:lang w:eastAsia="en-US"/>
        </w:rPr>
        <w:t xml:space="preserve"> </w:t>
      </w:r>
      <w:r w:rsidR="00FF6BC6">
        <w:rPr>
          <w:rFonts w:ascii="Poppins" w:eastAsia="Calibri" w:hAnsi="Poppins" w:cs="Poppins"/>
          <w:sz w:val="22"/>
          <w:szCs w:val="20"/>
          <w:lang w:eastAsia="en-US"/>
        </w:rPr>
        <w:t>Within the recommended population, teplizumab provides benefit and value for money</w:t>
      </w:r>
      <w:r w:rsidR="00C7085F">
        <w:rPr>
          <w:rFonts w:ascii="Poppins" w:eastAsia="Calibri" w:hAnsi="Poppins" w:cs="Poppins"/>
          <w:sz w:val="22"/>
          <w:szCs w:val="20"/>
          <w:lang w:eastAsia="en-US"/>
        </w:rPr>
        <w:fldChar w:fldCharType="begin"/>
      </w:r>
      <w:r w:rsidR="008A40B3">
        <w:rPr>
          <w:rFonts w:ascii="Poppins" w:eastAsia="Calibri" w:hAnsi="Poppins" w:cs="Poppins"/>
          <w:sz w:val="22"/>
          <w:szCs w:val="20"/>
          <w:lang w:eastAsia="en-US"/>
        </w:rPr>
        <w:instrText xml:space="preserve"> ADDIN EN.CITE &lt;EndNote&gt;&lt;Cite&gt;&lt;Author&gt;NICE TA1176&lt;/Author&gt;&lt;Year&gt;2026&lt;/Year&gt;&lt;RecNum&gt;31540&lt;/RecNum&gt;&lt;DisplayText&gt;&lt;style face="superscript"&gt;(NICE TA1176, 2026)&lt;/style&gt;&lt;/DisplayText&gt;&lt;record&gt;&lt;rec-number&gt;31540&lt;/rec-number&gt;&lt;foreign-keys&gt;&lt;key app="EN" db-id="xvz9t02fi0prpfewz9rppd2fpsz00zfwpas0" timestamp="1784629125" guid="abb14c7d-de8a-4533-96c5-506b521fe0df"&gt;31540&lt;/key&gt;&lt;/foreign-keys&gt;&lt;ref-type name="Electronic Article"&gt;43&lt;/ref-type&gt;&lt;contributors&gt;&lt;authors&gt;&lt;author&gt;NICE TA1176,&lt;/author&gt;&lt;/authors&gt;&lt;/contributors&gt;&lt;titles&gt;&lt;title&gt;Teplizumab for delaying the onset of stage 3 type 1 diabetes in people 8 years and over with stage 2 type 1 diabetes TA1176&lt;/title&gt;&lt;/titles&gt;&lt;dates&gt;&lt;year&gt;2026&lt;/year&gt;&lt;pub-dates&gt;&lt;date&gt;August 2026&lt;/date&gt;&lt;/pub-dates&gt;&lt;/dates&gt;&lt;urls&gt;&lt;related-urls&gt;&lt;url&gt;https://www.nice.org.uk/guidance/ta1176/resources/teplizumab-for-delaying-the-onset-of-stage-3-type-1-diabetes-in-people-8-years-and-over-with-stage-2-type-1-diabetes-pdf-2973530816700613&lt;/url&gt;&lt;/related-urls&gt;&lt;/urls&gt;&lt;access-date&gt;August 2026&lt;/access-date&gt;&lt;/record&gt;&lt;/Cite&gt;&lt;/EndNote&gt;</w:instrText>
      </w:r>
      <w:r w:rsidR="00C7085F">
        <w:rPr>
          <w:rFonts w:ascii="Poppins" w:eastAsia="Calibri" w:hAnsi="Poppins" w:cs="Poppins"/>
          <w:sz w:val="22"/>
          <w:szCs w:val="20"/>
          <w:lang w:eastAsia="en-US"/>
        </w:rPr>
        <w:fldChar w:fldCharType="separate"/>
      </w:r>
      <w:r w:rsidR="008A40B3" w:rsidRPr="008A40B3">
        <w:rPr>
          <w:rFonts w:ascii="Poppins" w:eastAsia="Calibri" w:hAnsi="Poppins" w:cs="Poppins"/>
          <w:noProof/>
          <w:sz w:val="22"/>
          <w:szCs w:val="20"/>
          <w:vertAlign w:val="superscript"/>
          <w:lang w:eastAsia="en-US"/>
        </w:rPr>
        <w:t>(NICE TA1176, 2026)</w:t>
      </w:r>
      <w:r w:rsidR="00C7085F">
        <w:rPr>
          <w:rFonts w:ascii="Poppins" w:eastAsia="Calibri" w:hAnsi="Poppins" w:cs="Poppins"/>
          <w:sz w:val="22"/>
          <w:szCs w:val="20"/>
          <w:lang w:eastAsia="en-US"/>
        </w:rPr>
        <w:fldChar w:fldCharType="end"/>
      </w:r>
      <w:r w:rsidR="00FF6BC6">
        <w:rPr>
          <w:rFonts w:ascii="Poppins" w:eastAsia="Calibri" w:hAnsi="Poppins" w:cs="Poppins"/>
          <w:sz w:val="22"/>
          <w:szCs w:val="20"/>
          <w:lang w:eastAsia="en-US"/>
        </w:rPr>
        <w:t>.</w:t>
      </w:r>
    </w:p>
    <w:p w14:paraId="67F222A9" w14:textId="153AC514" w:rsidR="003D1506" w:rsidRPr="00FF6BC6" w:rsidRDefault="002A754D" w:rsidP="005E14C5">
      <w:pPr>
        <w:pStyle w:val="NormalWeb"/>
        <w:rPr>
          <w:rFonts w:ascii="Poppins" w:hAnsi="Poppins" w:cs="Poppins"/>
          <w:sz w:val="22"/>
          <w:szCs w:val="22"/>
        </w:rPr>
      </w:pPr>
      <w:r w:rsidRPr="00FF6BC6">
        <w:rPr>
          <w:rFonts w:ascii="Poppins" w:hAnsi="Poppins" w:cs="Poppins"/>
          <w:sz w:val="22"/>
          <w:szCs w:val="22"/>
        </w:rPr>
        <w:t xml:space="preserve">Teplizumab has been shown to double the median time in which patients remain at Stage 2 T1D compared to placebo (48.4 months in the </w:t>
      </w:r>
      <w:r w:rsidR="00E905A0" w:rsidRPr="00FF6BC6">
        <w:rPr>
          <w:rFonts w:ascii="Poppins" w:hAnsi="Poppins" w:cs="Poppins"/>
          <w:sz w:val="22"/>
          <w:szCs w:val="22"/>
        </w:rPr>
        <w:t>teplizumab</w:t>
      </w:r>
      <w:r w:rsidRPr="00FF6BC6">
        <w:rPr>
          <w:rFonts w:ascii="Poppins" w:hAnsi="Poppins" w:cs="Poppins"/>
          <w:sz w:val="22"/>
          <w:szCs w:val="22"/>
        </w:rPr>
        <w:t xml:space="preserve"> group vs. 24.4 months in the placebo group (N=76; </w:t>
      </w:r>
      <w:r w:rsidR="005C1A21" w:rsidRPr="00FF6BC6">
        <w:rPr>
          <w:rFonts w:ascii="Poppins" w:hAnsi="Poppins" w:cs="Poppins"/>
          <w:sz w:val="22"/>
          <w:szCs w:val="22"/>
        </w:rPr>
        <w:t>hazard ratio [</w:t>
      </w:r>
      <w:r w:rsidRPr="00FF6BC6">
        <w:rPr>
          <w:rFonts w:ascii="Poppins" w:hAnsi="Poppins" w:cs="Poppins"/>
          <w:sz w:val="22"/>
          <w:szCs w:val="22"/>
        </w:rPr>
        <w:t>HR</w:t>
      </w:r>
      <w:r w:rsidR="005C1A21" w:rsidRPr="00FF6BC6">
        <w:rPr>
          <w:rFonts w:ascii="Poppins" w:hAnsi="Poppins" w:cs="Poppins"/>
          <w:sz w:val="22"/>
          <w:szCs w:val="22"/>
        </w:rPr>
        <w:t xml:space="preserve">] </w:t>
      </w:r>
      <w:r w:rsidRPr="00FF6BC6">
        <w:rPr>
          <w:rFonts w:ascii="Poppins" w:hAnsi="Poppins" w:cs="Poppins"/>
          <w:sz w:val="22"/>
          <w:szCs w:val="22"/>
        </w:rPr>
        <w:t xml:space="preserve">0.41; 95% CI, 0.22–0.78; P=0.0066 by an adjusted Cox proportional hazards model stratified by age and </w:t>
      </w:r>
      <w:r w:rsidR="00CB2191" w:rsidRPr="00FF6BC6">
        <w:rPr>
          <w:rFonts w:ascii="Poppins" w:hAnsi="Poppins" w:cs="Poppins"/>
          <w:sz w:val="22"/>
          <w:szCs w:val="22"/>
        </w:rPr>
        <w:t>oral glucose tolerance test [</w:t>
      </w:r>
      <w:r w:rsidRPr="00FF6BC6">
        <w:rPr>
          <w:rFonts w:ascii="Poppins" w:hAnsi="Poppins" w:cs="Poppins"/>
          <w:sz w:val="22"/>
          <w:szCs w:val="22"/>
        </w:rPr>
        <w:t>OGTT</w:t>
      </w:r>
      <w:r w:rsidR="00CB2191" w:rsidRPr="00FF6BC6">
        <w:rPr>
          <w:rFonts w:ascii="Poppins" w:hAnsi="Poppins" w:cs="Poppins"/>
          <w:sz w:val="22"/>
          <w:szCs w:val="22"/>
        </w:rPr>
        <w:t>]</w:t>
      </w:r>
      <w:r w:rsidRPr="00FF6BC6">
        <w:rPr>
          <w:rFonts w:ascii="Poppins" w:hAnsi="Poppins" w:cs="Poppins"/>
          <w:sz w:val="22"/>
          <w:szCs w:val="22"/>
        </w:rPr>
        <w:t xml:space="preserve"> status at randomisation)</w:t>
      </w:r>
      <w:r w:rsidR="00A807B9" w:rsidRPr="00FF6BC6">
        <w:rPr>
          <w:rFonts w:ascii="Poppins" w:hAnsi="Poppins" w:cs="Poppins"/>
          <w:sz w:val="22"/>
          <w:szCs w:val="22"/>
        </w:rPr>
        <w:t>.</w:t>
      </w:r>
      <w:r w:rsidRPr="00FF6BC6">
        <w:rPr>
          <w:rFonts w:ascii="Poppins" w:hAnsi="Poppins" w:cs="Poppins"/>
          <w:sz w:val="22"/>
          <w:szCs w:val="22"/>
        </w:rPr>
        <w:fldChar w:fldCharType="begin">
          <w:fldData xml:space="preserve">PEVuZE5vdGU+PENpdGU+PEF1dGhvcj5IZXJvbGQ8L0F1dGhvcj48WWVhcj4yMDE5PC9ZZWFyPjxS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</w:fldData>
        </w:fldChar>
      </w:r>
      <w:r w:rsidR="008A40B3">
        <w:rPr>
          <w:rFonts w:ascii="Poppins" w:hAnsi="Poppins" w:cs="Poppins"/>
          <w:sz w:val="22"/>
          <w:szCs w:val="22"/>
        </w:rPr>
        <w:instrText xml:space="preserve"> ADDIN EN.CITE </w:instrText>
      </w:r>
      <w:r w:rsidR="008A40B3">
        <w:rPr>
          <w:rFonts w:ascii="Poppins" w:hAnsi="Poppins" w:cs="Poppins"/>
          <w:sz w:val="22"/>
          <w:szCs w:val="22"/>
        </w:rPr>
        <w:fldChar w:fldCharType="begin">
          <w:fldData xml:space="preserve">PEVuZE5vdGU+PENpdGU+PEF1dGhvcj5IZXJvbGQ8L0F1dGhvcj48WWVhcj4yMDE5PC9ZZWFyPjxS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</w:fldData>
        </w:fldChar>
      </w:r>
      <w:r w:rsidR="008A40B3">
        <w:rPr>
          <w:rFonts w:ascii="Poppins" w:hAnsi="Poppins" w:cs="Poppins"/>
          <w:sz w:val="22"/>
          <w:szCs w:val="22"/>
        </w:rPr>
        <w:instrText xml:space="preserve"> ADDIN EN.CITE.DATA </w:instrText>
      </w:r>
      <w:r w:rsidR="008A40B3">
        <w:rPr>
          <w:rFonts w:ascii="Poppins" w:hAnsi="Poppins" w:cs="Poppins"/>
          <w:sz w:val="22"/>
          <w:szCs w:val="22"/>
        </w:rPr>
      </w:r>
      <w:r w:rsidR="008A40B3">
        <w:rPr>
          <w:rFonts w:ascii="Poppins" w:hAnsi="Poppins" w:cs="Poppins"/>
          <w:sz w:val="22"/>
          <w:szCs w:val="22"/>
        </w:rPr>
        <w:fldChar w:fldCharType="end"/>
      </w:r>
      <w:r w:rsidRPr="00FF6BC6">
        <w:rPr>
          <w:rFonts w:ascii="Poppins" w:hAnsi="Poppins" w:cs="Poppins"/>
          <w:sz w:val="22"/>
          <w:szCs w:val="22"/>
        </w:rPr>
      </w:r>
      <w:r w:rsidRPr="00FF6BC6">
        <w:rPr>
          <w:rFonts w:ascii="Poppins" w:hAnsi="Poppins" w:cs="Poppins"/>
          <w:sz w:val="22"/>
          <w:szCs w:val="22"/>
        </w:rPr>
        <w:fldChar w:fldCharType="separate"/>
      </w:r>
      <w:r w:rsidR="00826C15" w:rsidRPr="00FF6BC6">
        <w:rPr>
          <w:rFonts w:ascii="Poppins" w:hAnsi="Poppins" w:cs="Poppins"/>
          <w:noProof/>
          <w:sz w:val="22"/>
          <w:szCs w:val="22"/>
          <w:vertAlign w:val="superscript"/>
        </w:rPr>
        <w:t>(Herold, 2019; TZIELD® SmPC)</w:t>
      </w:r>
      <w:r w:rsidRPr="00FF6BC6">
        <w:rPr>
          <w:rFonts w:ascii="Poppins" w:hAnsi="Poppins" w:cs="Poppins"/>
          <w:sz w:val="22"/>
          <w:szCs w:val="22"/>
        </w:rPr>
        <w:fldChar w:fldCharType="end"/>
      </w:r>
    </w:p>
    <w:p w14:paraId="53CD7D78" w14:textId="339131ED" w:rsidR="002E15C9" w:rsidRDefault="00D833EE" w:rsidP="002E15C9">
      <w:pPr>
        <w:pBdr>
          <w:bottom w:val="single" w:sz="4" w:space="24" w:color="auto"/>
        </w:pBdr>
        <w:spacing w:before="120"/>
        <w:rPr>
          <w:rFonts w:ascii="Poppins" w:hAnsi="Poppins" w:cs="Poppins"/>
        </w:rPr>
      </w:pPr>
      <w:r w:rsidRPr="0099520D">
        <w:rPr>
          <w:rFonts w:ascii="Poppins" w:hAnsi="Poppins" w:cs="Poppins"/>
        </w:rPr>
        <w:t>In an extended follow-up analysis, after a median follow-up time of 7 years, 36.4% (n=16/44) of patients treated with teplizumab remained undiagnosed with Stage 3 autoimmune T1D compared with 12.5% (n=4/32) treated with placebo (P=0.03 Fisher’s exact test).</w:t>
      </w:r>
      <w:r w:rsidRPr="0099520D">
        <w:rPr>
          <w:rFonts w:ascii="Poppins" w:hAnsi="Poppins" w:cs="Poppins"/>
        </w:rPr>
        <w:fldChar w:fldCharType="begin">
          <w:fldData xml:space="preserve">PEVuZE5vdGU+PENpdGU+PEF1dGhvcj5MbGVkw7MtRGVsZ2FkbzwvQXV0aG9yPjxZZWFyPjIwMjQ8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</w:fldData>
        </w:fldChar>
      </w:r>
      <w:r w:rsidR="008A40B3">
        <w:rPr>
          <w:rFonts w:ascii="Poppins" w:hAnsi="Poppins" w:cs="Poppins"/>
        </w:rPr>
        <w:instrText xml:space="preserve"> ADDIN EN.CITE </w:instrText>
      </w:r>
      <w:r w:rsidR="008A40B3">
        <w:rPr>
          <w:rFonts w:ascii="Poppins" w:hAnsi="Poppins" w:cs="Poppins"/>
        </w:rPr>
        <w:fldChar w:fldCharType="begin">
          <w:fldData xml:space="preserve">PEVuZE5vdGU+PENpdGU+PEF1dGhvcj5MbGVkw7MtRGVsZ2FkbzwvQXV0aG9yPjxZZWFyPjIwMjQ8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</w:fldData>
        </w:fldChar>
      </w:r>
      <w:r w:rsidR="008A40B3">
        <w:rPr>
          <w:rFonts w:ascii="Poppins" w:hAnsi="Poppins" w:cs="Poppins"/>
        </w:rPr>
        <w:instrText xml:space="preserve"> ADDIN EN.CITE.DATA </w:instrText>
      </w:r>
      <w:r w:rsidR="008A40B3">
        <w:rPr>
          <w:rFonts w:ascii="Poppins" w:hAnsi="Poppins" w:cs="Poppins"/>
        </w:rPr>
      </w:r>
      <w:r w:rsidR="008A40B3">
        <w:rPr>
          <w:rFonts w:ascii="Poppins" w:hAnsi="Poppins" w:cs="Poppins"/>
        </w:rPr>
        <w:fldChar w:fldCharType="end"/>
      </w:r>
      <w:r w:rsidRPr="0099520D">
        <w:rPr>
          <w:rFonts w:ascii="Poppins" w:hAnsi="Poppins" w:cs="Poppins"/>
        </w:rPr>
      </w:r>
      <w:r w:rsidRPr="0099520D">
        <w:rPr>
          <w:rFonts w:ascii="Poppins" w:hAnsi="Poppins" w:cs="Poppins"/>
        </w:rPr>
        <w:fldChar w:fldCharType="separate"/>
      </w:r>
      <w:r w:rsidRPr="0099520D">
        <w:rPr>
          <w:rFonts w:ascii="Poppins" w:hAnsi="Poppins" w:cs="Poppins"/>
          <w:noProof/>
          <w:vertAlign w:val="superscript"/>
        </w:rPr>
        <w:t>(Lledó-Delgado, 2024)</w:t>
      </w:r>
      <w:r w:rsidRPr="0099520D">
        <w:rPr>
          <w:rFonts w:ascii="Poppins" w:hAnsi="Poppins" w:cs="Poppins"/>
        </w:rPr>
        <w:fldChar w:fldCharType="end"/>
      </w:r>
    </w:p>
    <w:p w14:paraId="350B843E" w14:textId="1F0AD229" w:rsidR="00171511" w:rsidRPr="00171511" w:rsidRDefault="00171511" w:rsidP="002E15C9">
      <w:pPr>
        <w:pBdr>
          <w:bottom w:val="single" w:sz="4" w:space="24" w:color="auto"/>
        </w:pBdr>
        <w:spacing w:before="120"/>
        <w:rPr>
          <w:rFonts w:ascii="Poppins" w:hAnsi="Poppins" w:cs="Poppins"/>
          <w:b/>
          <w:bCs/>
        </w:rPr>
      </w:pPr>
      <w:r w:rsidRPr="00171511">
        <w:rPr>
          <w:rFonts w:ascii="Poppins" w:hAnsi="Poppins" w:cs="Poppins"/>
          <w:b/>
          <w:bCs/>
        </w:rPr>
        <w:t xml:space="preserve">Please see Clinical Efficacy section on page </w:t>
      </w:r>
      <w:r w:rsidR="00CD6556">
        <w:rPr>
          <w:rFonts w:ascii="Poppins" w:hAnsi="Poppins" w:cs="Poppins"/>
          <w:b/>
          <w:bCs/>
        </w:rPr>
        <w:t>33</w:t>
      </w:r>
      <w:r w:rsidRPr="00171511">
        <w:rPr>
          <w:rFonts w:ascii="Poppins" w:hAnsi="Poppins" w:cs="Poppins"/>
          <w:b/>
          <w:bCs/>
        </w:rPr>
        <w:t xml:space="preserve"> for further details</w:t>
      </w:r>
    </w:p>
    <w:p w14:paraId="50EC5AB3" w14:textId="57C04BA4" w:rsidR="000B2E15" w:rsidRPr="00DE5343" w:rsidRDefault="002A754D" w:rsidP="009510C1">
      <w:pPr>
        <w:pStyle w:val="Heading2"/>
        <w:spacing w:before="360" w:line="240" w:lineRule="auto"/>
        <w:rPr>
          <w:rFonts w:ascii="Poppins" w:hAnsi="Poppins" w:cs="Poppins"/>
          <w:color w:val="0096FF"/>
        </w:rPr>
      </w:pPr>
      <w:bookmarkStart w:id="7" w:name="_Toc225253464"/>
      <w:r w:rsidRPr="00DE5343">
        <w:rPr>
          <w:rFonts w:ascii="Poppins" w:hAnsi="Poppins" w:cs="Poppins"/>
          <w:color w:val="0096FF"/>
        </w:rPr>
        <w:t>Current treatment pathway</w:t>
      </w:r>
      <w:bookmarkEnd w:id="7"/>
    </w:p>
    <w:p w14:paraId="64FF6A33" w14:textId="242A7A77" w:rsidR="00C2391A" w:rsidRPr="001C5CB7" w:rsidRDefault="00C2391A" w:rsidP="001E57DD">
      <w:pPr>
        <w:spacing w:before="120" w:after="0"/>
        <w:rPr>
          <w:rFonts w:ascii="Poppins" w:hAnsi="Poppins" w:cs="Poppins"/>
          <w:b/>
          <w:bCs/>
        </w:rPr>
      </w:pPr>
      <w:r w:rsidRPr="001C5CB7">
        <w:rPr>
          <w:rFonts w:ascii="Poppins" w:hAnsi="Poppins" w:cs="Poppins"/>
          <w:b/>
          <w:bCs/>
        </w:rPr>
        <w:t>Treatment</w:t>
      </w:r>
    </w:p>
    <w:p w14:paraId="2CB765D6" w14:textId="6B625797" w:rsidR="0010245B" w:rsidRDefault="000B2E15" w:rsidP="001E57DD">
      <w:pPr>
        <w:spacing w:before="120" w:after="0"/>
        <w:rPr>
          <w:rFonts w:ascii="Poppins" w:hAnsi="Poppins" w:cs="Poppins"/>
        </w:rPr>
      </w:pPr>
      <w:r w:rsidRPr="001C5CB7">
        <w:rPr>
          <w:rFonts w:ascii="Poppins" w:hAnsi="Poppins" w:cs="Poppins"/>
        </w:rPr>
        <w:t>There are currently no specific UK or NHS guidelines on the management of Stage 2 T1D.</w:t>
      </w:r>
      <w:r w:rsidR="00C2391A" w:rsidRPr="001C5CB7">
        <w:rPr>
          <w:rFonts w:ascii="Poppins" w:hAnsi="Poppins" w:cs="Poppins"/>
        </w:rPr>
        <w:t xml:space="preserve"> </w:t>
      </w:r>
      <w:r w:rsidR="003D1506" w:rsidRPr="001C5CB7">
        <w:rPr>
          <w:rFonts w:ascii="Poppins" w:hAnsi="Poppins" w:cs="Poppins"/>
        </w:rPr>
        <w:t>Teplizumab is a first-in-class treatment, representing the only therapy approved worldwide to delay the onset of Stage 3 T1D in adults and children 8 years of age and older with Stage 2 T1D</w:t>
      </w:r>
      <w:r w:rsidR="00A807B9" w:rsidRPr="001C5CB7">
        <w:rPr>
          <w:rFonts w:ascii="Poppins" w:hAnsi="Poppins" w:cs="Poppins"/>
        </w:rPr>
        <w:t>.</w:t>
      </w:r>
      <w:r w:rsidR="003D1506" w:rsidRPr="001C5CB7">
        <w:rPr>
          <w:rFonts w:ascii="Poppins" w:hAnsi="Poppins" w:cs="Poppins"/>
        </w:rPr>
        <w:fldChar w:fldCharType="begin"/>
      </w:r>
      <w:r w:rsidR="008A40B3">
        <w:rPr>
          <w:rFonts w:ascii="Poppins" w:hAnsi="Poppins" w:cs="Poppins"/>
        </w:rPr>
        <w:instrText xml:space="preserve"> ADDIN EN.CITE &lt;EndNote&gt;&lt;Cite ExcludeYear="1"&gt;&lt;Author&gt;TZIELD®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003D1506" w:rsidRPr="001C5CB7">
        <w:rPr>
          <w:rFonts w:ascii="Poppins" w:hAnsi="Poppins" w:cs="Poppins"/>
        </w:rPr>
        <w:fldChar w:fldCharType="separate"/>
      </w:r>
      <w:r w:rsidR="00627772" w:rsidRPr="00627772">
        <w:rPr>
          <w:rFonts w:ascii="Poppins" w:hAnsi="Poppins" w:cs="Poppins"/>
          <w:noProof/>
          <w:vertAlign w:val="superscript"/>
        </w:rPr>
        <w:t>(TZIELD® SmPC)</w:t>
      </w:r>
      <w:r w:rsidR="003D1506" w:rsidRPr="001C5CB7">
        <w:rPr>
          <w:rFonts w:ascii="Poppins" w:hAnsi="Poppins" w:cs="Poppins"/>
        </w:rPr>
        <w:fldChar w:fldCharType="end"/>
      </w:r>
      <w:r w:rsidR="003D1506" w:rsidRPr="001C5CB7">
        <w:rPr>
          <w:rFonts w:ascii="Poppins" w:hAnsi="Poppins" w:cs="Poppins"/>
        </w:rPr>
        <w:t xml:space="preserve"> The only comparator described in the NICE </w:t>
      </w:r>
      <w:r w:rsidR="001C44C0">
        <w:rPr>
          <w:rFonts w:ascii="Poppins" w:hAnsi="Poppins" w:cs="Poppins"/>
        </w:rPr>
        <w:t>Technology Appraisal</w:t>
      </w:r>
      <w:r w:rsidR="004835D6">
        <w:rPr>
          <w:rFonts w:ascii="Poppins" w:hAnsi="Poppins" w:cs="Poppins"/>
        </w:rPr>
        <w:t xml:space="preserve"> for teplizumab (TA</w:t>
      </w:r>
      <w:r w:rsidR="00C7085F">
        <w:rPr>
          <w:rFonts w:ascii="Poppins" w:hAnsi="Poppins" w:cs="Poppins"/>
        </w:rPr>
        <w:t>1176</w:t>
      </w:r>
      <w:r w:rsidR="004835D6">
        <w:rPr>
          <w:rFonts w:ascii="Poppins" w:hAnsi="Poppins" w:cs="Poppins"/>
        </w:rPr>
        <w:t>)</w:t>
      </w:r>
      <w:r w:rsidR="003D1506" w:rsidRPr="001C5CB7">
        <w:rPr>
          <w:rFonts w:ascii="Poppins" w:hAnsi="Poppins" w:cs="Poppins"/>
        </w:rPr>
        <w:t xml:space="preserve"> is established clinical management without teplizumab (e.g., monitoring blood glucose, psychosocial support</w:t>
      </w:r>
      <w:r w:rsidR="001106E9">
        <w:rPr>
          <w:rFonts w:ascii="Poppins" w:hAnsi="Poppins" w:cs="Poppins"/>
        </w:rPr>
        <w:t xml:space="preserve"> and </w:t>
      </w:r>
      <w:r w:rsidR="003D1506" w:rsidRPr="001C5CB7">
        <w:rPr>
          <w:rFonts w:ascii="Poppins" w:hAnsi="Poppins" w:cs="Poppins"/>
        </w:rPr>
        <w:t>education)</w:t>
      </w:r>
      <w:r w:rsidR="00C7085F">
        <w:rPr>
          <w:rFonts w:ascii="Poppins" w:hAnsi="Poppins" w:cs="Poppins"/>
        </w:rPr>
        <w:fldChar w:fldCharType="begin"/>
      </w:r>
      <w:r w:rsidR="008A40B3">
        <w:rPr>
          <w:rFonts w:ascii="Poppins" w:hAnsi="Poppins" w:cs="Poppins"/>
        </w:rPr>
        <w:instrText xml:space="preserve"> ADDIN EN.CITE &lt;EndNote&gt;&lt;Cite&gt;&lt;Author&gt;NICE TA1176&lt;/Author&gt;&lt;Year&gt;2026&lt;/Year&gt;&lt;RecNum&gt;31540&lt;/RecNum&gt;&lt;DisplayText&gt;&lt;style face="superscript"&gt;(NICE TA1176, 2026)&lt;/style&gt;&lt;/DisplayText&gt;&lt;record&gt;&lt;rec-number&gt;31540&lt;/rec-number&gt;&lt;foreign-keys&gt;&lt;key app="EN" db-id="xvz9t02fi0prpfewz9rppd2fpsz00zfwpas0" timestamp="1784629125" guid="abb14c7d-de8a-4533-96c5-506b521fe0df"&gt;31540&lt;/key&gt;&lt;/foreign-keys&gt;&lt;ref-type name="Electronic Article"&gt;43&lt;/ref-type&gt;&lt;contributors&gt;&lt;authors&gt;&lt;author&gt;NICE TA1176,&lt;/author&gt;&lt;/authors&gt;&lt;/contributors&gt;&lt;titles&gt;&lt;title&gt;Teplizumab for delaying the onset of stage 3 type 1 diabetes in people 8 years and over with stage 2 type 1 diabetes TA1176&lt;/title&gt;&lt;/titles&gt;&lt;dates&gt;&lt;year&gt;2026&lt;/year&gt;&lt;pub-dates&gt;&lt;date&gt;August 2026&lt;/date&gt;&lt;/pub-dates&gt;&lt;/dates&gt;&lt;urls&gt;&lt;related-urls&gt;&lt;url&gt;https://www.nice.org.uk/guidance/ta1176/resources/teplizumab-for-delaying-the-onset-of-stage-3-type-1-diabetes-in-people-8-years-and-over-with-stage-2-type-1-diabetes-pdf-2973530816700613&lt;/url&gt;&lt;/related-urls&gt;&lt;/urls&gt;&lt;access-date&gt;August 2026&lt;/access-date&gt;&lt;/record&gt;&lt;/Cite&gt;&lt;/EndNote&gt;</w:instrText>
      </w:r>
      <w:r w:rsidR="00C7085F">
        <w:rPr>
          <w:rFonts w:ascii="Poppins" w:hAnsi="Poppins" w:cs="Poppins"/>
        </w:rPr>
        <w:fldChar w:fldCharType="separate"/>
      </w:r>
      <w:r w:rsidR="008A40B3" w:rsidRPr="008A40B3">
        <w:rPr>
          <w:rFonts w:ascii="Poppins" w:hAnsi="Poppins" w:cs="Poppins"/>
          <w:noProof/>
          <w:vertAlign w:val="superscript"/>
        </w:rPr>
        <w:t>(NICE TA1176, 2026)</w:t>
      </w:r>
      <w:r w:rsidR="00C7085F">
        <w:rPr>
          <w:rFonts w:ascii="Poppins" w:hAnsi="Poppins" w:cs="Poppins"/>
        </w:rPr>
        <w:fldChar w:fldCharType="end"/>
      </w:r>
      <w:r w:rsidR="00A807B9" w:rsidRPr="001C5CB7">
        <w:rPr>
          <w:rFonts w:ascii="Poppins" w:hAnsi="Poppins" w:cs="Poppins"/>
        </w:rPr>
        <w:t>.</w:t>
      </w:r>
      <w:r w:rsidR="00A807B9" w:rsidRPr="001C5CB7">
        <w:rPr>
          <w:rFonts w:ascii="Poppins" w:hAnsi="Poppins" w:cs="Poppins"/>
          <w:szCs w:val="22"/>
        </w:rPr>
        <w:t xml:space="preserve"> </w:t>
      </w:r>
      <w:r w:rsidR="00C2391A" w:rsidRPr="001C5CB7">
        <w:rPr>
          <w:rFonts w:ascii="Poppins" w:hAnsi="Poppins" w:cs="Poppins"/>
        </w:rPr>
        <w:t xml:space="preserve">Therefore, indirect comparisons are not possible or relevant in this context. </w:t>
      </w:r>
    </w:p>
    <w:p w14:paraId="060D307F" w14:textId="1E6CE4F2" w:rsidR="00C2391A" w:rsidRPr="001C5CB7" w:rsidRDefault="00C2391A" w:rsidP="00C2391A">
      <w:pPr>
        <w:spacing w:before="120" w:after="0"/>
        <w:rPr>
          <w:rFonts w:ascii="Poppins" w:hAnsi="Poppins" w:cs="Poppins"/>
          <w:b/>
          <w:bCs/>
          <w:szCs w:val="22"/>
        </w:rPr>
      </w:pPr>
      <w:r w:rsidRPr="001C5CB7">
        <w:rPr>
          <w:rFonts w:ascii="Poppins" w:hAnsi="Poppins" w:cs="Poppins"/>
          <w:b/>
          <w:bCs/>
          <w:szCs w:val="22"/>
        </w:rPr>
        <w:t>Monitoring</w:t>
      </w:r>
    </w:p>
    <w:p w14:paraId="049210EF" w14:textId="4465D6C4" w:rsidR="00AD67DA" w:rsidRPr="001C5CB7" w:rsidRDefault="00AD67DA" w:rsidP="00EF678A">
      <w:pPr>
        <w:spacing w:before="120" w:after="0"/>
        <w:rPr>
          <w:rFonts w:ascii="Poppins" w:hAnsi="Poppins" w:cs="Poppins"/>
        </w:rPr>
      </w:pPr>
      <w:r w:rsidRPr="001C5CB7">
        <w:rPr>
          <w:rFonts w:ascii="Poppins" w:hAnsi="Poppins" w:cs="Poppins"/>
        </w:rPr>
        <w:t>International guidelines recommend metabolic monitoring (i.e., HbA1c levels) to confirm glycaemic status in individuals with Stage 2 T1D, every 3 months in paediatrics and every 6 months in adults.</w:t>
      </w:r>
      <w:r w:rsidR="00F52D78">
        <w:rPr>
          <w:rFonts w:ascii="Poppins" w:hAnsi="Poppins" w:cs="Poppins"/>
        </w:rPr>
        <w:fldChar w:fldCharType="begin">
          <w:fldData xml:space="preserve">PEVuZE5vdGU+PENpdGU+PEF1dGhvcj5QaGlsbGlwPC9BdXRob3I+PFllYXI+MjAyNDwvWWVhcj48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</w:fldData>
        </w:fldChar>
      </w:r>
      <w:r w:rsidR="008A40B3">
        <w:rPr>
          <w:rFonts w:ascii="Poppins" w:hAnsi="Poppins" w:cs="Poppins"/>
        </w:rPr>
        <w:instrText xml:space="preserve"> ADDIN EN.CITE </w:instrText>
      </w:r>
      <w:r w:rsidR="008A40B3">
        <w:rPr>
          <w:rFonts w:ascii="Poppins" w:hAnsi="Poppins" w:cs="Poppins"/>
        </w:rPr>
        <w:fldChar w:fldCharType="begin">
          <w:fldData xml:space="preserve">PEVuZE5vdGU+PENpdGU+PEF1dGhvcj5QaGlsbGlwPC9BdXRob3I+PFllYXI+MjAyNDwvWWVhcj48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</w:fldData>
        </w:fldChar>
      </w:r>
      <w:r w:rsidR="008A40B3">
        <w:rPr>
          <w:rFonts w:ascii="Poppins" w:hAnsi="Poppins" w:cs="Poppins"/>
        </w:rPr>
        <w:instrText xml:space="preserve"> ADDIN EN.CITE.DATA </w:instrText>
      </w:r>
      <w:r w:rsidR="008A40B3">
        <w:rPr>
          <w:rFonts w:ascii="Poppins" w:hAnsi="Poppins" w:cs="Poppins"/>
        </w:rPr>
      </w:r>
      <w:r w:rsidR="008A40B3">
        <w:rPr>
          <w:rFonts w:ascii="Poppins" w:hAnsi="Poppins" w:cs="Poppins"/>
        </w:rPr>
        <w:fldChar w:fldCharType="end"/>
      </w:r>
      <w:r w:rsidR="00F52D78">
        <w:rPr>
          <w:rFonts w:ascii="Poppins" w:hAnsi="Poppins" w:cs="Poppins"/>
        </w:rPr>
      </w:r>
      <w:r w:rsidR="00F52D78">
        <w:rPr>
          <w:rFonts w:ascii="Poppins" w:hAnsi="Poppins" w:cs="Poppins"/>
        </w:rPr>
        <w:fldChar w:fldCharType="separate"/>
      </w:r>
      <w:r w:rsidR="00F517EE" w:rsidRPr="00F517EE">
        <w:rPr>
          <w:rFonts w:ascii="Poppins" w:hAnsi="Poppins" w:cs="Poppins"/>
          <w:noProof/>
          <w:vertAlign w:val="superscript"/>
        </w:rPr>
        <w:t>(Phillip, 2024)</w:t>
      </w:r>
      <w:r w:rsidR="00F52D78">
        <w:rPr>
          <w:rFonts w:ascii="Poppins" w:hAnsi="Poppins" w:cs="Poppins"/>
        </w:rPr>
        <w:fldChar w:fldCharType="end"/>
      </w:r>
      <w:r w:rsidRPr="001C5CB7">
        <w:rPr>
          <w:rFonts w:ascii="Poppins" w:hAnsi="Poppins" w:cs="Poppins"/>
        </w:rPr>
        <w:t xml:space="preserve"> The guidelines also recommend education and psychosocial support for individuals with Stage 2 T1D and their family members.</w:t>
      </w:r>
      <w:r w:rsidR="00F52D78">
        <w:rPr>
          <w:rFonts w:ascii="Poppins" w:hAnsi="Poppins" w:cs="Poppins"/>
        </w:rPr>
        <w:fldChar w:fldCharType="begin">
          <w:fldData xml:space="preserve">PEVuZE5vdGU+PENpdGU+PEF1dGhvcj5QaGlsbGlwPC9BdXRob3I+PFllYXI+MjAyNDwvWWVhcj48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</w:fldData>
        </w:fldChar>
      </w:r>
      <w:r w:rsidR="008A40B3">
        <w:rPr>
          <w:rFonts w:ascii="Poppins" w:hAnsi="Poppins" w:cs="Poppins"/>
        </w:rPr>
        <w:instrText xml:space="preserve"> ADDIN EN.CITE </w:instrText>
      </w:r>
      <w:r w:rsidR="008A40B3">
        <w:rPr>
          <w:rFonts w:ascii="Poppins" w:hAnsi="Poppins" w:cs="Poppins"/>
        </w:rPr>
        <w:fldChar w:fldCharType="begin">
          <w:fldData xml:space="preserve">PEVuZE5vdGU+PENpdGU+PEF1dGhvcj5QaGlsbGlwPC9BdXRob3I+PFllYXI+MjAyNDwvWWVhcj48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</w:fldData>
        </w:fldChar>
      </w:r>
      <w:r w:rsidR="008A40B3">
        <w:rPr>
          <w:rFonts w:ascii="Poppins" w:hAnsi="Poppins" w:cs="Poppins"/>
        </w:rPr>
        <w:instrText xml:space="preserve"> ADDIN EN.CITE.DATA </w:instrText>
      </w:r>
      <w:r w:rsidR="008A40B3">
        <w:rPr>
          <w:rFonts w:ascii="Poppins" w:hAnsi="Poppins" w:cs="Poppins"/>
        </w:rPr>
      </w:r>
      <w:r w:rsidR="008A40B3">
        <w:rPr>
          <w:rFonts w:ascii="Poppins" w:hAnsi="Poppins" w:cs="Poppins"/>
        </w:rPr>
        <w:fldChar w:fldCharType="end"/>
      </w:r>
      <w:r w:rsidR="00F52D78">
        <w:rPr>
          <w:rFonts w:ascii="Poppins" w:hAnsi="Poppins" w:cs="Poppins"/>
        </w:rPr>
      </w:r>
      <w:r w:rsidR="00F52D78">
        <w:rPr>
          <w:rFonts w:ascii="Poppins" w:hAnsi="Poppins" w:cs="Poppins"/>
        </w:rPr>
        <w:fldChar w:fldCharType="separate"/>
      </w:r>
      <w:r w:rsidR="00F517EE" w:rsidRPr="00F517EE">
        <w:rPr>
          <w:rFonts w:ascii="Poppins" w:hAnsi="Poppins" w:cs="Poppins"/>
          <w:noProof/>
          <w:vertAlign w:val="superscript"/>
        </w:rPr>
        <w:t>(Phillip, 2024)</w:t>
      </w:r>
      <w:r w:rsidR="00F52D78">
        <w:rPr>
          <w:rFonts w:ascii="Poppins" w:hAnsi="Poppins" w:cs="Poppins"/>
        </w:rPr>
        <w:fldChar w:fldCharType="end"/>
      </w:r>
      <w:r w:rsidRPr="001C5CB7">
        <w:rPr>
          <w:rFonts w:ascii="Poppins" w:hAnsi="Poppins" w:cs="Poppins"/>
        </w:rPr>
        <w:t xml:space="preserve"> In countries with approved therapeutic options for Stage 2 T1D or locations with access to intervention studies, children and adults with </w:t>
      </w:r>
      <w:r w:rsidRPr="001C5CB7">
        <w:rPr>
          <w:rFonts w:ascii="Poppins" w:hAnsi="Poppins" w:cs="Poppins"/>
        </w:rPr>
        <w:lastRenderedPageBreak/>
        <w:t>Stage 2 T1D should be referred to a clinical centre with expertise in the specific treatment</w:t>
      </w:r>
      <w:r w:rsidR="00A00CDB" w:rsidRPr="001C5CB7">
        <w:rPr>
          <w:rFonts w:ascii="Poppins" w:hAnsi="Poppins" w:cs="Poppins"/>
        </w:rPr>
        <w:t>.</w:t>
      </w:r>
      <w:r w:rsidR="00F86B0A">
        <w:rPr>
          <w:rFonts w:ascii="Poppins" w:hAnsi="Poppins" w:cs="Poppins"/>
        </w:rPr>
        <w:fldChar w:fldCharType="begin">
          <w:fldData xml:space="preserve">PEVuZE5vdGU+PENpdGU+PEF1dGhvcj5QaGlsbGlwPC9BdXRob3I+PFllYXI+MjAyNDwvWWVhcj48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</w:fldData>
        </w:fldChar>
      </w:r>
      <w:r w:rsidR="008A40B3">
        <w:rPr>
          <w:rFonts w:ascii="Poppins" w:hAnsi="Poppins" w:cs="Poppins"/>
        </w:rPr>
        <w:instrText xml:space="preserve"> ADDIN EN.CITE </w:instrText>
      </w:r>
      <w:r w:rsidR="008A40B3">
        <w:rPr>
          <w:rFonts w:ascii="Poppins" w:hAnsi="Poppins" w:cs="Poppins"/>
        </w:rPr>
        <w:fldChar w:fldCharType="begin">
          <w:fldData xml:space="preserve">PEVuZE5vdGU+PENpdGU+PEF1dGhvcj5QaGlsbGlwPC9BdXRob3I+PFllYXI+MjAyNDwvWWVhcj48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</w:fldData>
        </w:fldChar>
      </w:r>
      <w:r w:rsidR="008A40B3">
        <w:rPr>
          <w:rFonts w:ascii="Poppins" w:hAnsi="Poppins" w:cs="Poppins"/>
        </w:rPr>
        <w:instrText xml:space="preserve"> ADDIN EN.CITE.DATA </w:instrText>
      </w:r>
      <w:r w:rsidR="008A40B3">
        <w:rPr>
          <w:rFonts w:ascii="Poppins" w:hAnsi="Poppins" w:cs="Poppins"/>
        </w:rPr>
      </w:r>
      <w:r w:rsidR="008A40B3">
        <w:rPr>
          <w:rFonts w:ascii="Poppins" w:hAnsi="Poppins" w:cs="Poppins"/>
        </w:rPr>
        <w:fldChar w:fldCharType="end"/>
      </w:r>
      <w:r w:rsidR="00F86B0A">
        <w:rPr>
          <w:rFonts w:ascii="Poppins" w:hAnsi="Poppins" w:cs="Poppins"/>
        </w:rPr>
      </w:r>
      <w:r w:rsidR="00F86B0A">
        <w:rPr>
          <w:rFonts w:ascii="Poppins" w:hAnsi="Poppins" w:cs="Poppins"/>
        </w:rPr>
        <w:fldChar w:fldCharType="separate"/>
      </w:r>
      <w:r w:rsidR="00F517EE" w:rsidRPr="00F517EE">
        <w:rPr>
          <w:rFonts w:ascii="Poppins" w:hAnsi="Poppins" w:cs="Poppins"/>
          <w:noProof/>
          <w:vertAlign w:val="superscript"/>
        </w:rPr>
        <w:t>(Phillip, 2024)</w:t>
      </w:r>
      <w:r w:rsidR="00F86B0A">
        <w:rPr>
          <w:rFonts w:ascii="Poppins" w:hAnsi="Poppins" w:cs="Poppins"/>
        </w:rPr>
        <w:fldChar w:fldCharType="end"/>
      </w:r>
      <w:r w:rsidR="00F86B0A" w:rsidRPr="001C5CB7">
        <w:rPr>
          <w:rFonts w:ascii="Poppins" w:hAnsi="Poppins" w:cs="Poppins"/>
        </w:rPr>
        <w:t xml:space="preserve"> </w:t>
      </w:r>
    </w:p>
    <w:p w14:paraId="7C88EAF8" w14:textId="610BE6BC" w:rsidR="00EF678A" w:rsidRPr="001C5CB7" w:rsidRDefault="00EF678A" w:rsidP="00EF678A">
      <w:pPr>
        <w:spacing w:before="120" w:after="0"/>
        <w:rPr>
          <w:rFonts w:ascii="Poppins" w:hAnsi="Poppins" w:cs="Poppins"/>
        </w:rPr>
      </w:pPr>
      <w:r w:rsidRPr="001C5CB7">
        <w:rPr>
          <w:rFonts w:ascii="Poppins" w:hAnsi="Poppins" w:cs="Poppins"/>
        </w:rPr>
        <w:t>The 2024 international consensus monitoring guidelines that were initiated by Breakthrough T1D, endorsed by the American Diabetes Association (ADA) and the European Association for the Study of Diabetes (EASD) and authored by an expert panel</w:t>
      </w:r>
      <w:r w:rsidR="00F52D78">
        <w:rPr>
          <w:rFonts w:ascii="Poppins" w:hAnsi="Poppins" w:cs="Poppins"/>
        </w:rPr>
        <w:t>,</w:t>
      </w:r>
      <w:r w:rsidRPr="001C5CB7">
        <w:rPr>
          <w:rFonts w:ascii="Poppins" w:hAnsi="Poppins" w:cs="Poppins"/>
        </w:rPr>
        <w:t xml:space="preserve"> including UK representatives, report an unmet need for evidence-based expert clinical advice for monitoring of islet autoantibodies in order to follow individuals with presymptomatic (Stage 1 or 2) T1D</w:t>
      </w:r>
      <w:r w:rsidR="00F17267">
        <w:rPr>
          <w:rFonts w:ascii="Poppins" w:hAnsi="Poppins" w:cs="Poppins"/>
        </w:rPr>
        <w:t>.</w:t>
      </w:r>
      <w:r w:rsidR="00F86B0A">
        <w:rPr>
          <w:rFonts w:ascii="Poppins" w:hAnsi="Poppins" w:cs="Poppins"/>
        </w:rPr>
        <w:fldChar w:fldCharType="begin">
          <w:fldData xml:space="preserve">PEVuZE5vdGU+PENpdGU+PEF1dGhvcj5QaGlsbGlwPC9BdXRob3I+PFllYXI+MjAyNDwvWWVhcj48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</w:fldData>
        </w:fldChar>
      </w:r>
      <w:r w:rsidR="008A40B3">
        <w:rPr>
          <w:rFonts w:ascii="Poppins" w:hAnsi="Poppins" w:cs="Poppins"/>
        </w:rPr>
        <w:instrText xml:space="preserve"> ADDIN EN.CITE </w:instrText>
      </w:r>
      <w:r w:rsidR="008A40B3">
        <w:rPr>
          <w:rFonts w:ascii="Poppins" w:hAnsi="Poppins" w:cs="Poppins"/>
        </w:rPr>
        <w:fldChar w:fldCharType="begin">
          <w:fldData xml:space="preserve">PEVuZE5vdGU+PENpdGU+PEF1dGhvcj5QaGlsbGlwPC9BdXRob3I+PFllYXI+MjAyNDwvWWVhcj48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</w:fldData>
        </w:fldChar>
      </w:r>
      <w:r w:rsidR="008A40B3">
        <w:rPr>
          <w:rFonts w:ascii="Poppins" w:hAnsi="Poppins" w:cs="Poppins"/>
        </w:rPr>
        <w:instrText xml:space="preserve"> ADDIN EN.CITE.DATA </w:instrText>
      </w:r>
      <w:r w:rsidR="008A40B3">
        <w:rPr>
          <w:rFonts w:ascii="Poppins" w:hAnsi="Poppins" w:cs="Poppins"/>
        </w:rPr>
      </w:r>
      <w:r w:rsidR="008A40B3">
        <w:rPr>
          <w:rFonts w:ascii="Poppins" w:hAnsi="Poppins" w:cs="Poppins"/>
        </w:rPr>
        <w:fldChar w:fldCharType="end"/>
      </w:r>
      <w:r w:rsidR="00F86B0A">
        <w:rPr>
          <w:rFonts w:ascii="Poppins" w:hAnsi="Poppins" w:cs="Poppins"/>
        </w:rPr>
      </w:r>
      <w:r w:rsidR="00F86B0A">
        <w:rPr>
          <w:rFonts w:ascii="Poppins" w:hAnsi="Poppins" w:cs="Poppins"/>
        </w:rPr>
        <w:fldChar w:fldCharType="separate"/>
      </w:r>
      <w:r w:rsidR="00F517EE" w:rsidRPr="00F517EE">
        <w:rPr>
          <w:rFonts w:ascii="Poppins" w:hAnsi="Poppins" w:cs="Poppins"/>
          <w:noProof/>
          <w:vertAlign w:val="superscript"/>
        </w:rPr>
        <w:t>(Phillip, 2024)</w:t>
      </w:r>
      <w:r w:rsidR="00F86B0A">
        <w:rPr>
          <w:rFonts w:ascii="Poppins" w:hAnsi="Poppins" w:cs="Poppins"/>
        </w:rPr>
        <w:fldChar w:fldCharType="end"/>
      </w:r>
      <w:r w:rsidR="00F86B0A" w:rsidRPr="001C5CB7">
        <w:rPr>
          <w:rFonts w:ascii="Poppins" w:hAnsi="Poppins" w:cs="Poppins"/>
        </w:rPr>
        <w:t xml:space="preserve"> </w:t>
      </w:r>
    </w:p>
    <w:p w14:paraId="5E2CAB6F" w14:textId="77777777" w:rsidR="00EF678A" w:rsidRPr="001C5CB7" w:rsidRDefault="00EF678A" w:rsidP="00EA54C3">
      <w:pPr>
        <w:spacing w:before="120"/>
        <w:rPr>
          <w:rFonts w:ascii="Poppins" w:hAnsi="Poppins" w:cs="Poppins"/>
          <w:b/>
          <w:bCs/>
        </w:rPr>
      </w:pPr>
      <w:r w:rsidRPr="001C5CB7">
        <w:rPr>
          <w:rFonts w:ascii="Poppins" w:hAnsi="Poppins" w:cs="Poppins"/>
          <w:b/>
          <w:bCs/>
        </w:rPr>
        <w:t>Diagnosis</w:t>
      </w:r>
    </w:p>
    <w:p w14:paraId="4764F3C8" w14:textId="0476A010" w:rsidR="000B2E15" w:rsidRDefault="00EF678A" w:rsidP="00682943">
      <w:pPr>
        <w:spacing w:before="120"/>
        <w:rPr>
          <w:rFonts w:ascii="Poppins" w:hAnsi="Poppins" w:cs="Poppins"/>
        </w:rPr>
      </w:pPr>
      <w:r w:rsidRPr="001C5CB7">
        <w:rPr>
          <w:rFonts w:ascii="Poppins" w:hAnsi="Poppins" w:cs="Poppins"/>
        </w:rPr>
        <w:t>In England, NICE diagnostic criteria for T1D in children and adults do not include disease staging</w:t>
      </w:r>
      <w:r w:rsidRPr="001C5CB7">
        <w:rPr>
          <w:rFonts w:ascii="Poppins" w:hAnsi="Poppins" w:cs="Poppins"/>
        </w:rPr>
        <w:fldChar w:fldCharType="begin"/>
      </w:r>
      <w:r w:rsidR="008A40B3">
        <w:rPr>
          <w:rFonts w:ascii="Poppins" w:hAnsi="Poppins" w:cs="Poppins"/>
        </w:rPr>
        <w:instrText xml:space="preserve"> ADDIN EN.CITE &lt;EndNote&gt;&lt;Cite&gt;&lt;Author&gt;NICE NG17&lt;/Author&gt;&lt;Year&gt;2022&lt;/Year&gt;&lt;RecNum&gt;29362&lt;/RecNum&gt;&lt;DisplayText&gt;&lt;style face="superscript"&gt;(NICE NG17, 2022; NICE NG18, 2023)&lt;/style&gt;&lt;/DisplayText&gt;&lt;record&gt;&lt;rec-number&gt;29362&lt;/rec-number&gt;&lt;foreign-keys&gt;&lt;key app="EN" db-id="xvz9t02fi0prpfewz9rppd2fpsz00zfwpas0" timestamp="1748529222" guid="c8955a3b-7005-4304-b44b-547f1548a4e6"&gt;29362&lt;/key&gt;&lt;/foreign-keys&gt;&lt;ref-type name="Electronic Article"&gt;43&lt;/ref-type&gt;&lt;contributors&gt;&lt;authors&gt;&lt;author&gt;NICE NG17,&lt;/author&gt;&lt;/authors&gt;&lt;/contributors&gt;&lt;titles&gt;&lt;title&gt;Type 1 diabetes in adults: diagnosis and management&lt;/title&gt;&lt;/titles&gt;&lt;dates&gt;&lt;year&gt;2022&lt;/year&gt;&lt;pub-dates&gt;&lt;date&gt;August 2026&lt;/date&gt;&lt;/pub-dates&gt;&lt;/dates&gt;&lt;urls&gt;&lt;related-urls&gt;&lt;url&gt;https://www.nice.org.uk/guidance/ng17&lt;/url&gt;&lt;/related-urls&gt;&lt;/urls&gt;&lt;/record&gt;&lt;/Cite&gt;&lt;Cite&gt;&lt;Author&gt;NICE NG18&lt;/Author&gt;&lt;Year&gt;2023&lt;/Year&gt;&lt;RecNum&gt;29361&lt;/RecNum&gt;&lt;record&gt;&lt;rec-number&gt;29361&lt;/rec-number&gt;&lt;foreign-keys&gt;&lt;key app="EN" db-id="xvz9t02fi0prpfewz9rppd2fpsz00zfwpas0" timestamp="1748529215" guid="0af4bda5-d23d-41ff-a3ea-ad75a437ab8f"&gt;29361&lt;/key&gt;&lt;/foreign-keys&gt;&lt;ref-type name="Electronic Article"&gt;43&lt;/ref-type&gt;&lt;contributors&gt;&lt;authors&gt;&lt;author&gt;NICE NG18,&lt;/author&gt;&lt;/authors&gt;&lt;/contributors&gt;&lt;titles&gt;&lt;title&gt;Diabetes (type 1 and type 2) in children and young people: diagnosis and management&lt;/title&gt;&lt;/titles&gt;&lt;dates&gt;&lt;year&gt;2023&lt;/year&gt;&lt;pub-dates&gt;&lt;date&gt;August 2026&lt;/date&gt;&lt;/pub-dates&gt;&lt;/dates&gt;&lt;urls&gt;&lt;related-urls&gt;&lt;url&gt;www.nice.org.uk/guidance/ng18&lt;/url&gt;&lt;/related-urls&gt;&lt;/urls&gt;&lt;/record&gt;&lt;/Cite&gt;&lt;/EndNote&gt;</w:instrText>
      </w:r>
      <w:r w:rsidRPr="001C5CB7">
        <w:rPr>
          <w:rFonts w:ascii="Poppins" w:hAnsi="Poppins" w:cs="Poppins"/>
        </w:rPr>
        <w:fldChar w:fldCharType="separate"/>
      </w:r>
      <w:r w:rsidR="00F517EE" w:rsidRPr="00F517EE">
        <w:rPr>
          <w:rFonts w:ascii="Poppins" w:hAnsi="Poppins" w:cs="Poppins"/>
          <w:noProof/>
          <w:vertAlign w:val="superscript"/>
        </w:rPr>
        <w:t>(NICE NG17, 2022; NICE NG18, 2023)</w:t>
      </w:r>
      <w:r w:rsidRPr="001C5CB7">
        <w:rPr>
          <w:rFonts w:ascii="Poppins" w:hAnsi="Poppins" w:cs="Poppins"/>
        </w:rPr>
        <w:fldChar w:fldCharType="end"/>
      </w:r>
      <w:r w:rsidRPr="001C5CB7">
        <w:rPr>
          <w:rFonts w:ascii="Poppins" w:hAnsi="Poppins" w:cs="Poppins"/>
        </w:rPr>
        <w:t xml:space="preserve"> and there are no extensive general population early detection programmes for presymptomatic Stage 2 T1D in place outside of research.</w:t>
      </w:r>
      <w:r w:rsidR="00614081">
        <w:rPr>
          <w:rFonts w:ascii="Poppins" w:hAnsi="Poppins" w:cs="Poppins"/>
        </w:rPr>
        <w:fldChar w:fldCharType="begin">
          <w:fldData xml:space="preserve">PEVuZE5vdGU+PENpdGU+PEF1dGhvcj5CZXNzZXI8L0F1dGhvcj48WWVhcj4yMDIyPC9ZZWFyPjxS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</w:fldData>
        </w:fldChar>
      </w:r>
      <w:r w:rsidR="008A40B3">
        <w:rPr>
          <w:rFonts w:ascii="Poppins" w:hAnsi="Poppins" w:cs="Poppins"/>
        </w:rPr>
        <w:instrText xml:space="preserve"> ADDIN EN.CITE </w:instrText>
      </w:r>
      <w:r w:rsidR="008A40B3">
        <w:rPr>
          <w:rFonts w:ascii="Poppins" w:hAnsi="Poppins" w:cs="Poppins"/>
        </w:rPr>
        <w:fldChar w:fldCharType="begin">
          <w:fldData xml:space="preserve">PEVuZE5vdGU+PENpdGU+PEF1dGhvcj5CZXNzZXI8L0F1dGhvcj48WWVhcj4yMDIyPC9ZZWFyPjxS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</w:fldData>
        </w:fldChar>
      </w:r>
      <w:r w:rsidR="008A40B3">
        <w:rPr>
          <w:rFonts w:ascii="Poppins" w:hAnsi="Poppins" w:cs="Poppins"/>
        </w:rPr>
        <w:instrText xml:space="preserve"> ADDIN EN.CITE.DATA </w:instrText>
      </w:r>
      <w:r w:rsidR="008A40B3">
        <w:rPr>
          <w:rFonts w:ascii="Poppins" w:hAnsi="Poppins" w:cs="Poppins"/>
        </w:rPr>
      </w:r>
      <w:r w:rsidR="008A40B3">
        <w:rPr>
          <w:rFonts w:ascii="Poppins" w:hAnsi="Poppins" w:cs="Poppins"/>
        </w:rPr>
        <w:fldChar w:fldCharType="end"/>
      </w:r>
      <w:r w:rsidR="00614081">
        <w:rPr>
          <w:rFonts w:ascii="Poppins" w:hAnsi="Poppins" w:cs="Poppins"/>
        </w:rPr>
      </w:r>
      <w:r w:rsidR="00614081">
        <w:rPr>
          <w:rFonts w:ascii="Poppins" w:hAnsi="Poppins" w:cs="Poppins"/>
        </w:rPr>
        <w:fldChar w:fldCharType="separate"/>
      </w:r>
      <w:r w:rsidR="00F517EE" w:rsidRPr="00F517EE">
        <w:rPr>
          <w:rFonts w:ascii="Poppins" w:hAnsi="Poppins" w:cs="Poppins"/>
          <w:noProof/>
          <w:vertAlign w:val="superscript"/>
        </w:rPr>
        <w:t>(Besser, 2022b)</w:t>
      </w:r>
      <w:r w:rsidR="00614081">
        <w:rPr>
          <w:rFonts w:ascii="Poppins" w:hAnsi="Poppins" w:cs="Poppins"/>
        </w:rPr>
        <w:fldChar w:fldCharType="end"/>
      </w:r>
    </w:p>
    <w:p w14:paraId="06E8C857" w14:textId="5E0390BF" w:rsidR="001C44C0" w:rsidRDefault="001C44C0" w:rsidP="001C44C0">
      <w:pPr>
        <w:spacing w:before="120"/>
        <w:rPr>
          <w:rFonts w:ascii="Poppins" w:hAnsi="Poppins" w:cs="Poppins"/>
        </w:rPr>
      </w:pPr>
      <w:r w:rsidRPr="001C44C0">
        <w:rPr>
          <w:rFonts w:ascii="Poppins" w:hAnsi="Poppins" w:cs="Poppins"/>
        </w:rPr>
        <w:t>Stage 2 T1D requires both autoantibody (</w:t>
      </w:r>
      <w:proofErr w:type="spellStart"/>
      <w:r w:rsidRPr="001C44C0">
        <w:rPr>
          <w:rFonts w:ascii="Poppins" w:hAnsi="Poppins" w:cs="Poppins"/>
        </w:rPr>
        <w:t>AAb</w:t>
      </w:r>
      <w:proofErr w:type="spellEnd"/>
      <w:r w:rsidRPr="001C44C0">
        <w:rPr>
          <w:rFonts w:ascii="Poppins" w:hAnsi="Poppins" w:cs="Poppins"/>
        </w:rPr>
        <w:t xml:space="preserve">) testing (≥2 islet </w:t>
      </w:r>
      <w:proofErr w:type="spellStart"/>
      <w:r w:rsidRPr="001C44C0">
        <w:rPr>
          <w:rFonts w:ascii="Poppins" w:hAnsi="Poppins" w:cs="Poppins"/>
        </w:rPr>
        <w:t>AAbs</w:t>
      </w:r>
      <w:proofErr w:type="spellEnd"/>
      <w:r w:rsidRPr="001C44C0">
        <w:rPr>
          <w:rFonts w:ascii="Poppins" w:hAnsi="Poppins" w:cs="Poppins"/>
        </w:rPr>
        <w:t xml:space="preserve">) and evidence of </w:t>
      </w:r>
      <w:proofErr w:type="spellStart"/>
      <w:r w:rsidRPr="001C44C0">
        <w:rPr>
          <w:rFonts w:ascii="Poppins" w:hAnsi="Poppins" w:cs="Poppins"/>
        </w:rPr>
        <w:t>dysglycaemia</w:t>
      </w:r>
      <w:proofErr w:type="spellEnd"/>
      <w:r w:rsidRPr="001C44C0">
        <w:rPr>
          <w:rFonts w:ascii="Poppins" w:hAnsi="Poppins" w:cs="Poppins"/>
        </w:rPr>
        <w:t xml:space="preserve"> for identification</w:t>
      </w:r>
      <w:r>
        <w:rPr>
          <w:rFonts w:ascii="Poppins" w:hAnsi="Poppins" w:cs="Poppins"/>
        </w:rPr>
        <w:fldChar w:fldCharType="begin">
          <w:fldData xml:space="preserve">PEVuZE5vdGU+PENpdGU+PEF1dGhvcj5TaW1zPC9BdXRob3I+PFllYXI+MjAyMjwvWWVhcj48UmVj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==
</w:fldData>
        </w:fldChar>
      </w:r>
      <w:r w:rsidR="008A40B3">
        <w:rPr>
          <w:rFonts w:ascii="Poppins" w:hAnsi="Poppins" w:cs="Poppins"/>
        </w:rPr>
        <w:instrText xml:space="preserve"> ADDIN EN.CITE </w:instrText>
      </w:r>
      <w:r w:rsidR="008A40B3">
        <w:rPr>
          <w:rFonts w:ascii="Poppins" w:hAnsi="Poppins" w:cs="Poppins"/>
        </w:rPr>
        <w:fldChar w:fldCharType="begin">
          <w:fldData xml:space="preserve">PEVuZE5vdGU+PENpdGU+PEF1dGhvcj5TaW1zPC9BdXRob3I+PFllYXI+MjAyMjwvWWVhcj48UmVj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==
</w:fldData>
        </w:fldChar>
      </w:r>
      <w:r w:rsidR="008A40B3">
        <w:rPr>
          <w:rFonts w:ascii="Poppins" w:hAnsi="Poppins" w:cs="Poppins"/>
        </w:rPr>
        <w:instrText xml:space="preserve"> ADDIN EN.CITE.DATA </w:instrText>
      </w:r>
      <w:r w:rsidR="008A40B3">
        <w:rPr>
          <w:rFonts w:ascii="Poppins" w:hAnsi="Poppins" w:cs="Poppins"/>
        </w:rPr>
      </w:r>
      <w:r w:rsidR="008A40B3">
        <w:rPr>
          <w:rFonts w:ascii="Poppins" w:hAnsi="Poppins" w:cs="Poppins"/>
        </w:rPr>
        <w:fldChar w:fldCharType="end"/>
      </w:r>
      <w:r>
        <w:rPr>
          <w:rFonts w:ascii="Poppins" w:hAnsi="Poppins" w:cs="Poppins"/>
        </w:rPr>
      </w:r>
      <w:r>
        <w:rPr>
          <w:rFonts w:ascii="Poppins" w:hAnsi="Poppins" w:cs="Poppins"/>
        </w:rPr>
        <w:fldChar w:fldCharType="separate"/>
      </w:r>
      <w:r w:rsidRPr="001C44C0">
        <w:rPr>
          <w:rFonts w:ascii="Poppins" w:hAnsi="Poppins" w:cs="Poppins"/>
          <w:noProof/>
          <w:vertAlign w:val="superscript"/>
        </w:rPr>
        <w:t>(Sims, 2022)</w:t>
      </w:r>
      <w:r>
        <w:rPr>
          <w:rFonts w:ascii="Poppins" w:hAnsi="Poppins" w:cs="Poppins"/>
        </w:rPr>
        <w:fldChar w:fldCharType="end"/>
      </w:r>
      <w:r>
        <w:rPr>
          <w:rFonts w:ascii="Poppins" w:hAnsi="Poppins" w:cs="Poppins"/>
        </w:rPr>
        <w:t xml:space="preserve">. </w:t>
      </w:r>
      <w:r w:rsidRPr="001C44C0">
        <w:rPr>
          <w:rFonts w:ascii="Poppins" w:hAnsi="Poppins" w:cs="Poppins"/>
        </w:rPr>
        <w:t>Currently, patients are identified through research studies (such as ELSA &amp; T1DRA)</w:t>
      </w:r>
      <w:r w:rsidR="00AC192C">
        <w:rPr>
          <w:rFonts w:ascii="Poppins" w:hAnsi="Poppins" w:cs="Poppins"/>
        </w:rPr>
        <w:fldChar w:fldCharType="begin"/>
      </w:r>
      <w:r w:rsidR="008A40B3">
        <w:rPr>
          <w:rFonts w:ascii="Poppins" w:hAnsi="Poppins" w:cs="Poppins"/>
        </w:rPr>
        <w:instrText xml:space="preserve"> ADDIN EN.CITE &lt;EndNote&gt;&lt;Cite&gt;&lt;Author&gt;NHS UK&lt;/Author&gt;&lt;Year&gt;2022&lt;/Year&gt;&lt;RecNum&gt;29292&lt;/RecNum&gt;&lt;DisplayText&gt;&lt;style face="superscript"&gt;(NHS UK, 2022; University of Bristol, 2023)&lt;/style&gt;&lt;/DisplayText&gt;&lt;record&gt;&lt;rec-number&gt;29292&lt;/rec-number&gt;&lt;foreign-keys&gt;&lt;key app="EN" db-id="xvz9t02fi0prpfewz9rppd2fpsz00zfwpas0" timestamp="1747410387" guid="60423853-d0ab-49b3-82db-c6ee2af7d000"&gt;29292&lt;/key&gt;&lt;/foreign-keys&gt;&lt;ref-type name="Generic"&gt;13&lt;/ref-type&gt;&lt;contributors&gt;&lt;authors&gt;&lt;author&gt;NHS UK,&lt;/author&gt;&lt;/authors&gt;&lt;/contributors&gt;&lt;titles&gt;&lt;title&gt;The ELSA Study&lt;/title&gt;&lt;/titles&gt;&lt;dates&gt;&lt;year&gt;2022&lt;/year&gt;&lt;/dates&gt;&lt;urls&gt;&lt;related-urls&gt;&lt;url&gt;https://www.elsadiabetes.nhs.uk/&lt;/url&gt;&lt;/related-urls&gt;&lt;/urls&gt;&lt;access-date&gt;August 2026&lt;/access-date&gt;&lt;/record&gt;&lt;/Cite&gt;&lt;Cite&gt;&lt;Author&gt;University of Bristol&lt;/Author&gt;&lt;Year&gt;2023&lt;/Year&gt;&lt;RecNum&gt;29293&lt;/RecNum&gt;&lt;record&gt;&lt;rec-number&gt;29293&lt;/rec-number&gt;&lt;foreign-keys&gt;&lt;key app="EN" db-id="xvz9t02fi0prpfewz9rppd2fpsz00zfwpas0" timestamp="1747410387" guid="3f6b268b-aac4-48aa-a251-b6f0ac0d7f2f"&gt;29293&lt;/key&gt;&lt;/foreign-keys&gt;&lt;ref-type name="Generic"&gt;13&lt;/ref-type&gt;&lt;contributors&gt;&lt;authors&gt;&lt;author&gt;University of Bristol,&lt;/author&gt;&lt;/authors&gt;&lt;/contributors&gt;&lt;titles&gt;&lt;title&gt;T1DRA Type 1 Diabetes Risk In Adults study&lt;/title&gt;&lt;/titles&gt;&lt;dates&gt;&lt;year&gt;2023&lt;/year&gt;&lt;/dates&gt;&lt;urls&gt;&lt;related-urls&gt;&lt;url&gt;https://t1dra.bristol.ac.uk/&lt;/url&gt;&lt;/related-urls&gt;&lt;/urls&gt;&lt;access-date&gt;August 2026&lt;/access-date&gt;&lt;/record&gt;&lt;/Cite&gt;&lt;/EndNote&gt;</w:instrText>
      </w:r>
      <w:r w:rsidR="00AC192C">
        <w:rPr>
          <w:rFonts w:ascii="Poppins" w:hAnsi="Poppins" w:cs="Poppins"/>
        </w:rPr>
        <w:fldChar w:fldCharType="separate"/>
      </w:r>
      <w:r w:rsidR="00AC192C" w:rsidRPr="00AC192C">
        <w:rPr>
          <w:rFonts w:ascii="Poppins" w:hAnsi="Poppins" w:cs="Poppins"/>
          <w:noProof/>
          <w:vertAlign w:val="superscript"/>
        </w:rPr>
        <w:t>(NHS UK, 2022; University of Bristol, 2023)</w:t>
      </w:r>
      <w:r w:rsidR="00AC192C">
        <w:rPr>
          <w:rFonts w:ascii="Poppins" w:hAnsi="Poppins" w:cs="Poppins"/>
        </w:rPr>
        <w:fldChar w:fldCharType="end"/>
      </w:r>
      <w:r w:rsidRPr="001C44C0">
        <w:rPr>
          <w:rFonts w:ascii="Poppins" w:hAnsi="Poppins" w:cs="Poppins"/>
        </w:rPr>
        <w:t>, clinical assessment, first-degree relative screening, or patient request. The NICE guidance</w:t>
      </w:r>
      <w:r>
        <w:rPr>
          <w:rFonts w:ascii="Poppins" w:hAnsi="Poppins" w:cs="Poppins"/>
        </w:rPr>
        <w:t xml:space="preserve"> for teplizumab</w:t>
      </w:r>
      <w:r w:rsidRPr="001C44C0">
        <w:rPr>
          <w:rFonts w:ascii="Poppins" w:hAnsi="Poppins" w:cs="Poppins"/>
        </w:rPr>
        <w:t xml:space="preserve"> acknowledges that new NHS testing pathways will need to be established to support </w:t>
      </w:r>
      <w:r>
        <w:rPr>
          <w:rFonts w:ascii="Poppins" w:hAnsi="Poppins" w:cs="Poppins"/>
        </w:rPr>
        <w:t>its</w:t>
      </w:r>
      <w:r w:rsidRPr="001C44C0">
        <w:rPr>
          <w:rFonts w:ascii="Poppins" w:hAnsi="Poppins" w:cs="Poppins"/>
        </w:rPr>
        <w:t xml:space="preserve"> implementation</w:t>
      </w:r>
      <w:r w:rsidR="00C7085F">
        <w:rPr>
          <w:rFonts w:ascii="Poppins" w:hAnsi="Poppins" w:cs="Poppins"/>
        </w:rPr>
        <w:fldChar w:fldCharType="begin"/>
      </w:r>
      <w:r w:rsidR="008A40B3">
        <w:rPr>
          <w:rFonts w:ascii="Poppins" w:hAnsi="Poppins" w:cs="Poppins"/>
        </w:rPr>
        <w:instrText xml:space="preserve"> ADDIN EN.CITE &lt;EndNote&gt;&lt;Cite&gt;&lt;Author&gt;NICE TA1176&lt;/Author&gt;&lt;Year&gt;2026&lt;/Year&gt;&lt;RecNum&gt;31540&lt;/RecNum&gt;&lt;DisplayText&gt;&lt;style face="superscript"&gt;(NICE TA1176, 2026)&lt;/style&gt;&lt;/DisplayText&gt;&lt;record&gt;&lt;rec-number&gt;31540&lt;/rec-number&gt;&lt;foreign-keys&gt;&lt;key app="EN" db-id="xvz9t02fi0prpfewz9rppd2fpsz00zfwpas0" timestamp="1784629125" guid="abb14c7d-de8a-4533-96c5-506b521fe0df"&gt;31540&lt;/key&gt;&lt;/foreign-keys&gt;&lt;ref-type name="Electronic Article"&gt;43&lt;/ref-type&gt;&lt;contributors&gt;&lt;authors&gt;&lt;author&gt;NICE TA1176,&lt;/author&gt;&lt;/authors&gt;&lt;/contributors&gt;&lt;titles&gt;&lt;title&gt;Teplizumab for delaying the onset of stage 3 type 1 diabetes in people 8 years and over with stage 2 type 1 diabetes TA1176&lt;/title&gt;&lt;/titles&gt;&lt;dates&gt;&lt;year&gt;2026&lt;/year&gt;&lt;pub-dates&gt;&lt;date&gt;August 2026&lt;/date&gt;&lt;/pub-dates&gt;&lt;/dates&gt;&lt;urls&gt;&lt;related-urls&gt;&lt;url&gt;https://www.nice.org.uk/guidance/ta1176/resources/teplizumab-for-delaying-the-onset-of-stage-3-type-1-diabetes-in-people-8-years-and-over-with-stage-2-type-1-diabetes-pdf-2973530816700613&lt;/url&gt;&lt;/related-urls&gt;&lt;/urls&gt;&lt;access-date&gt;August 2026&lt;/access-date&gt;&lt;/record&gt;&lt;/Cite&gt;&lt;/EndNote&gt;</w:instrText>
      </w:r>
      <w:r w:rsidR="00C7085F">
        <w:rPr>
          <w:rFonts w:ascii="Poppins" w:hAnsi="Poppins" w:cs="Poppins"/>
        </w:rPr>
        <w:fldChar w:fldCharType="separate"/>
      </w:r>
      <w:r w:rsidR="008A40B3" w:rsidRPr="008A40B3">
        <w:rPr>
          <w:rFonts w:ascii="Poppins" w:hAnsi="Poppins" w:cs="Poppins"/>
          <w:noProof/>
          <w:vertAlign w:val="superscript"/>
        </w:rPr>
        <w:t>(NICE TA1176, 2026)</w:t>
      </w:r>
      <w:r w:rsidR="00C7085F">
        <w:rPr>
          <w:rFonts w:ascii="Poppins" w:hAnsi="Poppins" w:cs="Poppins"/>
        </w:rPr>
        <w:fldChar w:fldCharType="end"/>
      </w:r>
      <w:r w:rsidRPr="001C44C0">
        <w:rPr>
          <w:rFonts w:ascii="Poppins" w:hAnsi="Poppins" w:cs="Poppins"/>
        </w:rPr>
        <w:t xml:space="preserve">. </w:t>
      </w:r>
      <w:r w:rsidR="00E77525">
        <w:rPr>
          <w:rFonts w:ascii="Poppins" w:hAnsi="Poppins" w:cs="Poppins"/>
        </w:rPr>
        <w:t>T</w:t>
      </w:r>
      <w:r w:rsidR="00E77525" w:rsidRPr="00E77525">
        <w:rPr>
          <w:rFonts w:ascii="Poppins" w:hAnsi="Poppins" w:cs="Poppins"/>
        </w:rPr>
        <w:t xml:space="preserve">he relevant real-world costs of testing eligible FDRs have already been accounted for within the confidential net price agreed for </w:t>
      </w:r>
      <w:r w:rsidR="00E77525">
        <w:rPr>
          <w:rFonts w:ascii="Poppins" w:hAnsi="Poppins" w:cs="Poppins"/>
        </w:rPr>
        <w:t>teplizumab</w:t>
      </w:r>
      <w:r w:rsidR="00E77525">
        <w:rPr>
          <w:rFonts w:ascii="Poppins" w:hAnsi="Poppins" w:cs="Poppins"/>
        </w:rPr>
        <w:fldChar w:fldCharType="begin"/>
      </w:r>
      <w:r w:rsidR="008A40B3">
        <w:rPr>
          <w:rFonts w:ascii="Poppins" w:hAnsi="Poppins" w:cs="Poppins"/>
        </w:rPr>
        <w:instrText xml:space="preserve"> ADDIN EN.CITE &lt;EndNote&gt;&lt;Cite&gt;&lt;Author&gt;NICE TA1176&lt;/Author&gt;&lt;Year&gt;2026&lt;/Year&gt;&lt;RecNum&gt;31540&lt;/RecNum&gt;&lt;DisplayText&gt;&lt;style face="superscript"&gt;(NICE TA1176, 2026)&lt;/style&gt;&lt;/DisplayText&gt;&lt;record&gt;&lt;rec-number&gt;31540&lt;/rec-number&gt;&lt;foreign-keys&gt;&lt;key app="EN" db-id="xvz9t02fi0prpfewz9rppd2fpsz00zfwpas0" timestamp="1784629125" guid="abb14c7d-de8a-4533-96c5-506b521fe0df"&gt;31540&lt;/key&gt;&lt;/foreign-keys&gt;&lt;ref-type name="Electronic Article"&gt;43&lt;/ref-type&gt;&lt;contributors&gt;&lt;authors&gt;&lt;author&gt;NICE TA1176,&lt;/author&gt;&lt;/authors&gt;&lt;/contributors&gt;&lt;titles&gt;&lt;title&gt;Teplizumab for delaying the onset of stage 3 type 1 diabetes in people 8 years and over with stage 2 type 1 diabetes TA1176&lt;/title&gt;&lt;/titles&gt;&lt;dates&gt;&lt;year&gt;2026&lt;/year&gt;&lt;pub-dates&gt;&lt;date&gt;August 2026&lt;/date&gt;&lt;/pub-dates&gt;&lt;/dates&gt;&lt;urls&gt;&lt;related-urls&gt;&lt;url&gt;https://www.nice.org.uk/guidance/ta1176/resources/teplizumab-for-delaying-the-onset-of-stage-3-type-1-diabetes-in-people-8-years-and-over-with-stage-2-type-1-diabetes-pdf-2973530816700613&lt;/url&gt;&lt;/related-urls&gt;&lt;/urls&gt;&lt;access-date&gt;August 2026&lt;/access-date&gt;&lt;/record&gt;&lt;/Cite&gt;&lt;/EndNote&gt;</w:instrText>
      </w:r>
      <w:r w:rsidR="00E77525">
        <w:rPr>
          <w:rFonts w:ascii="Poppins" w:hAnsi="Poppins" w:cs="Poppins"/>
        </w:rPr>
        <w:fldChar w:fldCharType="separate"/>
      </w:r>
      <w:r w:rsidR="008A40B3" w:rsidRPr="008A40B3">
        <w:rPr>
          <w:rFonts w:ascii="Poppins" w:hAnsi="Poppins" w:cs="Poppins"/>
          <w:noProof/>
          <w:vertAlign w:val="superscript"/>
        </w:rPr>
        <w:t>(NICE TA1176, 2026)</w:t>
      </w:r>
      <w:r w:rsidR="00E77525">
        <w:rPr>
          <w:rFonts w:ascii="Poppins" w:hAnsi="Poppins" w:cs="Poppins"/>
        </w:rPr>
        <w:fldChar w:fldCharType="end"/>
      </w:r>
      <w:r w:rsidR="00E77525" w:rsidRPr="00E77525">
        <w:rPr>
          <w:rFonts w:ascii="Poppins" w:hAnsi="Poppins" w:cs="Poppins"/>
        </w:rPr>
        <w:t>.</w:t>
      </w:r>
    </w:p>
    <w:p w14:paraId="7908AF64" w14:textId="5972DE66" w:rsidR="00CE4386" w:rsidRDefault="00E77525" w:rsidP="001C44C0">
      <w:pPr>
        <w:spacing w:before="120"/>
        <w:rPr>
          <w:rFonts w:ascii="Poppins" w:hAnsi="Poppins" w:cs="Poppins"/>
        </w:rPr>
      </w:pPr>
      <w:r w:rsidRPr="00E77525">
        <w:rPr>
          <w:rFonts w:ascii="Poppins" w:hAnsi="Poppins" w:cs="Poppins"/>
        </w:rPr>
        <w:t xml:space="preserve">NICE's economic model reflects the expected </w:t>
      </w:r>
      <w:r>
        <w:rPr>
          <w:rFonts w:ascii="Poppins" w:hAnsi="Poppins" w:cs="Poppins"/>
        </w:rPr>
        <w:t>first-degree relative (</w:t>
      </w:r>
      <w:r w:rsidRPr="00E77525">
        <w:rPr>
          <w:rFonts w:ascii="Poppins" w:hAnsi="Poppins" w:cs="Poppins"/>
        </w:rPr>
        <w:t>FDR</w:t>
      </w:r>
      <w:r>
        <w:rPr>
          <w:rFonts w:ascii="Poppins" w:hAnsi="Poppins" w:cs="Poppins"/>
        </w:rPr>
        <w:t>)</w:t>
      </w:r>
      <w:r w:rsidRPr="00E77525">
        <w:rPr>
          <w:rFonts w:ascii="Poppins" w:hAnsi="Poppins" w:cs="Poppins"/>
        </w:rPr>
        <w:t xml:space="preserve"> testing activity required to identify people eligible for treatment, based on up to 43 FDRs tested for every 1 person treated with </w:t>
      </w:r>
      <w:r>
        <w:rPr>
          <w:rFonts w:ascii="Poppins" w:hAnsi="Poppins" w:cs="Poppins"/>
        </w:rPr>
        <w:t>teplizumab</w:t>
      </w:r>
      <w:r>
        <w:rPr>
          <w:rFonts w:ascii="Poppins" w:hAnsi="Poppins" w:cs="Poppins"/>
        </w:rPr>
        <w:fldChar w:fldCharType="begin"/>
      </w:r>
      <w:r w:rsidR="008A40B3">
        <w:rPr>
          <w:rFonts w:ascii="Poppins" w:hAnsi="Poppins" w:cs="Poppins"/>
        </w:rPr>
        <w:instrText xml:space="preserve"> ADDIN EN.CITE &lt;EndNote&gt;&lt;Cite&gt;&lt;Author&gt;NICE TA1176&lt;/Author&gt;&lt;Year&gt;2026&lt;/Year&gt;&lt;RecNum&gt;31540&lt;/RecNum&gt;&lt;DisplayText&gt;&lt;style face="superscript"&gt;(NICE TA1176, 2026)&lt;/style&gt;&lt;/DisplayText&gt;&lt;record&gt;&lt;rec-number&gt;31540&lt;/rec-number&gt;&lt;foreign-keys&gt;&lt;key app="EN" db-id="xvz9t02fi0prpfewz9rppd2fpsz00zfwpas0" timestamp="1784629125" guid="abb14c7d-de8a-4533-96c5-506b521fe0df"&gt;31540&lt;/key&gt;&lt;/foreign-keys&gt;&lt;ref-type name="Electronic Article"&gt;43&lt;/ref-type&gt;&lt;contributors&gt;&lt;authors&gt;&lt;author&gt;NICE TA1176,&lt;/author&gt;&lt;/authors&gt;&lt;/contributors&gt;&lt;titles&gt;&lt;title&gt;Teplizumab for delaying the onset of stage 3 type 1 diabetes in people 8 years and over with stage 2 type 1 diabetes TA1176&lt;/title&gt;&lt;/titles&gt;&lt;dates&gt;&lt;year&gt;2026&lt;/year&gt;&lt;pub-dates&gt;&lt;date&gt;August 2026&lt;/date&gt;&lt;/pub-dates&gt;&lt;/dates&gt;&lt;urls&gt;&lt;related-urls&gt;&lt;url&gt;https://www.nice.org.uk/guidance/ta1176/resources/teplizumab-for-delaying-the-onset-of-stage-3-type-1-diabetes-in-people-8-years-and-over-with-stage-2-type-1-diabetes-pdf-2973530816700613&lt;/url&gt;&lt;/related-urls&gt;&lt;/urls&gt;&lt;access-date&gt;August 2026&lt;/access-date&gt;&lt;/record&gt;&lt;/Cite&gt;&lt;/EndNote&gt;</w:instrText>
      </w:r>
      <w:r>
        <w:rPr>
          <w:rFonts w:ascii="Poppins" w:hAnsi="Poppins" w:cs="Poppins"/>
        </w:rPr>
        <w:fldChar w:fldCharType="separate"/>
      </w:r>
      <w:r w:rsidR="008A40B3" w:rsidRPr="008A40B3">
        <w:rPr>
          <w:rFonts w:ascii="Poppins" w:hAnsi="Poppins" w:cs="Poppins"/>
          <w:noProof/>
          <w:vertAlign w:val="superscript"/>
        </w:rPr>
        <w:t>(NICE TA1176, 2026)</w:t>
      </w:r>
      <w:r>
        <w:rPr>
          <w:rFonts w:ascii="Poppins" w:hAnsi="Poppins" w:cs="Poppins"/>
        </w:rPr>
        <w:fldChar w:fldCharType="end"/>
      </w:r>
      <w:r w:rsidRPr="00E77525">
        <w:rPr>
          <w:rFonts w:ascii="Poppins" w:hAnsi="Poppins" w:cs="Poppins"/>
        </w:rPr>
        <w:t xml:space="preserve">. This means FDR testing should not be viewed as a separate, unfunded activity sitting outside the NICE recommendation – it is part of the funded implementation pathway, and NHS funding is available to cover both </w:t>
      </w:r>
      <w:r>
        <w:rPr>
          <w:rFonts w:ascii="Poppins" w:hAnsi="Poppins" w:cs="Poppins"/>
        </w:rPr>
        <w:t>teplizumab</w:t>
      </w:r>
      <w:r w:rsidRPr="00E77525">
        <w:rPr>
          <w:rFonts w:ascii="Poppins" w:hAnsi="Poppins" w:cs="Poppins"/>
        </w:rPr>
        <w:t xml:space="preserve"> treatment and the associated FDR testing costs.</w:t>
      </w:r>
    </w:p>
    <w:p w14:paraId="2A42DF62" w14:textId="584376DD" w:rsidR="001C44C0" w:rsidRPr="001C44C0" w:rsidRDefault="001C44C0" w:rsidP="001C44C0">
      <w:pPr>
        <w:spacing w:before="120"/>
        <w:rPr>
          <w:rFonts w:ascii="Poppins" w:hAnsi="Poppins" w:cs="Poppins"/>
        </w:rPr>
      </w:pPr>
      <w:r w:rsidRPr="001C44C0">
        <w:rPr>
          <w:rFonts w:ascii="Poppins" w:hAnsi="Poppins" w:cs="Poppins"/>
        </w:rPr>
        <w:t xml:space="preserve">The availability of </w:t>
      </w:r>
      <w:r>
        <w:rPr>
          <w:rFonts w:ascii="Poppins" w:hAnsi="Poppins" w:cs="Poppins"/>
        </w:rPr>
        <w:t>teplizumab</w:t>
      </w:r>
      <w:r w:rsidRPr="001C44C0">
        <w:rPr>
          <w:rFonts w:ascii="Poppins" w:hAnsi="Poppins" w:cs="Poppins"/>
        </w:rPr>
        <w:t xml:space="preserve"> is expected to incrementally increase the number of people that come forward to NHS-funded </w:t>
      </w:r>
      <w:proofErr w:type="spellStart"/>
      <w:r w:rsidRPr="001C44C0">
        <w:rPr>
          <w:rFonts w:ascii="Poppins" w:hAnsi="Poppins" w:cs="Poppins"/>
        </w:rPr>
        <w:t>A</w:t>
      </w:r>
      <w:r>
        <w:rPr>
          <w:rFonts w:ascii="Poppins" w:hAnsi="Poppins" w:cs="Poppins"/>
        </w:rPr>
        <w:t>A</w:t>
      </w:r>
      <w:r w:rsidRPr="001C44C0">
        <w:rPr>
          <w:rFonts w:ascii="Poppins" w:hAnsi="Poppins" w:cs="Poppins"/>
        </w:rPr>
        <w:t>b</w:t>
      </w:r>
      <w:proofErr w:type="spellEnd"/>
      <w:r w:rsidRPr="001C44C0">
        <w:rPr>
          <w:rFonts w:ascii="Poppins" w:hAnsi="Poppins" w:cs="Poppins"/>
        </w:rPr>
        <w:t xml:space="preserve"> testing, but the most likely cost-effectiveness estimates are within the range NICE considers an acceptable use of NHS resources</w:t>
      </w:r>
      <w:r w:rsidR="00C7085F">
        <w:rPr>
          <w:rFonts w:ascii="Poppins" w:hAnsi="Poppins" w:cs="Poppins"/>
        </w:rPr>
        <w:fldChar w:fldCharType="begin"/>
      </w:r>
      <w:r w:rsidR="008A40B3">
        <w:rPr>
          <w:rFonts w:ascii="Poppins" w:hAnsi="Poppins" w:cs="Poppins"/>
        </w:rPr>
        <w:instrText xml:space="preserve"> ADDIN EN.CITE &lt;EndNote&gt;&lt;Cite&gt;&lt;Author&gt;NICE TA1176&lt;/Author&gt;&lt;Year&gt;2026&lt;/Year&gt;&lt;RecNum&gt;31540&lt;/RecNum&gt;&lt;DisplayText&gt;&lt;style face="superscript"&gt;(NICE TA1176, 2026)&lt;/style&gt;&lt;/DisplayText&gt;&lt;record&gt;&lt;rec-number&gt;31540&lt;/rec-number&gt;&lt;foreign-keys&gt;&lt;key app="EN" db-id="xvz9t02fi0prpfewz9rppd2fpsz00zfwpas0" timestamp="1784629125" guid="abb14c7d-de8a-4533-96c5-506b521fe0df"&gt;31540&lt;/key&gt;&lt;/foreign-keys&gt;&lt;ref-type name="Electronic Article"&gt;43&lt;/ref-type&gt;&lt;contributors&gt;&lt;authors&gt;&lt;author&gt;NICE TA1176,&lt;/author&gt;&lt;/authors&gt;&lt;/contributors&gt;&lt;titles&gt;&lt;title&gt;Teplizumab for delaying the onset of stage 3 type 1 diabetes in people 8 years and over with stage 2 type 1 diabetes TA1176&lt;/title&gt;&lt;/titles&gt;&lt;dates&gt;&lt;year&gt;2026&lt;/year&gt;&lt;pub-dates&gt;&lt;date&gt;August 2026&lt;/date&gt;&lt;/pub-dates&gt;&lt;/dates&gt;&lt;urls&gt;&lt;related-urls&gt;&lt;url&gt;https://www.nice.org.uk/guidance/ta1176/resources/teplizumab-for-delaying-the-onset-of-stage-3-type-1-diabetes-in-people-8-years-and-over-with-stage-2-type-1-diabetes-pdf-2973530816700613&lt;/url&gt;&lt;/related-urls&gt;&lt;/urls&gt;&lt;access-date&gt;August 2026&lt;/access-date&gt;&lt;/record&gt;&lt;/Cite&gt;&lt;/EndNote&gt;</w:instrText>
      </w:r>
      <w:r w:rsidR="00C7085F">
        <w:rPr>
          <w:rFonts w:ascii="Poppins" w:hAnsi="Poppins" w:cs="Poppins"/>
        </w:rPr>
        <w:fldChar w:fldCharType="separate"/>
      </w:r>
      <w:r w:rsidR="008A40B3" w:rsidRPr="008A40B3">
        <w:rPr>
          <w:rFonts w:ascii="Poppins" w:hAnsi="Poppins" w:cs="Poppins"/>
          <w:noProof/>
          <w:vertAlign w:val="superscript"/>
        </w:rPr>
        <w:t>(NICE TA1176, 2026)</w:t>
      </w:r>
      <w:r w:rsidR="00C7085F">
        <w:rPr>
          <w:rFonts w:ascii="Poppins" w:hAnsi="Poppins" w:cs="Poppins"/>
        </w:rPr>
        <w:fldChar w:fldCharType="end"/>
      </w:r>
      <w:r w:rsidRPr="001C44C0">
        <w:rPr>
          <w:rFonts w:ascii="Poppins" w:hAnsi="Poppins" w:cs="Poppins"/>
        </w:rPr>
        <w:t>.</w:t>
      </w:r>
    </w:p>
    <w:p w14:paraId="2156076A" w14:textId="071E95BF" w:rsidR="001C44C0" w:rsidRPr="001C5CB7" w:rsidRDefault="001C44C0" w:rsidP="001C44C0">
      <w:pPr>
        <w:spacing w:before="120"/>
        <w:rPr>
          <w:rFonts w:ascii="Poppins" w:hAnsi="Poppins" w:cs="Poppins"/>
        </w:rPr>
      </w:pPr>
      <w:r w:rsidRPr="001C44C0">
        <w:rPr>
          <w:rFonts w:ascii="Poppins" w:hAnsi="Poppins" w:cs="Poppins"/>
        </w:rPr>
        <w:t>First-degree relatives of people with type 1 diabetes represent the primary population for testing, as they have significantly higher risk</w:t>
      </w:r>
      <w:r>
        <w:rPr>
          <w:rFonts w:ascii="Poppins" w:hAnsi="Poppins" w:cs="Poppins"/>
        </w:rPr>
        <w:t xml:space="preserve"> </w:t>
      </w:r>
      <w:r w:rsidR="00E77525">
        <w:rPr>
          <w:rFonts w:ascii="Poppins" w:hAnsi="Poppins" w:cs="Poppins"/>
        </w:rPr>
        <w:t>compared to</w:t>
      </w:r>
      <w:r>
        <w:rPr>
          <w:rFonts w:ascii="Poppins" w:hAnsi="Poppins" w:cs="Poppins"/>
        </w:rPr>
        <w:t xml:space="preserve"> general population</w:t>
      </w:r>
      <w:r>
        <w:rPr>
          <w:rFonts w:ascii="Poppins" w:hAnsi="Poppins" w:cs="Poppins"/>
        </w:rPr>
        <w:fldChar w:fldCharType="begin">
          <w:fldData xml:space="preserve">PEVuZE5vdGU+PENpdGU+PEF1dGhvcj5CZXNzZXI8L0F1dGhvcj48WWVhcj4yMDIyPC9ZZWFyPjxS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</w:fldData>
        </w:fldChar>
      </w:r>
      <w:r w:rsidR="008A40B3">
        <w:rPr>
          <w:rFonts w:ascii="Poppins" w:hAnsi="Poppins" w:cs="Poppins"/>
        </w:rPr>
        <w:instrText xml:space="preserve"> ADDIN EN.CITE </w:instrText>
      </w:r>
      <w:r w:rsidR="008A40B3">
        <w:rPr>
          <w:rFonts w:ascii="Poppins" w:hAnsi="Poppins" w:cs="Poppins"/>
        </w:rPr>
        <w:fldChar w:fldCharType="begin">
          <w:fldData xml:space="preserve">PEVuZE5vdGU+PENpdGU+PEF1dGhvcj5CZXNzZXI8L0F1dGhvcj48WWVhcj4yMDIyPC9ZZWFyPjxS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</w:fldData>
        </w:fldChar>
      </w:r>
      <w:r w:rsidR="008A40B3">
        <w:rPr>
          <w:rFonts w:ascii="Poppins" w:hAnsi="Poppins" w:cs="Poppins"/>
        </w:rPr>
        <w:instrText xml:space="preserve"> ADDIN EN.CITE.DATA </w:instrText>
      </w:r>
      <w:r w:rsidR="008A40B3">
        <w:rPr>
          <w:rFonts w:ascii="Poppins" w:hAnsi="Poppins" w:cs="Poppins"/>
        </w:rPr>
      </w:r>
      <w:r w:rsidR="008A40B3">
        <w:rPr>
          <w:rFonts w:ascii="Poppins" w:hAnsi="Poppins" w:cs="Poppins"/>
        </w:rPr>
        <w:fldChar w:fldCharType="end"/>
      </w:r>
      <w:r>
        <w:rPr>
          <w:rFonts w:ascii="Poppins" w:hAnsi="Poppins" w:cs="Poppins"/>
        </w:rPr>
      </w:r>
      <w:r>
        <w:rPr>
          <w:rFonts w:ascii="Poppins" w:hAnsi="Poppins" w:cs="Poppins"/>
        </w:rPr>
        <w:fldChar w:fldCharType="separate"/>
      </w:r>
      <w:r w:rsidRPr="001C44C0">
        <w:rPr>
          <w:rFonts w:ascii="Poppins" w:hAnsi="Poppins" w:cs="Poppins"/>
          <w:noProof/>
          <w:vertAlign w:val="superscript"/>
        </w:rPr>
        <w:t>(Besser, 2022a)</w:t>
      </w:r>
      <w:r>
        <w:rPr>
          <w:rFonts w:ascii="Poppins" w:hAnsi="Poppins" w:cs="Poppins"/>
        </w:rPr>
        <w:fldChar w:fldCharType="end"/>
      </w:r>
      <w:r>
        <w:rPr>
          <w:rFonts w:ascii="Poppins" w:hAnsi="Poppins" w:cs="Poppins"/>
        </w:rPr>
        <w:t>.</w:t>
      </w:r>
    </w:p>
    <w:p w14:paraId="713982CA" w14:textId="3AB16C67" w:rsidR="00854366" w:rsidRPr="001C5CB7" w:rsidRDefault="00FF401F" w:rsidP="00EA54C3">
      <w:pPr>
        <w:spacing w:before="120"/>
        <w:rPr>
          <w:rFonts w:ascii="Poppins" w:hAnsi="Poppins" w:cs="Poppins"/>
        </w:rPr>
      </w:pPr>
      <w:r w:rsidRPr="001C5CB7">
        <w:rPr>
          <w:rFonts w:ascii="Poppins" w:hAnsi="Poppins" w:cs="Poppins"/>
        </w:rPr>
        <w:t>The I</w:t>
      </w:r>
      <w:r w:rsidR="00EF678A" w:rsidRPr="001C5CB7">
        <w:rPr>
          <w:rFonts w:ascii="Poppins" w:hAnsi="Poppins" w:cs="Poppins"/>
        </w:rPr>
        <w:t>nternational Society for Paediatric and Adolescent Diabetes (ISPAD) note that early detection of T1D is primarily conducted via population-wide or genetic risk-stratified islet autoantibody identification.</w:t>
      </w:r>
      <w:r w:rsidR="00F52D78">
        <w:rPr>
          <w:rFonts w:ascii="Poppins" w:hAnsi="Poppins" w:cs="Poppins"/>
        </w:rPr>
        <w:fldChar w:fldCharType="begin">
          <w:fldData xml:space="preserve">PEVuZE5vdGU+PENpdGU+PEF1dGhvcj5CZXNzZXI8L0F1dGhvcj48WWVhcj4yMDIyPC9ZZWFyPjxS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</w:fldData>
        </w:fldChar>
      </w:r>
      <w:r w:rsidR="008A40B3">
        <w:rPr>
          <w:rFonts w:ascii="Poppins" w:hAnsi="Poppins" w:cs="Poppins"/>
        </w:rPr>
        <w:instrText xml:space="preserve"> ADDIN EN.CITE </w:instrText>
      </w:r>
      <w:r w:rsidR="008A40B3">
        <w:rPr>
          <w:rFonts w:ascii="Poppins" w:hAnsi="Poppins" w:cs="Poppins"/>
        </w:rPr>
        <w:fldChar w:fldCharType="begin">
          <w:fldData xml:space="preserve">PEVuZE5vdGU+PENpdGU+PEF1dGhvcj5CZXNzZXI8L0F1dGhvcj48WWVhcj4yMDIyPC9ZZWFyPjxS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</w:fldData>
        </w:fldChar>
      </w:r>
      <w:r w:rsidR="008A40B3">
        <w:rPr>
          <w:rFonts w:ascii="Poppins" w:hAnsi="Poppins" w:cs="Poppins"/>
        </w:rPr>
        <w:instrText xml:space="preserve"> ADDIN EN.CITE.DATA </w:instrText>
      </w:r>
      <w:r w:rsidR="008A40B3">
        <w:rPr>
          <w:rFonts w:ascii="Poppins" w:hAnsi="Poppins" w:cs="Poppins"/>
        </w:rPr>
      </w:r>
      <w:r w:rsidR="008A40B3">
        <w:rPr>
          <w:rFonts w:ascii="Poppins" w:hAnsi="Poppins" w:cs="Poppins"/>
        </w:rPr>
        <w:fldChar w:fldCharType="end"/>
      </w:r>
      <w:r w:rsidR="00F52D78">
        <w:rPr>
          <w:rFonts w:ascii="Poppins" w:hAnsi="Poppins" w:cs="Poppins"/>
        </w:rPr>
      </w:r>
      <w:r w:rsidR="00F52D78">
        <w:rPr>
          <w:rFonts w:ascii="Poppins" w:hAnsi="Poppins" w:cs="Poppins"/>
        </w:rPr>
        <w:fldChar w:fldCharType="separate"/>
      </w:r>
      <w:r w:rsidR="00F517EE" w:rsidRPr="00F517EE">
        <w:rPr>
          <w:rFonts w:ascii="Poppins" w:hAnsi="Poppins" w:cs="Poppins"/>
          <w:noProof/>
          <w:vertAlign w:val="superscript"/>
        </w:rPr>
        <w:t>(Besser, 2022a)</w:t>
      </w:r>
      <w:r w:rsidR="00F52D78">
        <w:rPr>
          <w:rFonts w:ascii="Poppins" w:hAnsi="Poppins" w:cs="Poppins"/>
        </w:rPr>
        <w:fldChar w:fldCharType="end"/>
      </w:r>
      <w:r w:rsidR="00F52D78">
        <w:rPr>
          <w:rFonts w:ascii="Poppins" w:hAnsi="Poppins" w:cs="Poppins"/>
        </w:rPr>
        <w:t xml:space="preserve"> </w:t>
      </w:r>
      <w:r w:rsidR="00EF678A" w:rsidRPr="001C5CB7">
        <w:rPr>
          <w:rFonts w:ascii="Poppins" w:hAnsi="Poppins" w:cs="Poppins"/>
        </w:rPr>
        <w:t xml:space="preserve">Glycaemic staging and ongoing monitoring should be offered to those with multiple islet autoantibodies, </w:t>
      </w:r>
      <w:r w:rsidR="00EF678A" w:rsidRPr="001C5CB7">
        <w:rPr>
          <w:rFonts w:ascii="Poppins" w:hAnsi="Poppins" w:cs="Poppins"/>
        </w:rPr>
        <w:lastRenderedPageBreak/>
        <w:t>with the OGTT being recommended as the gold standard for staging T1D.</w:t>
      </w:r>
      <w:r w:rsidR="00F52D78">
        <w:rPr>
          <w:rFonts w:ascii="Poppins" w:hAnsi="Poppins" w:cs="Poppins"/>
        </w:rPr>
        <w:fldChar w:fldCharType="begin">
          <w:fldData xml:space="preserve">PEVuZE5vdGU+PENpdGU+PEF1dGhvcj5CZXNzZXI8L0F1dGhvcj48WWVhcj4yMDIyPC9ZZWFyPjxS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</w:fldData>
        </w:fldChar>
      </w:r>
      <w:r w:rsidR="008A40B3">
        <w:rPr>
          <w:rFonts w:ascii="Poppins" w:hAnsi="Poppins" w:cs="Poppins"/>
        </w:rPr>
        <w:instrText xml:space="preserve"> ADDIN EN.CITE </w:instrText>
      </w:r>
      <w:r w:rsidR="008A40B3">
        <w:rPr>
          <w:rFonts w:ascii="Poppins" w:hAnsi="Poppins" w:cs="Poppins"/>
        </w:rPr>
        <w:fldChar w:fldCharType="begin">
          <w:fldData xml:space="preserve">PEVuZE5vdGU+PENpdGU+PEF1dGhvcj5CZXNzZXI8L0F1dGhvcj48WWVhcj4yMDIyPC9ZZWFyPjxS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</w:fldData>
        </w:fldChar>
      </w:r>
      <w:r w:rsidR="008A40B3">
        <w:rPr>
          <w:rFonts w:ascii="Poppins" w:hAnsi="Poppins" w:cs="Poppins"/>
        </w:rPr>
        <w:instrText xml:space="preserve"> ADDIN EN.CITE.DATA </w:instrText>
      </w:r>
      <w:r w:rsidR="008A40B3">
        <w:rPr>
          <w:rFonts w:ascii="Poppins" w:hAnsi="Poppins" w:cs="Poppins"/>
        </w:rPr>
      </w:r>
      <w:r w:rsidR="008A40B3">
        <w:rPr>
          <w:rFonts w:ascii="Poppins" w:hAnsi="Poppins" w:cs="Poppins"/>
        </w:rPr>
        <w:fldChar w:fldCharType="end"/>
      </w:r>
      <w:r w:rsidR="00F52D78">
        <w:rPr>
          <w:rFonts w:ascii="Poppins" w:hAnsi="Poppins" w:cs="Poppins"/>
        </w:rPr>
      </w:r>
      <w:r w:rsidR="00F52D78">
        <w:rPr>
          <w:rFonts w:ascii="Poppins" w:hAnsi="Poppins" w:cs="Poppins"/>
        </w:rPr>
        <w:fldChar w:fldCharType="separate"/>
      </w:r>
      <w:r w:rsidR="00F517EE" w:rsidRPr="00F517EE">
        <w:rPr>
          <w:rFonts w:ascii="Poppins" w:hAnsi="Poppins" w:cs="Poppins"/>
          <w:noProof/>
          <w:vertAlign w:val="superscript"/>
        </w:rPr>
        <w:t>(Besser, 2022a)</w:t>
      </w:r>
      <w:r w:rsidR="00F52D78">
        <w:rPr>
          <w:rFonts w:ascii="Poppins" w:hAnsi="Poppins" w:cs="Poppins"/>
        </w:rPr>
        <w:fldChar w:fldCharType="end"/>
      </w:r>
      <w:r w:rsidRPr="001C5CB7">
        <w:rPr>
          <w:rFonts w:ascii="Poppins" w:hAnsi="Poppins" w:cs="Poppins"/>
        </w:rPr>
        <w:t xml:space="preserve"> </w:t>
      </w:r>
      <w:r w:rsidR="00EF678A" w:rsidRPr="001C5CB7">
        <w:rPr>
          <w:rFonts w:ascii="Poppins" w:hAnsi="Poppins" w:cs="Poppins"/>
        </w:rPr>
        <w:t>People with multiple islet autoantibodies, as well as impaired fasting glucose (FPG of ≥100 and &lt;126 mg/dL [5.6–6.9 mmol/L]) and glucose-tolerance (two-hour glucose of ≥140 and &lt;200 mg/dL [7.8–11.1 mmol/L] during an OGTT), are classified as having Stage 2 T1D</w:t>
      </w:r>
      <w:r w:rsidR="00081EC4">
        <w:rPr>
          <w:rFonts w:ascii="Poppins" w:hAnsi="Poppins" w:cs="Poppins"/>
        </w:rPr>
        <w:t xml:space="preserve"> </w:t>
      </w:r>
      <w:r w:rsidR="00F52D78">
        <w:rPr>
          <w:rFonts w:ascii="Poppins" w:hAnsi="Poppins" w:cs="Poppins"/>
        </w:rPr>
        <w:t xml:space="preserve">as </w:t>
      </w:r>
      <w:r w:rsidR="00EF678A" w:rsidRPr="001C5CB7">
        <w:rPr>
          <w:rFonts w:ascii="Poppins" w:hAnsi="Poppins" w:cs="Poppins"/>
        </w:rPr>
        <w:t>per the ISPAD guidelines.</w:t>
      </w:r>
      <w:r w:rsidR="00F52D78">
        <w:rPr>
          <w:rFonts w:ascii="Poppins" w:hAnsi="Poppins" w:cs="Poppins"/>
        </w:rPr>
        <w:fldChar w:fldCharType="begin">
          <w:fldData xml:space="preserve">PEVuZE5vdGU+PENpdGU+PEF1dGhvcj5CZXNzZXI8L0F1dGhvcj48WWVhcj4yMDIyPC9ZZWFyPjxS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</w:fldData>
        </w:fldChar>
      </w:r>
      <w:r w:rsidR="008A40B3">
        <w:rPr>
          <w:rFonts w:ascii="Poppins" w:hAnsi="Poppins" w:cs="Poppins"/>
        </w:rPr>
        <w:instrText xml:space="preserve"> ADDIN EN.CITE </w:instrText>
      </w:r>
      <w:r w:rsidR="008A40B3">
        <w:rPr>
          <w:rFonts w:ascii="Poppins" w:hAnsi="Poppins" w:cs="Poppins"/>
        </w:rPr>
        <w:fldChar w:fldCharType="begin">
          <w:fldData xml:space="preserve">PEVuZE5vdGU+PENpdGU+PEF1dGhvcj5CZXNzZXI8L0F1dGhvcj48WWVhcj4yMDIyPC9ZZWFyPjxS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</w:fldData>
        </w:fldChar>
      </w:r>
      <w:r w:rsidR="008A40B3">
        <w:rPr>
          <w:rFonts w:ascii="Poppins" w:hAnsi="Poppins" w:cs="Poppins"/>
        </w:rPr>
        <w:instrText xml:space="preserve"> ADDIN EN.CITE.DATA </w:instrText>
      </w:r>
      <w:r w:rsidR="008A40B3">
        <w:rPr>
          <w:rFonts w:ascii="Poppins" w:hAnsi="Poppins" w:cs="Poppins"/>
        </w:rPr>
      </w:r>
      <w:r w:rsidR="008A40B3">
        <w:rPr>
          <w:rFonts w:ascii="Poppins" w:hAnsi="Poppins" w:cs="Poppins"/>
        </w:rPr>
        <w:fldChar w:fldCharType="end"/>
      </w:r>
      <w:r w:rsidR="00F52D78">
        <w:rPr>
          <w:rFonts w:ascii="Poppins" w:hAnsi="Poppins" w:cs="Poppins"/>
        </w:rPr>
      </w:r>
      <w:r w:rsidR="00F52D78">
        <w:rPr>
          <w:rFonts w:ascii="Poppins" w:hAnsi="Poppins" w:cs="Poppins"/>
        </w:rPr>
        <w:fldChar w:fldCharType="separate"/>
      </w:r>
      <w:r w:rsidR="00F517EE" w:rsidRPr="00F517EE">
        <w:rPr>
          <w:rFonts w:ascii="Poppins" w:hAnsi="Poppins" w:cs="Poppins"/>
          <w:noProof/>
          <w:vertAlign w:val="superscript"/>
        </w:rPr>
        <w:t>(Besser, 2022a)</w:t>
      </w:r>
      <w:r w:rsidR="00F52D78">
        <w:rPr>
          <w:rFonts w:ascii="Poppins" w:hAnsi="Poppins" w:cs="Poppins"/>
        </w:rPr>
        <w:fldChar w:fldCharType="end"/>
      </w:r>
      <w:r w:rsidRPr="001C5CB7">
        <w:rPr>
          <w:rFonts w:ascii="Poppins" w:hAnsi="Poppins" w:cs="Poppins"/>
        </w:rPr>
        <w:t xml:space="preserve"> </w:t>
      </w:r>
      <w:r w:rsidR="00EF678A" w:rsidRPr="001C5CB7">
        <w:rPr>
          <w:rFonts w:ascii="Poppins" w:hAnsi="Poppins" w:cs="Poppins"/>
        </w:rPr>
        <w:t xml:space="preserve">Consensus guidelines also include other methodology to determine </w:t>
      </w:r>
      <w:proofErr w:type="spellStart"/>
      <w:r w:rsidR="00EF678A" w:rsidRPr="001C5CB7">
        <w:rPr>
          <w:rFonts w:ascii="Poppins" w:hAnsi="Poppins" w:cs="Poppins"/>
        </w:rPr>
        <w:t>dysglycaemia</w:t>
      </w:r>
      <w:proofErr w:type="spellEnd"/>
      <w:r w:rsidR="00EF678A" w:rsidRPr="001C5CB7">
        <w:rPr>
          <w:rFonts w:ascii="Poppins" w:hAnsi="Poppins" w:cs="Poppins"/>
        </w:rPr>
        <w:t xml:space="preserve"> (e.g., random venous glucose, HbA1c or continuous glucose monitoring</w:t>
      </w:r>
      <w:r w:rsidR="00A00CDB" w:rsidRPr="001C5CB7">
        <w:rPr>
          <w:rFonts w:ascii="Poppins" w:hAnsi="Poppins" w:cs="Poppins"/>
        </w:rPr>
        <w:t>.</w:t>
      </w:r>
      <w:r w:rsidRPr="001C5CB7">
        <w:rPr>
          <w:rFonts w:ascii="Poppins" w:hAnsi="Poppins" w:cs="Poppins"/>
        </w:rPr>
        <w:fldChar w:fldCharType="begin">
          <w:fldData xml:space="preserve">PEVuZE5vdGU+PENpdGU+PEF1dGhvcj5CZXNzZXI8L0F1dGhvcj48WWVhcj4yMDIyPC9ZZWFyPjxS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</w:fldData>
        </w:fldChar>
      </w:r>
      <w:r w:rsidR="008A40B3">
        <w:rPr>
          <w:rFonts w:ascii="Poppins" w:hAnsi="Poppins" w:cs="Poppins"/>
        </w:rPr>
        <w:instrText xml:space="preserve"> ADDIN EN.CITE </w:instrText>
      </w:r>
      <w:r w:rsidR="008A40B3">
        <w:rPr>
          <w:rFonts w:ascii="Poppins" w:hAnsi="Poppins" w:cs="Poppins"/>
        </w:rPr>
        <w:fldChar w:fldCharType="begin">
          <w:fldData xml:space="preserve">PEVuZE5vdGU+PENpdGU+PEF1dGhvcj5CZXNzZXI8L0F1dGhvcj48WWVhcj4yMDIyPC9ZZWFyPjxS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</w:fldData>
        </w:fldChar>
      </w:r>
      <w:r w:rsidR="008A40B3">
        <w:rPr>
          <w:rFonts w:ascii="Poppins" w:hAnsi="Poppins" w:cs="Poppins"/>
        </w:rPr>
        <w:instrText xml:space="preserve"> ADDIN EN.CITE.DATA </w:instrText>
      </w:r>
      <w:r w:rsidR="008A40B3">
        <w:rPr>
          <w:rFonts w:ascii="Poppins" w:hAnsi="Poppins" w:cs="Poppins"/>
        </w:rPr>
      </w:r>
      <w:r w:rsidR="008A40B3">
        <w:rPr>
          <w:rFonts w:ascii="Poppins" w:hAnsi="Poppins" w:cs="Poppins"/>
        </w:rPr>
        <w:fldChar w:fldCharType="end"/>
      </w:r>
      <w:r w:rsidRPr="001C5CB7">
        <w:rPr>
          <w:rFonts w:ascii="Poppins" w:hAnsi="Poppins" w:cs="Poppins"/>
        </w:rPr>
      </w:r>
      <w:r w:rsidRPr="001C5CB7">
        <w:rPr>
          <w:rFonts w:ascii="Poppins" w:hAnsi="Poppins" w:cs="Poppins"/>
        </w:rPr>
        <w:fldChar w:fldCharType="separate"/>
      </w:r>
      <w:r w:rsidR="00F517EE" w:rsidRPr="00F517EE">
        <w:rPr>
          <w:rFonts w:ascii="Poppins" w:hAnsi="Poppins" w:cs="Poppins"/>
          <w:noProof/>
          <w:vertAlign w:val="superscript"/>
        </w:rPr>
        <w:t>(Besser, 2022a)</w:t>
      </w:r>
      <w:r w:rsidRPr="001C5CB7">
        <w:rPr>
          <w:rFonts w:ascii="Poppins" w:hAnsi="Poppins" w:cs="Poppins"/>
        </w:rPr>
        <w:fldChar w:fldCharType="end"/>
      </w:r>
    </w:p>
    <w:p w14:paraId="0D56E298" w14:textId="7CD9110F" w:rsidR="00D255CB" w:rsidRPr="001C5CB7" w:rsidRDefault="00EF678A" w:rsidP="00EA54C3">
      <w:pPr>
        <w:spacing w:before="120"/>
        <w:rPr>
          <w:rFonts w:ascii="Poppins" w:hAnsi="Poppins" w:cs="Poppins"/>
        </w:rPr>
      </w:pPr>
      <w:r w:rsidRPr="0099520D">
        <w:rPr>
          <w:rFonts w:ascii="Poppins" w:hAnsi="Poppins" w:cs="Poppins"/>
        </w:rPr>
        <w:t xml:space="preserve">Additional UK-specific monitoring guidelines from the British Society for Paediatric Endocrinology and Diabetes (BSPED) </w:t>
      </w:r>
      <w:r w:rsidR="006D6FCD" w:rsidRPr="0099520D">
        <w:rPr>
          <w:rFonts w:ascii="Poppins" w:hAnsi="Poppins" w:cs="Poppins"/>
        </w:rPr>
        <w:t xml:space="preserve">recommend that paediatric patients (≤ 17 years) who test positive for 1 </w:t>
      </w:r>
      <w:proofErr w:type="spellStart"/>
      <w:r w:rsidR="006D6FCD" w:rsidRPr="0099520D">
        <w:rPr>
          <w:rFonts w:ascii="Poppins" w:hAnsi="Poppins" w:cs="Poppins"/>
        </w:rPr>
        <w:t>AAb</w:t>
      </w:r>
      <w:proofErr w:type="spellEnd"/>
      <w:r w:rsidR="006D6FCD" w:rsidRPr="0099520D">
        <w:rPr>
          <w:rFonts w:ascii="Poppins" w:hAnsi="Poppins" w:cs="Poppins"/>
        </w:rPr>
        <w:t xml:space="preserve"> should be monitored for </w:t>
      </w:r>
      <w:proofErr w:type="spellStart"/>
      <w:r w:rsidR="006D6FCD" w:rsidRPr="0099520D">
        <w:rPr>
          <w:rFonts w:ascii="Poppins" w:hAnsi="Poppins" w:cs="Poppins"/>
        </w:rPr>
        <w:t>AAb</w:t>
      </w:r>
      <w:proofErr w:type="spellEnd"/>
      <w:r w:rsidR="006D6FCD" w:rsidRPr="0099520D">
        <w:rPr>
          <w:rFonts w:ascii="Poppins" w:hAnsi="Poppins" w:cs="Poppins"/>
        </w:rPr>
        <w:t xml:space="preserve"> status, random glucose and HbA1c</w:t>
      </w:r>
      <w:r w:rsidR="00F00A74" w:rsidRPr="0099520D">
        <w:rPr>
          <w:rFonts w:ascii="Poppins" w:hAnsi="Poppins" w:cs="Poppins"/>
        </w:rPr>
        <w:t xml:space="preserve"> at a frequency based on age – for those ≤ 3 years old, monitor every 6 months for 3 years then annually for 3 more years; those &gt; 3 years old should be monitored annually for 3 years.</w:t>
      </w:r>
      <w:r w:rsidR="00766B67" w:rsidRPr="0099520D">
        <w:rPr>
          <w:rFonts w:ascii="Poppins" w:hAnsi="Poppins" w:cs="Poppins"/>
        </w:rPr>
        <w:fldChar w:fldCharType="begin">
          <w:fldData xml:space="preserve">PEVuZE5vdGU+PENpdGU+PEF1dGhvcj5CZXNzZXI8L0F1dGhvcj48WWVhcj4yMDI1PC9ZZWFyPjxS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=
</w:fldData>
        </w:fldChar>
      </w:r>
      <w:r w:rsidR="008A40B3">
        <w:rPr>
          <w:rFonts w:ascii="Poppins" w:hAnsi="Poppins" w:cs="Poppins"/>
        </w:rPr>
        <w:instrText xml:space="preserve"> ADDIN EN.CITE </w:instrText>
      </w:r>
      <w:r w:rsidR="008A40B3">
        <w:rPr>
          <w:rFonts w:ascii="Poppins" w:hAnsi="Poppins" w:cs="Poppins"/>
        </w:rPr>
        <w:fldChar w:fldCharType="begin">
          <w:fldData xml:space="preserve">PEVuZE5vdGU+PENpdGU+PEF1dGhvcj5CZXNzZXI8L0F1dGhvcj48WWVhcj4yMDI1PC9ZZWFyPjxS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=
</w:fldData>
        </w:fldChar>
      </w:r>
      <w:r w:rsidR="008A40B3">
        <w:rPr>
          <w:rFonts w:ascii="Poppins" w:hAnsi="Poppins" w:cs="Poppins"/>
        </w:rPr>
        <w:instrText xml:space="preserve"> ADDIN EN.CITE.DATA </w:instrText>
      </w:r>
      <w:r w:rsidR="008A40B3">
        <w:rPr>
          <w:rFonts w:ascii="Poppins" w:hAnsi="Poppins" w:cs="Poppins"/>
        </w:rPr>
      </w:r>
      <w:r w:rsidR="008A40B3">
        <w:rPr>
          <w:rFonts w:ascii="Poppins" w:hAnsi="Poppins" w:cs="Poppins"/>
        </w:rPr>
        <w:fldChar w:fldCharType="end"/>
      </w:r>
      <w:r w:rsidR="00766B67" w:rsidRPr="0099520D">
        <w:rPr>
          <w:rFonts w:ascii="Poppins" w:hAnsi="Poppins" w:cs="Poppins"/>
        </w:rPr>
      </w:r>
      <w:r w:rsidR="00766B67" w:rsidRPr="0099520D">
        <w:rPr>
          <w:rFonts w:ascii="Poppins" w:hAnsi="Poppins" w:cs="Poppins"/>
        </w:rPr>
        <w:fldChar w:fldCharType="separate"/>
      </w:r>
      <w:r w:rsidR="00766B67" w:rsidRPr="0099520D">
        <w:rPr>
          <w:rFonts w:ascii="Poppins" w:hAnsi="Poppins" w:cs="Poppins"/>
          <w:noProof/>
          <w:vertAlign w:val="superscript"/>
        </w:rPr>
        <w:t>(Besser, 2025)</w:t>
      </w:r>
      <w:r w:rsidR="00766B67" w:rsidRPr="0099520D">
        <w:rPr>
          <w:rFonts w:ascii="Poppins" w:hAnsi="Poppins" w:cs="Poppins"/>
        </w:rPr>
        <w:fldChar w:fldCharType="end"/>
      </w:r>
      <w:r w:rsidR="00F00A74" w:rsidRPr="0099520D">
        <w:rPr>
          <w:rFonts w:ascii="Poppins" w:hAnsi="Poppins" w:cs="Poppins"/>
        </w:rPr>
        <w:t xml:space="preserve"> For </w:t>
      </w:r>
      <w:r w:rsidR="00766B67" w:rsidRPr="0099520D">
        <w:rPr>
          <w:rFonts w:ascii="Poppins" w:hAnsi="Poppins" w:cs="Poppins"/>
        </w:rPr>
        <w:t>patients</w:t>
      </w:r>
      <w:r w:rsidR="00F00A74" w:rsidRPr="0099520D">
        <w:rPr>
          <w:rFonts w:ascii="Poppins" w:hAnsi="Poppins" w:cs="Poppins"/>
        </w:rPr>
        <w:t xml:space="preserve"> who test positive for ≥ 2 </w:t>
      </w:r>
      <w:proofErr w:type="spellStart"/>
      <w:r w:rsidR="00F00A74" w:rsidRPr="0099520D">
        <w:rPr>
          <w:rFonts w:ascii="Poppins" w:hAnsi="Poppins" w:cs="Poppins"/>
        </w:rPr>
        <w:t>AAbs</w:t>
      </w:r>
      <w:proofErr w:type="spellEnd"/>
      <w:r w:rsidR="00F00A74" w:rsidRPr="0099520D">
        <w:rPr>
          <w:rFonts w:ascii="Poppins" w:hAnsi="Poppins" w:cs="Poppins"/>
        </w:rPr>
        <w:t>, disease stage should be established based on HbA1c</w:t>
      </w:r>
      <w:r w:rsidR="00766B67" w:rsidRPr="0099520D">
        <w:rPr>
          <w:rFonts w:ascii="Poppins" w:hAnsi="Poppins" w:cs="Poppins"/>
        </w:rPr>
        <w:t xml:space="preserve"> and progression monitored by HbA1c or random glucose testing every 3 months in those &lt; 3 years of age, every 6 months if 3-9 years old and annually for those </w:t>
      </w:r>
      <w:r w:rsidR="0091490F">
        <w:rPr>
          <w:rFonts w:ascii="Poppins" w:hAnsi="Poppins" w:cs="Poppins"/>
        </w:rPr>
        <w:t>≥</w:t>
      </w:r>
      <w:r w:rsidR="00766B67" w:rsidRPr="0099520D">
        <w:rPr>
          <w:rFonts w:ascii="Poppins" w:hAnsi="Poppins" w:cs="Poppins"/>
        </w:rPr>
        <w:t xml:space="preserve"> 9 years old.</w:t>
      </w:r>
      <w:r w:rsidR="00766B67" w:rsidRPr="0099520D">
        <w:rPr>
          <w:rFonts w:ascii="Poppins" w:hAnsi="Poppins" w:cs="Poppins"/>
        </w:rPr>
        <w:fldChar w:fldCharType="begin">
          <w:fldData xml:space="preserve">PEVuZE5vdGU+PENpdGU+PEF1dGhvcj5CZXNzZXI8L0F1dGhvcj48WWVhcj4yMDI1PC9ZZWFyPjxS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=
</w:fldData>
        </w:fldChar>
      </w:r>
      <w:r w:rsidR="008A40B3">
        <w:rPr>
          <w:rFonts w:ascii="Poppins" w:hAnsi="Poppins" w:cs="Poppins"/>
        </w:rPr>
        <w:instrText xml:space="preserve"> ADDIN EN.CITE </w:instrText>
      </w:r>
      <w:r w:rsidR="008A40B3">
        <w:rPr>
          <w:rFonts w:ascii="Poppins" w:hAnsi="Poppins" w:cs="Poppins"/>
        </w:rPr>
        <w:fldChar w:fldCharType="begin">
          <w:fldData xml:space="preserve">PEVuZE5vdGU+PENpdGU+PEF1dGhvcj5CZXNzZXI8L0F1dGhvcj48WWVhcj4yMDI1PC9ZZWFyPjxS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=
</w:fldData>
        </w:fldChar>
      </w:r>
      <w:r w:rsidR="008A40B3">
        <w:rPr>
          <w:rFonts w:ascii="Poppins" w:hAnsi="Poppins" w:cs="Poppins"/>
        </w:rPr>
        <w:instrText xml:space="preserve"> ADDIN EN.CITE.DATA </w:instrText>
      </w:r>
      <w:r w:rsidR="008A40B3">
        <w:rPr>
          <w:rFonts w:ascii="Poppins" w:hAnsi="Poppins" w:cs="Poppins"/>
        </w:rPr>
      </w:r>
      <w:r w:rsidR="008A40B3">
        <w:rPr>
          <w:rFonts w:ascii="Poppins" w:hAnsi="Poppins" w:cs="Poppins"/>
        </w:rPr>
        <w:fldChar w:fldCharType="end"/>
      </w:r>
      <w:r w:rsidR="00766B67" w:rsidRPr="0099520D">
        <w:rPr>
          <w:rFonts w:ascii="Poppins" w:hAnsi="Poppins" w:cs="Poppins"/>
        </w:rPr>
      </w:r>
      <w:r w:rsidR="00766B67" w:rsidRPr="0099520D">
        <w:rPr>
          <w:rFonts w:ascii="Poppins" w:hAnsi="Poppins" w:cs="Poppins"/>
        </w:rPr>
        <w:fldChar w:fldCharType="separate"/>
      </w:r>
      <w:r w:rsidR="00766B67" w:rsidRPr="0099520D">
        <w:rPr>
          <w:rFonts w:ascii="Poppins" w:hAnsi="Poppins" w:cs="Poppins"/>
          <w:noProof/>
          <w:vertAlign w:val="superscript"/>
        </w:rPr>
        <w:t>(Besser, 2025)</w:t>
      </w:r>
      <w:r w:rsidR="00766B67" w:rsidRPr="0099520D">
        <w:rPr>
          <w:rFonts w:ascii="Poppins" w:hAnsi="Poppins" w:cs="Poppins"/>
        </w:rPr>
        <w:fldChar w:fldCharType="end"/>
      </w:r>
      <w:r w:rsidR="00766B67" w:rsidRPr="0099520D">
        <w:rPr>
          <w:rFonts w:ascii="Poppins" w:hAnsi="Poppins" w:cs="Poppins"/>
        </w:rPr>
        <w:t xml:space="preserve"> For those at Stage 2, monitoring for progression should take place every 3 months based on HbA1c, random glucose or, if available, continuous glucose monitoring (CGM).</w:t>
      </w:r>
      <w:r w:rsidR="00766B67" w:rsidRPr="0099520D">
        <w:rPr>
          <w:rFonts w:ascii="Poppins" w:hAnsi="Poppins" w:cs="Poppins"/>
        </w:rPr>
        <w:fldChar w:fldCharType="begin">
          <w:fldData xml:space="preserve">PEVuZE5vdGU+PENpdGU+PEF1dGhvcj5CZXNzZXI8L0F1dGhvcj48WWVhcj4yMDI1PC9ZZWFyPjxS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=
</w:fldData>
        </w:fldChar>
      </w:r>
      <w:r w:rsidR="008A40B3">
        <w:rPr>
          <w:rFonts w:ascii="Poppins" w:hAnsi="Poppins" w:cs="Poppins"/>
        </w:rPr>
        <w:instrText xml:space="preserve"> ADDIN EN.CITE </w:instrText>
      </w:r>
      <w:r w:rsidR="008A40B3">
        <w:rPr>
          <w:rFonts w:ascii="Poppins" w:hAnsi="Poppins" w:cs="Poppins"/>
        </w:rPr>
        <w:fldChar w:fldCharType="begin">
          <w:fldData xml:space="preserve">PEVuZE5vdGU+PENpdGU+PEF1dGhvcj5CZXNzZXI8L0F1dGhvcj48WWVhcj4yMDI1PC9ZZWFyPjxS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=
</w:fldData>
        </w:fldChar>
      </w:r>
      <w:r w:rsidR="008A40B3">
        <w:rPr>
          <w:rFonts w:ascii="Poppins" w:hAnsi="Poppins" w:cs="Poppins"/>
        </w:rPr>
        <w:instrText xml:space="preserve"> ADDIN EN.CITE.DATA </w:instrText>
      </w:r>
      <w:r w:rsidR="008A40B3">
        <w:rPr>
          <w:rFonts w:ascii="Poppins" w:hAnsi="Poppins" w:cs="Poppins"/>
        </w:rPr>
      </w:r>
      <w:r w:rsidR="008A40B3">
        <w:rPr>
          <w:rFonts w:ascii="Poppins" w:hAnsi="Poppins" w:cs="Poppins"/>
        </w:rPr>
        <w:fldChar w:fldCharType="end"/>
      </w:r>
      <w:r w:rsidR="00766B67" w:rsidRPr="0099520D">
        <w:rPr>
          <w:rFonts w:ascii="Poppins" w:hAnsi="Poppins" w:cs="Poppins"/>
        </w:rPr>
      </w:r>
      <w:r w:rsidR="00766B67" w:rsidRPr="0099520D">
        <w:rPr>
          <w:rFonts w:ascii="Poppins" w:hAnsi="Poppins" w:cs="Poppins"/>
        </w:rPr>
        <w:fldChar w:fldCharType="separate"/>
      </w:r>
      <w:r w:rsidR="00766B67" w:rsidRPr="0099520D">
        <w:rPr>
          <w:rFonts w:ascii="Poppins" w:hAnsi="Poppins" w:cs="Poppins"/>
          <w:noProof/>
          <w:vertAlign w:val="superscript"/>
        </w:rPr>
        <w:t>(Besser, 2025)</w:t>
      </w:r>
      <w:r w:rsidR="00766B67" w:rsidRPr="0099520D">
        <w:rPr>
          <w:rFonts w:ascii="Poppins" w:hAnsi="Poppins" w:cs="Poppins"/>
        </w:rPr>
        <w:fldChar w:fldCharType="end"/>
      </w:r>
      <w:r w:rsidR="002A754D" w:rsidRPr="001C5CB7">
        <w:rPr>
          <w:rFonts w:ascii="Poppins" w:hAnsi="Poppins" w:cs="Poppins"/>
        </w:rPr>
        <w:br w:type="page"/>
      </w:r>
    </w:p>
    <w:p w14:paraId="7FCD7CA1" w14:textId="2E22EFD1" w:rsidR="00D549C6" w:rsidRPr="00DE5343" w:rsidRDefault="005C7460" w:rsidP="00D549C6">
      <w:pPr>
        <w:pStyle w:val="Heading1"/>
        <w:rPr>
          <w:rFonts w:ascii="Poppins" w:hAnsi="Poppins" w:cs="Poppins"/>
          <w:b/>
          <w:bCs/>
          <w:color w:val="0023C8"/>
        </w:rPr>
      </w:pPr>
      <w:bookmarkStart w:id="8" w:name="_Teplizumab:_Key_medicine"/>
      <w:bookmarkStart w:id="9" w:name="_Toc225253465"/>
      <w:bookmarkEnd w:id="8"/>
      <w:r w:rsidRPr="00EA54C3">
        <w:rPr>
          <w:rFonts w:ascii="Poppins" w:hAnsi="Poppins" w:cs="Poppins"/>
          <w:b/>
          <w:bCs/>
          <w:color w:val="0023C8"/>
        </w:rPr>
        <w:lastRenderedPageBreak/>
        <w:t>Teplizumab</w:t>
      </w:r>
      <w:r w:rsidRPr="00DE5343">
        <w:rPr>
          <w:rFonts w:ascii="Poppins" w:hAnsi="Poppins" w:cs="Poppins"/>
          <w:b/>
          <w:bCs/>
          <w:color w:val="0023C8"/>
        </w:rPr>
        <w:t xml:space="preserve">: Key </w:t>
      </w:r>
      <w:r w:rsidR="00944319" w:rsidRPr="00DE5343">
        <w:rPr>
          <w:rFonts w:ascii="Poppins" w:hAnsi="Poppins" w:cs="Poppins"/>
          <w:b/>
          <w:bCs/>
          <w:color w:val="0023C8"/>
        </w:rPr>
        <w:t>m</w:t>
      </w:r>
      <w:r w:rsidR="00D549C6" w:rsidRPr="00DE5343">
        <w:rPr>
          <w:rFonts w:ascii="Poppins" w:hAnsi="Poppins" w:cs="Poppins"/>
          <w:b/>
          <w:bCs/>
          <w:color w:val="0023C8"/>
        </w:rPr>
        <w:t>edicin</w:t>
      </w:r>
      <w:r w:rsidR="00944319" w:rsidRPr="00DE5343">
        <w:rPr>
          <w:rFonts w:ascii="Poppins" w:hAnsi="Poppins" w:cs="Poppins"/>
          <w:b/>
          <w:bCs/>
          <w:color w:val="0023C8"/>
        </w:rPr>
        <w:t>e</w:t>
      </w:r>
      <w:r w:rsidR="00D549C6" w:rsidRPr="00DE5343">
        <w:rPr>
          <w:rFonts w:ascii="Poppins" w:hAnsi="Poppins" w:cs="Poppins"/>
          <w:b/>
          <w:bCs/>
          <w:color w:val="0023C8"/>
        </w:rPr>
        <w:t xml:space="preserve"> </w:t>
      </w:r>
      <w:r w:rsidR="00944319" w:rsidRPr="00DE5343">
        <w:rPr>
          <w:rFonts w:ascii="Poppins" w:hAnsi="Poppins" w:cs="Poppins"/>
          <w:b/>
          <w:bCs/>
          <w:color w:val="0023C8"/>
        </w:rPr>
        <w:t>details</w:t>
      </w:r>
      <w:bookmarkEnd w:id="9"/>
    </w:p>
    <w:p w14:paraId="39E8AB4C" w14:textId="0A4732C1" w:rsidR="00415E3C" w:rsidRPr="001C5CB7" w:rsidRDefault="00415E3C" w:rsidP="00415E3C">
      <w:pPr>
        <w:rPr>
          <w:rFonts w:ascii="Poppins" w:hAnsi="Poppins" w:cs="Poppins"/>
          <w:b/>
          <w:bCs/>
        </w:rPr>
      </w:pPr>
      <w:r w:rsidRPr="001C5CB7">
        <w:rPr>
          <w:rFonts w:ascii="Poppins" w:hAnsi="Poppins" w:cs="Poppins"/>
          <w:b/>
          <w:bCs/>
        </w:rPr>
        <w:t xml:space="preserve">Table 1: </w:t>
      </w:r>
      <w:r w:rsidR="009D04C5" w:rsidRPr="001C5CB7">
        <w:rPr>
          <w:rFonts w:ascii="Poppins" w:hAnsi="Poppins" w:cs="Poppins"/>
          <w:b/>
          <w:bCs/>
        </w:rPr>
        <w:t>Key medicine details</w:t>
      </w:r>
    </w:p>
    <w:tbl>
      <w:tblPr>
        <w:tblStyle w:val="TableGrid"/>
        <w:tblW w:w="9390" w:type="dxa"/>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CellMar>
          <w:top w:w="57" w:type="dxa"/>
          <w:bottom w:w="57" w:type="dxa"/>
        </w:tblCellMar>
        <w:tblLook w:val="04A0" w:firstRow="1" w:lastRow="0" w:firstColumn="1" w:lastColumn="0" w:noHBand="0" w:noVBand="1"/>
      </w:tblPr>
      <w:tblGrid>
        <w:gridCol w:w="2281"/>
        <w:gridCol w:w="7109"/>
      </w:tblGrid>
      <w:tr w:rsidR="00567245" w:rsidRPr="001C5CB7" w14:paraId="3666C228" w14:textId="77777777" w:rsidTr="00CE4BA5">
        <w:trPr>
          <w:trHeight w:val="1271"/>
        </w:trPr>
        <w:tc>
          <w:tcPr>
            <w:tcW w:w="2281" w:type="dxa"/>
            <w:shd w:val="clear" w:color="auto" w:fill="C8CDDC"/>
          </w:tcPr>
          <w:p w14:paraId="75DE3B8F" w14:textId="77777777" w:rsidR="00C87919" w:rsidRPr="00EA54C3" w:rsidRDefault="00C87919" w:rsidP="00E568C4">
            <w:pPr>
              <w:spacing w:before="120"/>
              <w:rPr>
                <w:rStyle w:val="Strong"/>
                <w:rFonts w:ascii="Poppins" w:hAnsi="Poppins" w:cs="Poppins"/>
                <w:color w:val="0023C8"/>
                <w:szCs w:val="22"/>
              </w:rPr>
            </w:pPr>
            <w:r w:rsidRPr="00EA54C3">
              <w:rPr>
                <w:rStyle w:val="Strong"/>
                <w:rFonts w:ascii="Poppins" w:hAnsi="Poppins" w:cs="Poppins"/>
                <w:color w:val="0023C8"/>
                <w:szCs w:val="22"/>
              </w:rPr>
              <w:t>Name</w:t>
            </w:r>
          </w:p>
        </w:tc>
        <w:tc>
          <w:tcPr>
            <w:tcW w:w="7109" w:type="dxa"/>
            <w:shd w:val="clear" w:color="auto" w:fill="F2F2F2" w:themeFill="background1" w:themeFillShade="F2"/>
          </w:tcPr>
          <w:p w14:paraId="4337927E" w14:textId="77777777" w:rsidR="00AC4932" w:rsidRPr="001C5CB7" w:rsidRDefault="00AC4932" w:rsidP="00E568C4">
            <w:pPr>
              <w:pStyle w:val="TableText"/>
              <w:spacing w:before="120" w:line="240" w:lineRule="auto"/>
              <w:ind w:right="108"/>
              <w:jc w:val="left"/>
              <w:rPr>
                <w:rFonts w:ascii="Poppins" w:hAnsi="Poppins" w:cs="Poppins"/>
                <w:b/>
                <w:bCs/>
                <w:color w:val="auto"/>
                <w:sz w:val="22"/>
                <w:szCs w:val="22"/>
                <w:lang w:val="en-GB" w:eastAsia="en-GB"/>
              </w:rPr>
            </w:pPr>
            <w:r w:rsidRPr="001C5CB7">
              <w:rPr>
                <w:rFonts w:ascii="Poppins" w:hAnsi="Poppins" w:cs="Poppins"/>
                <w:b/>
                <w:bCs/>
                <w:color w:val="auto"/>
                <w:sz w:val="22"/>
                <w:szCs w:val="22"/>
                <w:lang w:val="en-GB" w:eastAsia="en-GB"/>
              </w:rPr>
              <w:t>Non-proprietary name</w:t>
            </w:r>
          </w:p>
          <w:p w14:paraId="234F4221" w14:textId="55607C56" w:rsidR="00C87919" w:rsidRPr="001C5CB7" w:rsidRDefault="00AC4932" w:rsidP="00E568C4">
            <w:pPr>
              <w:spacing w:before="120"/>
              <w:rPr>
                <w:rFonts w:ascii="Poppins" w:hAnsi="Poppins" w:cs="Poppins"/>
                <w:bCs/>
                <w:szCs w:val="22"/>
              </w:rPr>
            </w:pPr>
            <w:r w:rsidRPr="001C5CB7">
              <w:rPr>
                <w:rFonts w:ascii="Poppins" w:hAnsi="Poppins" w:cs="Poppins"/>
                <w:bCs/>
                <w:szCs w:val="22"/>
              </w:rPr>
              <w:t xml:space="preserve">Teplizumab </w:t>
            </w:r>
            <w:r w:rsidRPr="001C5CB7">
              <w:rPr>
                <w:rFonts w:ascii="Poppins" w:hAnsi="Poppins" w:cs="Poppins"/>
                <w:bCs/>
                <w:szCs w:val="22"/>
              </w:rPr>
              <w:fldChar w:fldCharType="begin"/>
            </w:r>
            <w:r w:rsidR="008A40B3">
              <w:rPr>
                <w:rFonts w:ascii="Poppins" w:hAnsi="Poppins" w:cs="Poppins"/>
                <w:bC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bCs/>
                <w:szCs w:val="22"/>
              </w:rPr>
              <w:fldChar w:fldCharType="separate"/>
            </w:r>
            <w:r w:rsidR="00627772" w:rsidRPr="00627772">
              <w:rPr>
                <w:rFonts w:ascii="Poppins" w:hAnsi="Poppins" w:cs="Poppins"/>
                <w:bCs/>
                <w:noProof/>
                <w:szCs w:val="22"/>
                <w:vertAlign w:val="superscript"/>
              </w:rPr>
              <w:t>(TZIELD® SmPC)</w:t>
            </w:r>
            <w:r w:rsidRPr="001C5CB7">
              <w:rPr>
                <w:rFonts w:ascii="Poppins" w:hAnsi="Poppins" w:cs="Poppins"/>
                <w:bCs/>
                <w:szCs w:val="22"/>
              </w:rPr>
              <w:fldChar w:fldCharType="end"/>
            </w:r>
          </w:p>
          <w:p w14:paraId="32A8A3F6" w14:textId="77777777" w:rsidR="00382680" w:rsidRPr="001C5CB7" w:rsidRDefault="00382680" w:rsidP="00E568C4">
            <w:pPr>
              <w:pStyle w:val="TableText"/>
              <w:spacing w:before="120" w:line="240" w:lineRule="auto"/>
              <w:ind w:right="108"/>
              <w:jc w:val="left"/>
              <w:rPr>
                <w:rFonts w:ascii="Poppins" w:hAnsi="Poppins" w:cs="Poppins"/>
                <w:b/>
                <w:bCs/>
                <w:color w:val="auto"/>
                <w:sz w:val="22"/>
                <w:szCs w:val="22"/>
                <w:lang w:val="en-GB" w:eastAsia="en-GB"/>
              </w:rPr>
            </w:pPr>
            <w:r w:rsidRPr="001C5CB7">
              <w:rPr>
                <w:rFonts w:ascii="Poppins" w:hAnsi="Poppins" w:cs="Poppins"/>
                <w:b/>
                <w:bCs/>
                <w:color w:val="auto"/>
                <w:sz w:val="22"/>
                <w:szCs w:val="22"/>
                <w:lang w:val="en-GB" w:eastAsia="en-GB"/>
              </w:rPr>
              <w:t>Brand name</w:t>
            </w:r>
          </w:p>
          <w:p w14:paraId="699FE6D1" w14:textId="149D76E2" w:rsidR="00382680" w:rsidRPr="001C5CB7" w:rsidRDefault="00382680" w:rsidP="00E568C4">
            <w:pPr>
              <w:spacing w:before="120"/>
              <w:rPr>
                <w:rFonts w:ascii="Poppins" w:hAnsi="Poppins" w:cs="Poppins"/>
                <w:szCs w:val="22"/>
              </w:rPr>
            </w:pPr>
            <w:proofErr w:type="spellStart"/>
            <w:r w:rsidRPr="001C5CB7">
              <w:rPr>
                <w:rFonts w:ascii="Poppins" w:hAnsi="Poppins" w:cs="Poppins"/>
                <w:szCs w:val="22"/>
              </w:rPr>
              <w:t>Tzield</w:t>
            </w:r>
            <w:proofErr w:type="spellEnd"/>
            <w:r w:rsidRPr="001C5CB7">
              <w:rPr>
                <w:rFonts w:ascii="Poppins" w:hAnsi="Poppins" w:cs="Poppins"/>
                <w:szCs w:val="22"/>
              </w:rPr>
              <w:t xml:space="preserve"> </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Pr="001C5CB7">
              <w:rPr>
                <w:rFonts w:ascii="Poppins" w:hAnsi="Poppins" w:cs="Poppins"/>
                <w:szCs w:val="22"/>
              </w:rPr>
              <w:fldChar w:fldCharType="end"/>
            </w:r>
          </w:p>
        </w:tc>
      </w:tr>
      <w:tr w:rsidR="00951FBC" w:rsidRPr="001C5CB7" w14:paraId="3B7E3F2E" w14:textId="77777777" w:rsidTr="00CE4BA5">
        <w:trPr>
          <w:trHeight w:val="827"/>
        </w:trPr>
        <w:tc>
          <w:tcPr>
            <w:tcW w:w="2281" w:type="dxa"/>
            <w:shd w:val="clear" w:color="auto" w:fill="C8CDDC"/>
          </w:tcPr>
          <w:p w14:paraId="5A482E6A" w14:textId="6698E4AE" w:rsidR="00951FBC" w:rsidRPr="00EA54C3" w:rsidRDefault="00951FBC" w:rsidP="00E568C4">
            <w:pPr>
              <w:spacing w:before="120"/>
              <w:rPr>
                <w:rStyle w:val="Strong"/>
                <w:rFonts w:ascii="Poppins" w:hAnsi="Poppins" w:cs="Poppins"/>
                <w:color w:val="0023C8"/>
                <w:szCs w:val="22"/>
              </w:rPr>
            </w:pPr>
            <w:r w:rsidRPr="00EA54C3">
              <w:rPr>
                <w:rStyle w:val="Strong"/>
                <w:rFonts w:ascii="Poppins" w:hAnsi="Poppins" w:cs="Poppins"/>
                <w:color w:val="0023C8"/>
                <w:szCs w:val="22"/>
              </w:rPr>
              <w:t>Strength and formulation</w:t>
            </w:r>
          </w:p>
        </w:tc>
        <w:tc>
          <w:tcPr>
            <w:tcW w:w="7109" w:type="dxa"/>
            <w:shd w:val="clear" w:color="auto" w:fill="F2F2F2" w:themeFill="background1" w:themeFillShade="F2"/>
          </w:tcPr>
          <w:p w14:paraId="1E298FCC" w14:textId="0C128580" w:rsidR="00951FBC" w:rsidRPr="001C5CB7" w:rsidRDefault="00951FBC" w:rsidP="00E568C4">
            <w:pPr>
              <w:spacing w:before="120"/>
              <w:rPr>
                <w:rFonts w:ascii="Poppins" w:hAnsi="Poppins" w:cs="Poppins"/>
                <w:szCs w:val="22"/>
              </w:rPr>
            </w:pPr>
            <w:r w:rsidRPr="001C5CB7">
              <w:rPr>
                <w:rFonts w:ascii="Poppins" w:hAnsi="Poppins" w:cs="Poppins"/>
                <w:bCs/>
                <w:szCs w:val="22"/>
              </w:rPr>
              <w:t>Each vial contains 2 mg/2 mL concentrate for solution for infusion</w:t>
            </w:r>
            <w:r w:rsidRPr="001C5CB7">
              <w:rPr>
                <w:rFonts w:ascii="Poppins" w:hAnsi="Poppins" w:cs="Poppins"/>
                <w:bCs/>
                <w:szCs w:val="22"/>
              </w:rPr>
              <w:fldChar w:fldCharType="begin"/>
            </w:r>
            <w:r w:rsidR="008A40B3">
              <w:rPr>
                <w:rFonts w:ascii="Poppins" w:hAnsi="Poppins" w:cs="Poppins"/>
                <w:bC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bCs/>
                <w:szCs w:val="22"/>
              </w:rPr>
              <w:fldChar w:fldCharType="separate"/>
            </w:r>
            <w:r w:rsidR="00627772" w:rsidRPr="00627772">
              <w:rPr>
                <w:rFonts w:ascii="Poppins" w:hAnsi="Poppins" w:cs="Poppins"/>
                <w:bCs/>
                <w:noProof/>
                <w:szCs w:val="22"/>
                <w:vertAlign w:val="superscript"/>
              </w:rPr>
              <w:t>(TZIELD® SmPC)</w:t>
            </w:r>
            <w:r w:rsidRPr="001C5CB7">
              <w:rPr>
                <w:rFonts w:ascii="Poppins" w:hAnsi="Poppins" w:cs="Poppins"/>
                <w:bCs/>
                <w:szCs w:val="22"/>
              </w:rPr>
              <w:fldChar w:fldCharType="end"/>
            </w:r>
          </w:p>
        </w:tc>
      </w:tr>
      <w:tr w:rsidR="00951FBC" w:rsidRPr="001C5CB7" w14:paraId="653F1323" w14:textId="77777777" w:rsidTr="00CE4BA5">
        <w:trPr>
          <w:trHeight w:val="827"/>
        </w:trPr>
        <w:tc>
          <w:tcPr>
            <w:tcW w:w="2281" w:type="dxa"/>
            <w:shd w:val="clear" w:color="auto" w:fill="C8CDDC"/>
          </w:tcPr>
          <w:p w14:paraId="1F335765" w14:textId="77777777" w:rsidR="00951FBC" w:rsidRPr="00EA54C3" w:rsidRDefault="00951FBC" w:rsidP="00E568C4">
            <w:pPr>
              <w:spacing w:before="120"/>
              <w:rPr>
                <w:rStyle w:val="Strong"/>
                <w:rFonts w:ascii="Poppins" w:hAnsi="Poppins" w:cs="Poppins"/>
                <w:color w:val="0023C8"/>
                <w:szCs w:val="22"/>
              </w:rPr>
            </w:pPr>
            <w:r w:rsidRPr="00EA54C3">
              <w:rPr>
                <w:rStyle w:val="Strong"/>
                <w:rFonts w:ascii="Poppins" w:hAnsi="Poppins" w:cs="Poppins"/>
                <w:color w:val="0023C8"/>
                <w:szCs w:val="22"/>
              </w:rPr>
              <w:t>Licensed indication</w:t>
            </w:r>
          </w:p>
        </w:tc>
        <w:tc>
          <w:tcPr>
            <w:tcW w:w="7109" w:type="dxa"/>
            <w:shd w:val="clear" w:color="auto" w:fill="F2F2F2" w:themeFill="background1" w:themeFillShade="F2"/>
          </w:tcPr>
          <w:p w14:paraId="0FAC6F86" w14:textId="38B8CD31" w:rsidR="00951FBC" w:rsidRPr="001C5CB7" w:rsidRDefault="00951FBC" w:rsidP="00E568C4">
            <w:pPr>
              <w:spacing w:before="120"/>
              <w:rPr>
                <w:rFonts w:ascii="Poppins" w:hAnsi="Poppins" w:cs="Poppins"/>
                <w:szCs w:val="22"/>
              </w:rPr>
            </w:pPr>
            <w:r w:rsidRPr="001C5CB7">
              <w:rPr>
                <w:rFonts w:ascii="Poppins" w:hAnsi="Poppins" w:cs="Poppins"/>
                <w:szCs w:val="22"/>
              </w:rPr>
              <w:t>Teplizumab is indicated to delay the onset of Stage 3 type 1 diabetes in adult and paediatric patients 8 years of age and older with Stage 2 type 1 diabetes (T1D)</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Pr="001C5CB7">
              <w:rPr>
                <w:rFonts w:ascii="Poppins" w:hAnsi="Poppins" w:cs="Poppins"/>
                <w:szCs w:val="22"/>
              </w:rPr>
              <w:fldChar w:fldCharType="end"/>
            </w:r>
          </w:p>
        </w:tc>
      </w:tr>
      <w:tr w:rsidR="00951FBC" w:rsidRPr="001C5CB7" w14:paraId="3DF178EA" w14:textId="77777777" w:rsidTr="00CE4BA5">
        <w:trPr>
          <w:trHeight w:val="1831"/>
        </w:trPr>
        <w:tc>
          <w:tcPr>
            <w:tcW w:w="2281" w:type="dxa"/>
            <w:shd w:val="clear" w:color="auto" w:fill="C8CDDC"/>
          </w:tcPr>
          <w:p w14:paraId="4B2B820C" w14:textId="77777777" w:rsidR="00951FBC" w:rsidRPr="00EA54C3" w:rsidRDefault="00951FBC" w:rsidP="00E568C4">
            <w:pPr>
              <w:spacing w:before="120"/>
              <w:rPr>
                <w:rStyle w:val="Strong"/>
                <w:rFonts w:ascii="Poppins" w:hAnsi="Poppins" w:cs="Poppins"/>
                <w:color w:val="0023C8"/>
                <w:szCs w:val="22"/>
              </w:rPr>
            </w:pPr>
            <w:r w:rsidRPr="00EA54C3">
              <w:rPr>
                <w:rStyle w:val="Strong"/>
                <w:rFonts w:ascii="Poppins" w:hAnsi="Poppins" w:cs="Poppins"/>
                <w:color w:val="0023C8"/>
                <w:szCs w:val="22"/>
              </w:rPr>
              <w:t>Mechanism of action</w:t>
            </w:r>
          </w:p>
        </w:tc>
        <w:tc>
          <w:tcPr>
            <w:tcW w:w="7109" w:type="dxa"/>
            <w:shd w:val="clear" w:color="auto" w:fill="F2F2F2" w:themeFill="background1" w:themeFillShade="F2"/>
          </w:tcPr>
          <w:p w14:paraId="5F28DEA0" w14:textId="5DDAE71F" w:rsidR="00951FBC" w:rsidRPr="001C5CB7" w:rsidRDefault="15306E36" w:rsidP="00E568C4">
            <w:pPr>
              <w:spacing w:before="120"/>
              <w:rPr>
                <w:rFonts w:ascii="Poppins" w:hAnsi="Poppins" w:cs="Poppins"/>
              </w:rPr>
            </w:pPr>
            <w:r w:rsidRPr="001C5CB7">
              <w:rPr>
                <w:rFonts w:ascii="Poppins" w:hAnsi="Poppins" w:cs="Poppins"/>
              </w:rPr>
              <w:t xml:space="preserve">Teplizumab binds to CD3 (a cell surface antigen </w:t>
            </w:r>
            <w:bookmarkStart w:id="10" w:name="_Int_2SAL59gt"/>
            <w:r w:rsidRPr="001C5CB7">
              <w:rPr>
                <w:rFonts w:ascii="Poppins" w:hAnsi="Poppins" w:cs="Poppins"/>
              </w:rPr>
              <w:t>present</w:t>
            </w:r>
            <w:bookmarkEnd w:id="10"/>
            <w:r w:rsidRPr="001C5CB7">
              <w:rPr>
                <w:rFonts w:ascii="Poppins" w:hAnsi="Poppins" w:cs="Poppins"/>
              </w:rPr>
              <w:t xml:space="preserve"> on T lymphocytes) and delays the onset of Stage 3 type 1 diabetes in adults and paediatric patients aged 8 years and older with Stage 2 type 1 diabetes. The mechanism may involve partial agonistic signalling and deactivation of pancreatic beta cell autoreactive T lymphocytes. Teplizumab leads to an increase in the proportion of regulatory T cells and of exhausted CD8+ T cells in peripheral blood </w:t>
            </w:r>
            <w:r w:rsidR="00951FBC" w:rsidRPr="001C5CB7">
              <w:rPr>
                <w:rFonts w:ascii="Poppins" w:hAnsi="Poppins" w:cs="Poppins"/>
              </w:rPr>
              <w:fldChar w:fldCharType="begin"/>
            </w:r>
            <w:r w:rsidR="008A40B3">
              <w:rPr>
                <w:rFonts w:ascii="Poppins" w:hAnsi="Poppins" w:cs="Poppins"/>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00951FBC" w:rsidRPr="001C5CB7">
              <w:rPr>
                <w:rFonts w:ascii="Poppins" w:hAnsi="Poppins" w:cs="Poppins"/>
              </w:rPr>
              <w:fldChar w:fldCharType="separate"/>
            </w:r>
            <w:r w:rsidR="00627772" w:rsidRPr="00627772">
              <w:rPr>
                <w:rFonts w:ascii="Poppins" w:hAnsi="Poppins" w:cs="Poppins"/>
                <w:noProof/>
                <w:vertAlign w:val="superscript"/>
              </w:rPr>
              <w:t>(TZIELD® SmPC)</w:t>
            </w:r>
            <w:r w:rsidR="00951FBC" w:rsidRPr="001C5CB7">
              <w:rPr>
                <w:rFonts w:ascii="Poppins" w:hAnsi="Poppins" w:cs="Poppins"/>
              </w:rPr>
              <w:fldChar w:fldCharType="end"/>
            </w:r>
          </w:p>
        </w:tc>
      </w:tr>
      <w:tr w:rsidR="00951FBC" w:rsidRPr="001C5CB7" w14:paraId="210C03E0" w14:textId="77777777" w:rsidTr="00A02549">
        <w:trPr>
          <w:trHeight w:val="658"/>
        </w:trPr>
        <w:tc>
          <w:tcPr>
            <w:tcW w:w="2281" w:type="dxa"/>
            <w:tcBorders>
              <w:bottom w:val="single" w:sz="24" w:space="0" w:color="FFFFFF" w:themeColor="background1"/>
            </w:tcBorders>
            <w:shd w:val="clear" w:color="auto" w:fill="C8CDDC"/>
          </w:tcPr>
          <w:p w14:paraId="73B88C36" w14:textId="2CA43454" w:rsidR="00951FBC" w:rsidRPr="00EA54C3" w:rsidRDefault="00951FBC" w:rsidP="00E568C4">
            <w:pPr>
              <w:spacing w:before="120"/>
              <w:rPr>
                <w:rStyle w:val="Strong"/>
                <w:rFonts w:ascii="Poppins" w:hAnsi="Poppins" w:cs="Poppins"/>
                <w:color w:val="0023C8"/>
                <w:szCs w:val="22"/>
              </w:rPr>
            </w:pPr>
            <w:r w:rsidRPr="00EA54C3">
              <w:rPr>
                <w:rStyle w:val="Strong"/>
                <w:rFonts w:ascii="Poppins" w:hAnsi="Poppins" w:cs="Poppins"/>
                <w:color w:val="0023C8"/>
                <w:szCs w:val="22"/>
              </w:rPr>
              <w:t>Method of administration</w:t>
            </w:r>
          </w:p>
        </w:tc>
        <w:tc>
          <w:tcPr>
            <w:tcW w:w="7109" w:type="dxa"/>
            <w:tcBorders>
              <w:bottom w:val="single" w:sz="24" w:space="0" w:color="FFFFFF" w:themeColor="background1"/>
            </w:tcBorders>
            <w:shd w:val="clear" w:color="auto" w:fill="F2F2F2" w:themeFill="background1" w:themeFillShade="F2"/>
          </w:tcPr>
          <w:p w14:paraId="60225B0E" w14:textId="1435A4FD" w:rsidR="00951FBC" w:rsidRPr="001C5CB7" w:rsidRDefault="00951FBC" w:rsidP="00E568C4">
            <w:pPr>
              <w:spacing w:before="120"/>
              <w:rPr>
                <w:rFonts w:ascii="Poppins" w:hAnsi="Poppins" w:cs="Poppins"/>
                <w:szCs w:val="22"/>
              </w:rPr>
            </w:pPr>
            <w:r w:rsidRPr="001C5CB7">
              <w:rPr>
                <w:rFonts w:ascii="Poppins" w:hAnsi="Poppins" w:cs="Poppins"/>
                <w:szCs w:val="22"/>
              </w:rPr>
              <w:t>Administer teplizumab by intravenous infusion over a minimum of 30 minutes</w:t>
            </w:r>
            <w:r w:rsidR="005B70C9" w:rsidRPr="001C5CB7">
              <w:rPr>
                <w:rFonts w:ascii="Poppins" w:hAnsi="Poppins" w:cs="Poppins"/>
                <w:szCs w:val="22"/>
              </w:rPr>
              <w:t xml:space="preserve"> for 14 consecutive days</w:t>
            </w:r>
            <w:r w:rsidRPr="001C5CB7">
              <w:rPr>
                <w:rFonts w:ascii="Poppins" w:hAnsi="Poppins" w:cs="Poppins"/>
                <w:szCs w:val="22"/>
              </w:rPr>
              <w:t xml:space="preserve">. Do not administer two doses on the same day </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Pr="001C5CB7">
              <w:rPr>
                <w:rFonts w:ascii="Poppins" w:hAnsi="Poppins" w:cs="Poppins"/>
                <w:szCs w:val="22"/>
              </w:rPr>
              <w:fldChar w:fldCharType="end"/>
            </w:r>
          </w:p>
        </w:tc>
      </w:tr>
      <w:tr w:rsidR="00951FBC" w:rsidRPr="001C5CB7" w14:paraId="0BF9654C" w14:textId="77777777" w:rsidTr="00A02549">
        <w:trPr>
          <w:trHeight w:val="1776"/>
        </w:trPr>
        <w:tc>
          <w:tcPr>
            <w:tcW w:w="2281" w:type="dxa"/>
            <w:tcBorders>
              <w:top w:val="single" w:sz="24" w:space="0" w:color="FFFFFF" w:themeColor="background1"/>
              <w:bottom w:val="single" w:sz="24" w:space="0" w:color="FFFFFF" w:themeColor="background1"/>
            </w:tcBorders>
            <w:shd w:val="clear" w:color="auto" w:fill="C8CDDC"/>
          </w:tcPr>
          <w:p w14:paraId="64FD6F68" w14:textId="77777777" w:rsidR="00951FBC" w:rsidRPr="00EA54C3" w:rsidRDefault="00951FBC" w:rsidP="00E568C4">
            <w:pPr>
              <w:spacing w:before="120"/>
              <w:rPr>
                <w:rStyle w:val="Strong"/>
                <w:rFonts w:ascii="Poppins" w:hAnsi="Poppins" w:cs="Poppins"/>
                <w:color w:val="0023C8"/>
                <w:szCs w:val="22"/>
              </w:rPr>
            </w:pPr>
            <w:r w:rsidRPr="00EA54C3">
              <w:rPr>
                <w:rStyle w:val="Strong"/>
                <w:rFonts w:ascii="Poppins" w:hAnsi="Poppins" w:cs="Poppins"/>
                <w:color w:val="0023C8"/>
                <w:szCs w:val="22"/>
              </w:rPr>
              <w:t>Dosing and administration</w:t>
            </w:r>
          </w:p>
        </w:tc>
        <w:tc>
          <w:tcPr>
            <w:tcW w:w="7109" w:type="dxa"/>
            <w:tcBorders>
              <w:top w:val="single" w:sz="24" w:space="0" w:color="FFFFFF" w:themeColor="background1"/>
              <w:bottom w:val="single" w:sz="24" w:space="0" w:color="FFFFFF" w:themeColor="background1"/>
            </w:tcBorders>
            <w:shd w:val="clear" w:color="auto" w:fill="F2F2F2" w:themeFill="background1" w:themeFillShade="F2"/>
          </w:tcPr>
          <w:p w14:paraId="61B02080" w14:textId="77777777" w:rsidR="00951FBC" w:rsidRPr="001C5CB7" w:rsidRDefault="00951FBC" w:rsidP="00E568C4">
            <w:pPr>
              <w:spacing w:before="120"/>
              <w:ind w:right="108"/>
              <w:rPr>
                <w:rFonts w:ascii="Poppins" w:hAnsi="Poppins" w:cs="Poppins"/>
                <w:b/>
                <w:bCs/>
                <w:szCs w:val="22"/>
              </w:rPr>
            </w:pPr>
            <w:r w:rsidRPr="001C5CB7">
              <w:rPr>
                <w:rFonts w:ascii="Poppins" w:hAnsi="Poppins" w:cs="Poppins"/>
                <w:b/>
                <w:bCs/>
                <w:szCs w:val="22"/>
              </w:rPr>
              <w:t xml:space="preserve">Patient selection </w:t>
            </w:r>
          </w:p>
          <w:p w14:paraId="3CDBC7CF" w14:textId="55738961" w:rsidR="00951FBC" w:rsidRPr="001C5CB7" w:rsidRDefault="00951FBC" w:rsidP="00E568C4">
            <w:pPr>
              <w:spacing w:before="120"/>
              <w:ind w:right="108"/>
              <w:rPr>
                <w:rFonts w:ascii="Poppins" w:hAnsi="Poppins" w:cs="Poppins"/>
                <w:szCs w:val="22"/>
              </w:rPr>
            </w:pPr>
            <w:r w:rsidRPr="001C5CB7">
              <w:rPr>
                <w:rFonts w:ascii="Poppins" w:hAnsi="Poppins" w:cs="Poppins"/>
                <w:szCs w:val="22"/>
              </w:rPr>
              <w:t xml:space="preserve">Select adult and paediatric patients 8 years of age and older for </w:t>
            </w:r>
            <w:r w:rsidR="0049439E" w:rsidRPr="001C5CB7">
              <w:rPr>
                <w:rFonts w:ascii="Poppins" w:hAnsi="Poppins" w:cs="Poppins"/>
                <w:szCs w:val="22"/>
              </w:rPr>
              <w:t xml:space="preserve">teplizumab </w:t>
            </w:r>
            <w:r w:rsidRPr="001C5CB7">
              <w:rPr>
                <w:rFonts w:ascii="Poppins" w:hAnsi="Poppins" w:cs="Poppins"/>
                <w:szCs w:val="22"/>
              </w:rPr>
              <w:t>treatment who have a diagnosis of Stage 2 type 1 diabetes</w:t>
            </w:r>
            <w:r w:rsidR="003542CC" w:rsidRPr="001C5CB7">
              <w:rPr>
                <w:rFonts w:ascii="Poppins" w:hAnsi="Poppins" w:cs="Poppins"/>
                <w:szCs w:val="22"/>
              </w:rPr>
              <w:t>.</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Pr="001C5CB7">
              <w:rPr>
                <w:rFonts w:ascii="Poppins" w:hAnsi="Poppins" w:cs="Poppins"/>
                <w:szCs w:val="22"/>
              </w:rPr>
              <w:fldChar w:fldCharType="end"/>
            </w:r>
          </w:p>
          <w:p w14:paraId="568D2CF6" w14:textId="794E03A6" w:rsidR="00951FBC" w:rsidRPr="001C5CB7" w:rsidRDefault="00951FBC" w:rsidP="00B13206">
            <w:pPr>
              <w:pStyle w:val="ListParagraph"/>
              <w:numPr>
                <w:ilvl w:val="0"/>
                <w:numId w:val="5"/>
              </w:numPr>
              <w:spacing w:before="120" w:after="120" w:line="240" w:lineRule="auto"/>
              <w:ind w:right="108"/>
              <w:contextualSpacing w:val="0"/>
              <w:rPr>
                <w:rFonts w:ascii="Poppins" w:hAnsi="Poppins" w:cs="Poppins"/>
                <w:sz w:val="22"/>
                <w:szCs w:val="22"/>
              </w:rPr>
            </w:pPr>
            <w:r w:rsidRPr="001C5CB7">
              <w:rPr>
                <w:rFonts w:ascii="Poppins" w:hAnsi="Poppins" w:cs="Poppins"/>
                <w:sz w:val="22"/>
                <w:szCs w:val="22"/>
              </w:rPr>
              <w:t>Confirm Stage 2 type 1 diabetes by documenting</w:t>
            </w:r>
            <w:r w:rsidR="003542CC" w:rsidRPr="001C5CB7">
              <w:rPr>
                <w:rFonts w:ascii="Poppins" w:hAnsi="Poppins" w:cs="Poppins"/>
                <w:sz w:val="22"/>
                <w:szCs w:val="22"/>
              </w:rPr>
              <w:t>:</w:t>
            </w:r>
            <w:r w:rsidRPr="001C5CB7">
              <w:rPr>
                <w:rFonts w:ascii="Poppins" w:hAnsi="Poppins" w:cs="Poppins"/>
                <w:sz w:val="22"/>
                <w:szCs w:val="22"/>
              </w:rPr>
              <w:fldChar w:fldCharType="begin"/>
            </w:r>
            <w:r w:rsidR="008A40B3">
              <w:rPr>
                <w:rFonts w:ascii="Poppins" w:hAnsi="Poppins" w:cs="Poppins"/>
                <w:sz w:val="22"/>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 w:val="22"/>
                <w:szCs w:val="22"/>
              </w:rPr>
              <w:fldChar w:fldCharType="separate"/>
            </w:r>
            <w:r w:rsidR="00627772" w:rsidRPr="00627772">
              <w:rPr>
                <w:rFonts w:ascii="Poppins" w:hAnsi="Poppins" w:cs="Poppins"/>
                <w:noProof/>
                <w:sz w:val="22"/>
                <w:szCs w:val="22"/>
                <w:vertAlign w:val="superscript"/>
              </w:rPr>
              <w:t>(TZIELD® SmPC)</w:t>
            </w:r>
            <w:r w:rsidRPr="001C5CB7">
              <w:rPr>
                <w:rFonts w:ascii="Poppins" w:hAnsi="Poppins" w:cs="Poppins"/>
                <w:sz w:val="22"/>
                <w:szCs w:val="22"/>
              </w:rPr>
              <w:fldChar w:fldCharType="end"/>
            </w:r>
          </w:p>
          <w:p w14:paraId="0102AE44" w14:textId="77777777" w:rsidR="00951FBC" w:rsidRPr="001C5CB7" w:rsidRDefault="00951FBC" w:rsidP="00B13206">
            <w:pPr>
              <w:pStyle w:val="ListParagraph"/>
              <w:numPr>
                <w:ilvl w:val="0"/>
                <w:numId w:val="26"/>
              </w:numPr>
              <w:spacing w:before="120" w:after="120" w:line="240" w:lineRule="auto"/>
              <w:ind w:right="108"/>
              <w:contextualSpacing w:val="0"/>
              <w:rPr>
                <w:rFonts w:ascii="Poppins" w:hAnsi="Poppins" w:cs="Poppins"/>
                <w:sz w:val="22"/>
                <w:szCs w:val="22"/>
              </w:rPr>
            </w:pPr>
            <w:r w:rsidRPr="001C5CB7">
              <w:rPr>
                <w:rFonts w:ascii="Poppins" w:hAnsi="Poppins" w:cs="Poppins"/>
                <w:sz w:val="22"/>
                <w:szCs w:val="22"/>
              </w:rPr>
              <w:t>At least two positive pancreatic islet cell autoantibodies</w:t>
            </w:r>
          </w:p>
          <w:p w14:paraId="517280FD" w14:textId="7F7DE774" w:rsidR="00A02549" w:rsidRPr="00A02549" w:rsidRDefault="00951FBC" w:rsidP="00B13206">
            <w:pPr>
              <w:pStyle w:val="ListParagraph"/>
              <w:numPr>
                <w:ilvl w:val="0"/>
                <w:numId w:val="26"/>
              </w:numPr>
              <w:spacing w:before="120" w:after="120" w:line="240" w:lineRule="auto"/>
              <w:ind w:right="108"/>
              <w:contextualSpacing w:val="0"/>
              <w:rPr>
                <w:rFonts w:ascii="Poppins" w:hAnsi="Poppins" w:cs="Poppins"/>
                <w:sz w:val="22"/>
                <w:szCs w:val="22"/>
              </w:rPr>
            </w:pPr>
            <w:proofErr w:type="spellStart"/>
            <w:r w:rsidRPr="001C5CB7">
              <w:rPr>
                <w:rFonts w:ascii="Poppins" w:hAnsi="Poppins" w:cs="Poppins"/>
                <w:sz w:val="22"/>
                <w:szCs w:val="22"/>
              </w:rPr>
              <w:t>Dysglycaemia</w:t>
            </w:r>
            <w:proofErr w:type="spellEnd"/>
            <w:r w:rsidRPr="001C5CB7">
              <w:rPr>
                <w:rFonts w:ascii="Poppins" w:hAnsi="Poppins" w:cs="Poppins"/>
                <w:sz w:val="22"/>
                <w:szCs w:val="22"/>
              </w:rPr>
              <w:t xml:space="preserve"> without overt hyperglycaemia</w:t>
            </w:r>
            <w:r w:rsidR="007A25E9">
              <w:rPr>
                <w:rFonts w:ascii="Poppins" w:hAnsi="Poppins" w:cs="Poppins"/>
                <w:sz w:val="22"/>
                <w:szCs w:val="22"/>
              </w:rPr>
              <w:t xml:space="preserve"> </w:t>
            </w:r>
          </w:p>
          <w:p w14:paraId="4E3E81B7" w14:textId="204C4F4C" w:rsidR="00951FBC" w:rsidRPr="00E568C4" w:rsidRDefault="00951FBC" w:rsidP="00B13206">
            <w:pPr>
              <w:pStyle w:val="ListParagraph"/>
              <w:numPr>
                <w:ilvl w:val="0"/>
                <w:numId w:val="6"/>
              </w:numPr>
              <w:spacing w:before="120" w:after="120" w:line="240" w:lineRule="auto"/>
              <w:ind w:right="108"/>
              <w:contextualSpacing w:val="0"/>
              <w:rPr>
                <w:rFonts w:ascii="Poppins" w:hAnsi="Poppins" w:cs="Poppins"/>
                <w:sz w:val="22"/>
                <w:szCs w:val="22"/>
              </w:rPr>
            </w:pPr>
            <w:r w:rsidRPr="001C5CB7">
              <w:rPr>
                <w:rFonts w:ascii="Poppins" w:hAnsi="Poppins" w:cs="Poppins"/>
                <w:sz w:val="22"/>
                <w:szCs w:val="22"/>
              </w:rPr>
              <w:lastRenderedPageBreak/>
              <w:t>Ensure the clinical history of the patient does not suggest type 2 diabetes</w:t>
            </w:r>
            <w:r w:rsidRPr="001C5CB7">
              <w:rPr>
                <w:rFonts w:ascii="Poppins" w:hAnsi="Poppins" w:cs="Poppins"/>
                <w:sz w:val="22"/>
                <w:szCs w:val="22"/>
              </w:rPr>
              <w:fldChar w:fldCharType="begin"/>
            </w:r>
            <w:r w:rsidR="008A40B3">
              <w:rPr>
                <w:rFonts w:ascii="Poppins" w:hAnsi="Poppins" w:cs="Poppins"/>
                <w:sz w:val="22"/>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 w:val="22"/>
                <w:szCs w:val="22"/>
              </w:rPr>
              <w:fldChar w:fldCharType="separate"/>
            </w:r>
            <w:r w:rsidR="00627772" w:rsidRPr="00627772">
              <w:rPr>
                <w:rFonts w:ascii="Poppins" w:hAnsi="Poppins" w:cs="Poppins"/>
                <w:noProof/>
                <w:sz w:val="22"/>
                <w:szCs w:val="22"/>
                <w:vertAlign w:val="superscript"/>
              </w:rPr>
              <w:t>(TZIELD® SmPC)</w:t>
            </w:r>
            <w:r w:rsidRPr="001C5CB7">
              <w:rPr>
                <w:rFonts w:ascii="Poppins" w:hAnsi="Poppins" w:cs="Poppins"/>
                <w:sz w:val="22"/>
                <w:szCs w:val="22"/>
              </w:rPr>
              <w:fldChar w:fldCharType="end"/>
            </w:r>
          </w:p>
          <w:p w14:paraId="4F0335E7" w14:textId="77777777" w:rsidR="00951FBC" w:rsidRPr="001C5CB7" w:rsidRDefault="00951FBC" w:rsidP="00E568C4">
            <w:pPr>
              <w:spacing w:before="120"/>
              <w:ind w:right="108"/>
              <w:rPr>
                <w:rFonts w:ascii="Poppins" w:hAnsi="Poppins" w:cs="Poppins"/>
                <w:b/>
                <w:bCs/>
                <w:szCs w:val="22"/>
              </w:rPr>
            </w:pPr>
            <w:r w:rsidRPr="001C5CB7">
              <w:rPr>
                <w:rFonts w:ascii="Poppins" w:hAnsi="Poppins" w:cs="Poppins"/>
                <w:b/>
                <w:bCs/>
                <w:szCs w:val="22"/>
              </w:rPr>
              <w:t xml:space="preserve">Laboratory evaluation and vaccination prior to initiation </w:t>
            </w:r>
          </w:p>
          <w:p w14:paraId="4937B263" w14:textId="4C7DAC00" w:rsidR="00951FBC" w:rsidRPr="00076B16" w:rsidRDefault="00951FBC" w:rsidP="00B13206">
            <w:pPr>
              <w:pStyle w:val="ListParagraph"/>
              <w:numPr>
                <w:ilvl w:val="0"/>
                <w:numId w:val="5"/>
              </w:numPr>
              <w:spacing w:before="120" w:after="120" w:line="240" w:lineRule="auto"/>
              <w:ind w:right="108"/>
              <w:contextualSpacing w:val="0"/>
              <w:rPr>
                <w:rFonts w:ascii="Poppins" w:hAnsi="Poppins" w:cs="Poppins"/>
                <w:sz w:val="22"/>
                <w:szCs w:val="22"/>
              </w:rPr>
            </w:pPr>
            <w:r w:rsidRPr="001C5CB7">
              <w:rPr>
                <w:rFonts w:ascii="Poppins" w:hAnsi="Poppins" w:cs="Poppins"/>
                <w:sz w:val="22"/>
                <w:szCs w:val="22"/>
              </w:rPr>
              <w:t xml:space="preserve">Prior to initiating </w:t>
            </w:r>
            <w:r w:rsidR="000E19C9" w:rsidRPr="001C5CB7">
              <w:rPr>
                <w:rFonts w:ascii="Poppins" w:hAnsi="Poppins" w:cs="Poppins"/>
                <w:sz w:val="22"/>
                <w:szCs w:val="22"/>
              </w:rPr>
              <w:t>teplizumab</w:t>
            </w:r>
            <w:r w:rsidRPr="001C5CB7">
              <w:rPr>
                <w:rFonts w:ascii="Poppins" w:hAnsi="Poppins" w:cs="Poppins"/>
                <w:sz w:val="22"/>
                <w:szCs w:val="22"/>
              </w:rPr>
              <w:t xml:space="preserve"> obtain a complete blood count and liver enzyme tests</w:t>
            </w:r>
            <w:r w:rsidRPr="00076B16">
              <w:rPr>
                <w:rFonts w:ascii="Poppins" w:hAnsi="Poppins" w:cs="Poppins"/>
                <w:sz w:val="22"/>
                <w:szCs w:val="22"/>
                <w:vertAlign w:val="superscript"/>
              </w:rPr>
              <w:fldChar w:fldCharType="begin"/>
            </w:r>
            <w:r w:rsidR="008A40B3">
              <w:rPr>
                <w:rFonts w:ascii="Poppins" w:hAnsi="Poppins" w:cs="Poppins"/>
                <w:sz w:val="22"/>
                <w:szCs w:val="22"/>
                <w:vertAlign w:val="superscript"/>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076B16">
              <w:rPr>
                <w:rFonts w:ascii="Poppins" w:hAnsi="Poppins" w:cs="Poppins"/>
                <w:sz w:val="22"/>
                <w:szCs w:val="22"/>
                <w:vertAlign w:val="superscript"/>
              </w:rPr>
              <w:fldChar w:fldCharType="separate"/>
            </w:r>
            <w:r w:rsidR="00627772">
              <w:rPr>
                <w:rFonts w:ascii="Poppins" w:hAnsi="Poppins" w:cs="Poppins"/>
                <w:noProof/>
                <w:sz w:val="22"/>
                <w:szCs w:val="22"/>
                <w:vertAlign w:val="superscript"/>
              </w:rPr>
              <w:t>(TZIELD® SmPC)</w:t>
            </w:r>
            <w:r w:rsidRPr="00076B16">
              <w:rPr>
                <w:rFonts w:ascii="Poppins" w:hAnsi="Poppins" w:cs="Poppins"/>
                <w:sz w:val="22"/>
                <w:szCs w:val="22"/>
                <w:vertAlign w:val="superscript"/>
              </w:rPr>
              <w:fldChar w:fldCharType="end"/>
            </w:r>
          </w:p>
          <w:p w14:paraId="78C36723" w14:textId="2D13CA59" w:rsidR="00951FBC" w:rsidRPr="001C5CB7" w:rsidRDefault="00951FBC" w:rsidP="00B13206">
            <w:pPr>
              <w:pStyle w:val="ListParagraph"/>
              <w:numPr>
                <w:ilvl w:val="0"/>
                <w:numId w:val="5"/>
              </w:numPr>
              <w:spacing w:before="120" w:after="120" w:line="240" w:lineRule="auto"/>
              <w:ind w:right="108"/>
              <w:contextualSpacing w:val="0"/>
              <w:rPr>
                <w:rFonts w:ascii="Poppins" w:hAnsi="Poppins" w:cs="Poppins"/>
                <w:sz w:val="22"/>
                <w:szCs w:val="22"/>
              </w:rPr>
            </w:pPr>
            <w:r w:rsidRPr="001C5CB7">
              <w:rPr>
                <w:rFonts w:ascii="Poppins" w:hAnsi="Poppins" w:cs="Poppins"/>
                <w:sz w:val="22"/>
                <w:szCs w:val="22"/>
              </w:rPr>
              <w:t>Use of teplizumab is not recommended in patients with</w:t>
            </w:r>
            <w:r w:rsidR="003542CC" w:rsidRPr="001C5CB7">
              <w:rPr>
                <w:rFonts w:ascii="Poppins" w:hAnsi="Poppins" w:cs="Poppins"/>
                <w:sz w:val="22"/>
                <w:szCs w:val="22"/>
              </w:rPr>
              <w:t>:</w:t>
            </w:r>
            <w:r w:rsidRPr="00076B16">
              <w:rPr>
                <w:rFonts w:ascii="Poppins" w:hAnsi="Poppins" w:cs="Poppins"/>
                <w:sz w:val="22"/>
                <w:szCs w:val="22"/>
                <w:vertAlign w:val="superscript"/>
              </w:rPr>
              <w:fldChar w:fldCharType="begin"/>
            </w:r>
            <w:r w:rsidR="008A40B3">
              <w:rPr>
                <w:rFonts w:ascii="Poppins" w:hAnsi="Poppins" w:cs="Poppins"/>
                <w:sz w:val="22"/>
                <w:szCs w:val="22"/>
                <w:vertAlign w:val="superscript"/>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076B16">
              <w:rPr>
                <w:rFonts w:ascii="Poppins" w:hAnsi="Poppins" w:cs="Poppins"/>
                <w:sz w:val="22"/>
                <w:szCs w:val="22"/>
                <w:vertAlign w:val="superscript"/>
              </w:rPr>
              <w:fldChar w:fldCharType="separate"/>
            </w:r>
            <w:r w:rsidR="00627772">
              <w:rPr>
                <w:rFonts w:ascii="Poppins" w:hAnsi="Poppins" w:cs="Poppins"/>
                <w:noProof/>
                <w:sz w:val="22"/>
                <w:szCs w:val="22"/>
                <w:vertAlign w:val="superscript"/>
              </w:rPr>
              <w:t>(TZIELD® SmPC)</w:t>
            </w:r>
            <w:r w:rsidRPr="00076B16">
              <w:rPr>
                <w:rFonts w:ascii="Poppins" w:hAnsi="Poppins" w:cs="Poppins"/>
                <w:sz w:val="22"/>
                <w:szCs w:val="22"/>
                <w:vertAlign w:val="superscript"/>
              </w:rPr>
              <w:fldChar w:fldCharType="end"/>
            </w:r>
          </w:p>
          <w:p w14:paraId="7B58AE7C" w14:textId="77777777" w:rsidR="00951FBC" w:rsidRPr="001C5CB7" w:rsidRDefault="00951FBC" w:rsidP="00B13206">
            <w:pPr>
              <w:pStyle w:val="ListParagraph"/>
              <w:numPr>
                <w:ilvl w:val="0"/>
                <w:numId w:val="27"/>
              </w:numPr>
              <w:spacing w:before="120" w:after="120" w:line="240" w:lineRule="auto"/>
              <w:ind w:right="108"/>
              <w:contextualSpacing w:val="0"/>
              <w:rPr>
                <w:rFonts w:ascii="Poppins" w:hAnsi="Poppins" w:cs="Poppins"/>
                <w:sz w:val="22"/>
                <w:szCs w:val="22"/>
              </w:rPr>
            </w:pPr>
            <w:r w:rsidRPr="001C5CB7">
              <w:rPr>
                <w:rFonts w:ascii="Poppins" w:hAnsi="Poppins" w:cs="Poppins"/>
                <w:sz w:val="22"/>
                <w:szCs w:val="22"/>
              </w:rPr>
              <w:t>Lymphocyte count less than 10</w:t>
            </w:r>
            <w:r w:rsidRPr="001C5CB7">
              <w:rPr>
                <w:rFonts w:ascii="Poppins" w:hAnsi="Poppins" w:cs="Poppins"/>
                <w:sz w:val="22"/>
                <w:szCs w:val="22"/>
                <w:vertAlign w:val="superscript"/>
              </w:rPr>
              <w:t>9</w:t>
            </w:r>
            <w:r w:rsidRPr="001C5CB7">
              <w:rPr>
                <w:rFonts w:ascii="Poppins" w:hAnsi="Poppins" w:cs="Poppins"/>
                <w:sz w:val="22"/>
                <w:szCs w:val="22"/>
              </w:rPr>
              <w:t xml:space="preserve"> lymphocytes/L </w:t>
            </w:r>
          </w:p>
          <w:p w14:paraId="142AC628" w14:textId="77777777" w:rsidR="00951FBC" w:rsidRPr="001C5CB7" w:rsidRDefault="00951FBC" w:rsidP="00B13206">
            <w:pPr>
              <w:pStyle w:val="ListParagraph"/>
              <w:numPr>
                <w:ilvl w:val="0"/>
                <w:numId w:val="27"/>
              </w:numPr>
              <w:spacing w:before="120" w:after="120" w:line="240" w:lineRule="auto"/>
              <w:ind w:right="108"/>
              <w:contextualSpacing w:val="0"/>
              <w:rPr>
                <w:rFonts w:ascii="Poppins" w:hAnsi="Poppins" w:cs="Poppins"/>
                <w:sz w:val="22"/>
                <w:szCs w:val="22"/>
              </w:rPr>
            </w:pPr>
            <w:r w:rsidRPr="001C5CB7">
              <w:rPr>
                <w:rFonts w:ascii="Poppins" w:hAnsi="Poppins" w:cs="Poppins"/>
                <w:sz w:val="22"/>
                <w:szCs w:val="22"/>
              </w:rPr>
              <w:t xml:space="preserve">Haemoglobin less than 100 g/L </w:t>
            </w:r>
          </w:p>
          <w:p w14:paraId="4800B0CA" w14:textId="77777777" w:rsidR="00951FBC" w:rsidRPr="001C5CB7" w:rsidRDefault="00951FBC" w:rsidP="00B13206">
            <w:pPr>
              <w:pStyle w:val="ListParagraph"/>
              <w:numPr>
                <w:ilvl w:val="0"/>
                <w:numId w:val="27"/>
              </w:numPr>
              <w:spacing w:before="120" w:after="120" w:line="240" w:lineRule="auto"/>
              <w:ind w:right="108"/>
              <w:contextualSpacing w:val="0"/>
              <w:rPr>
                <w:rFonts w:ascii="Poppins" w:hAnsi="Poppins" w:cs="Poppins"/>
                <w:sz w:val="22"/>
                <w:szCs w:val="22"/>
              </w:rPr>
            </w:pPr>
            <w:r w:rsidRPr="001C5CB7">
              <w:rPr>
                <w:rFonts w:ascii="Poppins" w:hAnsi="Poppins" w:cs="Poppins"/>
                <w:sz w:val="22"/>
                <w:szCs w:val="22"/>
              </w:rPr>
              <w:t>Platelet count less than 150 x 10</w:t>
            </w:r>
            <w:r w:rsidRPr="001C5CB7">
              <w:rPr>
                <w:rFonts w:ascii="Poppins" w:hAnsi="Poppins" w:cs="Poppins"/>
                <w:sz w:val="22"/>
                <w:szCs w:val="22"/>
                <w:vertAlign w:val="superscript"/>
              </w:rPr>
              <w:t>9</w:t>
            </w:r>
            <w:r w:rsidRPr="001C5CB7">
              <w:rPr>
                <w:rFonts w:ascii="Poppins" w:hAnsi="Poppins" w:cs="Poppins"/>
                <w:sz w:val="22"/>
                <w:szCs w:val="22"/>
              </w:rPr>
              <w:t xml:space="preserve"> platelets/L </w:t>
            </w:r>
          </w:p>
          <w:p w14:paraId="5D8B216E" w14:textId="6974E2E0" w:rsidR="00951FBC" w:rsidRPr="001C5CB7" w:rsidRDefault="00406DAD" w:rsidP="00B13206">
            <w:pPr>
              <w:pStyle w:val="ListParagraph"/>
              <w:numPr>
                <w:ilvl w:val="0"/>
                <w:numId w:val="27"/>
              </w:numPr>
              <w:spacing w:before="120" w:after="120" w:line="240" w:lineRule="auto"/>
              <w:ind w:right="108"/>
              <w:contextualSpacing w:val="0"/>
              <w:rPr>
                <w:rFonts w:ascii="Poppins" w:hAnsi="Poppins" w:cs="Poppins"/>
                <w:sz w:val="22"/>
                <w:szCs w:val="22"/>
              </w:rPr>
            </w:pPr>
            <w:r w:rsidRPr="00406DAD">
              <w:rPr>
                <w:rFonts w:ascii="Poppins" w:hAnsi="Poppins" w:cs="Poppins"/>
                <w:sz w:val="22"/>
                <w:szCs w:val="22"/>
                <w:lang w:val="en-US"/>
              </w:rPr>
              <w:t>Absolute neutrophil count less than 1.0 x 10</w:t>
            </w:r>
            <w:r w:rsidRPr="00406DAD">
              <w:rPr>
                <w:rFonts w:ascii="Poppins" w:hAnsi="Poppins" w:cs="Poppins"/>
                <w:sz w:val="22"/>
                <w:szCs w:val="22"/>
                <w:vertAlign w:val="superscript"/>
                <w:lang w:val="en-US"/>
              </w:rPr>
              <w:t>9</w:t>
            </w:r>
            <w:r w:rsidRPr="00406DAD">
              <w:rPr>
                <w:rFonts w:ascii="Poppins" w:hAnsi="Poppins" w:cs="Poppins"/>
                <w:sz w:val="22"/>
                <w:szCs w:val="22"/>
                <w:lang w:val="en-US"/>
              </w:rPr>
              <w:t xml:space="preserve"> neutrophils/L in those of African descent and less than 1.5 x 10</w:t>
            </w:r>
            <w:r w:rsidRPr="00406DAD">
              <w:rPr>
                <w:rFonts w:ascii="Poppins" w:hAnsi="Poppins" w:cs="Poppins"/>
                <w:sz w:val="22"/>
                <w:szCs w:val="22"/>
                <w:vertAlign w:val="superscript"/>
                <w:lang w:val="en-US"/>
              </w:rPr>
              <w:t>9</w:t>
            </w:r>
            <w:r>
              <w:rPr>
                <w:rFonts w:ascii="Poppins" w:hAnsi="Poppins" w:cs="Poppins"/>
                <w:sz w:val="22"/>
                <w:szCs w:val="22"/>
                <w:vertAlign w:val="superscript"/>
                <w:lang w:val="en-US"/>
              </w:rPr>
              <w:t xml:space="preserve"> </w:t>
            </w:r>
            <w:r w:rsidRPr="00406DAD">
              <w:rPr>
                <w:rFonts w:ascii="Poppins" w:hAnsi="Poppins" w:cs="Poppins"/>
                <w:sz w:val="22"/>
                <w:szCs w:val="22"/>
                <w:lang w:val="en-US"/>
              </w:rPr>
              <w:t>neutrophils/L in all other groups</w:t>
            </w:r>
            <w:r w:rsidR="00951FBC" w:rsidRPr="001C5CB7">
              <w:rPr>
                <w:rFonts w:ascii="Poppins" w:hAnsi="Poppins" w:cs="Poppins"/>
                <w:sz w:val="22"/>
                <w:szCs w:val="22"/>
              </w:rPr>
              <w:t xml:space="preserve"> </w:t>
            </w:r>
          </w:p>
          <w:p w14:paraId="3D8E4FF4" w14:textId="77777777" w:rsidR="00951FBC" w:rsidRPr="001C5CB7" w:rsidRDefault="00951FBC" w:rsidP="00B13206">
            <w:pPr>
              <w:pStyle w:val="ListParagraph"/>
              <w:numPr>
                <w:ilvl w:val="0"/>
                <w:numId w:val="27"/>
              </w:numPr>
              <w:spacing w:before="120" w:after="120" w:line="240" w:lineRule="auto"/>
              <w:ind w:right="108"/>
              <w:contextualSpacing w:val="0"/>
              <w:rPr>
                <w:rFonts w:ascii="Poppins" w:hAnsi="Poppins" w:cs="Poppins"/>
                <w:sz w:val="22"/>
                <w:szCs w:val="22"/>
              </w:rPr>
            </w:pPr>
            <w:r w:rsidRPr="001C5CB7">
              <w:rPr>
                <w:rFonts w:ascii="Poppins" w:hAnsi="Poppins" w:cs="Poppins"/>
                <w:sz w:val="22"/>
                <w:szCs w:val="22"/>
              </w:rPr>
              <w:t xml:space="preserve">Elevated alanine aminotransferase (ALT) or aspartate aminotransferase (AST) greater than 2 times the upper limit of normal (ULN) or bilirubin greater than 1.5 times ULN </w:t>
            </w:r>
          </w:p>
          <w:p w14:paraId="179E1910" w14:textId="77777777" w:rsidR="00951FBC" w:rsidRPr="001C5CB7" w:rsidRDefault="00951FBC" w:rsidP="00B13206">
            <w:pPr>
              <w:pStyle w:val="ListParagraph"/>
              <w:numPr>
                <w:ilvl w:val="0"/>
                <w:numId w:val="27"/>
              </w:numPr>
              <w:spacing w:before="120" w:after="120" w:line="240" w:lineRule="auto"/>
              <w:ind w:right="108"/>
              <w:contextualSpacing w:val="0"/>
              <w:rPr>
                <w:rFonts w:ascii="Poppins" w:hAnsi="Poppins" w:cs="Poppins"/>
                <w:sz w:val="22"/>
                <w:szCs w:val="22"/>
              </w:rPr>
            </w:pPr>
            <w:r w:rsidRPr="001C5CB7">
              <w:rPr>
                <w:rFonts w:ascii="Poppins" w:hAnsi="Poppins" w:cs="Poppins"/>
                <w:sz w:val="22"/>
                <w:szCs w:val="22"/>
              </w:rPr>
              <w:t>Laboratory or clinical evidence of acute infection with Epstein-Barr virus (EBV) or cytomegalovirus (CMV)</w:t>
            </w:r>
          </w:p>
          <w:p w14:paraId="2955F677" w14:textId="77777777" w:rsidR="00951FBC" w:rsidRPr="001C5CB7" w:rsidRDefault="00951FBC" w:rsidP="00B13206">
            <w:pPr>
              <w:pStyle w:val="ListParagraph"/>
              <w:numPr>
                <w:ilvl w:val="0"/>
                <w:numId w:val="27"/>
              </w:numPr>
              <w:spacing w:before="120" w:after="120" w:line="240" w:lineRule="auto"/>
              <w:ind w:right="108"/>
              <w:contextualSpacing w:val="0"/>
              <w:rPr>
                <w:rFonts w:ascii="Poppins" w:hAnsi="Poppins" w:cs="Poppins"/>
                <w:sz w:val="22"/>
                <w:szCs w:val="22"/>
              </w:rPr>
            </w:pPr>
            <w:r w:rsidRPr="001C5CB7">
              <w:rPr>
                <w:rFonts w:ascii="Poppins" w:hAnsi="Poppins" w:cs="Poppins"/>
                <w:sz w:val="22"/>
                <w:szCs w:val="22"/>
              </w:rPr>
              <w:t xml:space="preserve">Active serious infection or chronic active infection other than localised skin infections </w:t>
            </w:r>
          </w:p>
          <w:p w14:paraId="61DCF83D" w14:textId="44586B1B" w:rsidR="00951FBC" w:rsidRPr="001C5CB7" w:rsidRDefault="00951FBC" w:rsidP="00B13206">
            <w:pPr>
              <w:pStyle w:val="ListParagraph"/>
              <w:numPr>
                <w:ilvl w:val="0"/>
                <w:numId w:val="5"/>
              </w:numPr>
              <w:spacing w:before="120" w:after="120" w:line="240" w:lineRule="auto"/>
              <w:ind w:right="108"/>
              <w:contextualSpacing w:val="0"/>
              <w:rPr>
                <w:rFonts w:ascii="Poppins" w:hAnsi="Poppins" w:cs="Poppins"/>
                <w:sz w:val="22"/>
                <w:szCs w:val="22"/>
              </w:rPr>
            </w:pPr>
            <w:r w:rsidRPr="001C5CB7">
              <w:rPr>
                <w:rFonts w:ascii="Poppins" w:hAnsi="Poppins" w:cs="Poppins"/>
                <w:sz w:val="22"/>
                <w:szCs w:val="22"/>
              </w:rPr>
              <w:t>Administer all age-appropriate vaccinations prior to starting teplizumab</w:t>
            </w:r>
            <w:r w:rsidR="003542CC" w:rsidRPr="001C5CB7">
              <w:rPr>
                <w:rFonts w:ascii="Poppins" w:hAnsi="Poppins" w:cs="Poppins"/>
                <w:sz w:val="22"/>
                <w:szCs w:val="22"/>
              </w:rPr>
              <w:t>:</w:t>
            </w:r>
            <w:r w:rsidRPr="00076B16">
              <w:rPr>
                <w:rFonts w:ascii="Poppins" w:hAnsi="Poppins" w:cs="Poppins"/>
                <w:sz w:val="22"/>
                <w:szCs w:val="22"/>
                <w:vertAlign w:val="superscript"/>
              </w:rPr>
              <w:fldChar w:fldCharType="begin"/>
            </w:r>
            <w:r w:rsidR="008A40B3">
              <w:rPr>
                <w:rFonts w:ascii="Poppins" w:hAnsi="Poppins" w:cs="Poppins"/>
                <w:sz w:val="22"/>
                <w:szCs w:val="22"/>
                <w:vertAlign w:val="superscript"/>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076B16">
              <w:rPr>
                <w:rFonts w:ascii="Poppins" w:hAnsi="Poppins" w:cs="Poppins"/>
                <w:sz w:val="22"/>
                <w:szCs w:val="22"/>
                <w:vertAlign w:val="superscript"/>
              </w:rPr>
              <w:fldChar w:fldCharType="separate"/>
            </w:r>
            <w:r w:rsidR="00627772">
              <w:rPr>
                <w:rFonts w:ascii="Poppins" w:hAnsi="Poppins" w:cs="Poppins"/>
                <w:noProof/>
                <w:sz w:val="22"/>
                <w:szCs w:val="22"/>
                <w:vertAlign w:val="superscript"/>
              </w:rPr>
              <w:t>(TZIELD® SmPC)</w:t>
            </w:r>
            <w:r w:rsidRPr="00076B16">
              <w:rPr>
                <w:rFonts w:ascii="Poppins" w:hAnsi="Poppins" w:cs="Poppins"/>
                <w:sz w:val="22"/>
                <w:szCs w:val="22"/>
                <w:vertAlign w:val="superscript"/>
              </w:rPr>
              <w:fldChar w:fldCharType="end"/>
            </w:r>
          </w:p>
          <w:p w14:paraId="752C2129" w14:textId="77777777" w:rsidR="00951FBC" w:rsidRPr="001C5CB7" w:rsidRDefault="00951FBC" w:rsidP="00B13206">
            <w:pPr>
              <w:pStyle w:val="ListParagraph"/>
              <w:numPr>
                <w:ilvl w:val="0"/>
                <w:numId w:val="28"/>
              </w:numPr>
              <w:spacing w:before="120" w:after="120" w:line="240" w:lineRule="auto"/>
              <w:ind w:right="108"/>
              <w:contextualSpacing w:val="0"/>
              <w:rPr>
                <w:rFonts w:ascii="Poppins" w:hAnsi="Poppins" w:cs="Poppins"/>
                <w:sz w:val="22"/>
                <w:szCs w:val="22"/>
              </w:rPr>
            </w:pPr>
            <w:r w:rsidRPr="001C5CB7">
              <w:rPr>
                <w:rFonts w:ascii="Poppins" w:hAnsi="Poppins" w:cs="Poppins"/>
                <w:sz w:val="22"/>
                <w:szCs w:val="22"/>
              </w:rPr>
              <w:t>Administer live-attenuated (live) vaccines at least 8 weeks prior to treatment</w:t>
            </w:r>
          </w:p>
          <w:p w14:paraId="75256885" w14:textId="1C716C70" w:rsidR="00951FBC" w:rsidRPr="00E568C4" w:rsidRDefault="00951FBC" w:rsidP="00B13206">
            <w:pPr>
              <w:pStyle w:val="ListParagraph"/>
              <w:numPr>
                <w:ilvl w:val="0"/>
                <w:numId w:val="28"/>
              </w:numPr>
              <w:spacing w:before="120" w:after="120" w:line="240" w:lineRule="auto"/>
              <w:ind w:right="108"/>
              <w:contextualSpacing w:val="0"/>
              <w:rPr>
                <w:rFonts w:ascii="Poppins" w:hAnsi="Poppins" w:cs="Poppins"/>
                <w:sz w:val="22"/>
                <w:szCs w:val="22"/>
              </w:rPr>
            </w:pPr>
            <w:r w:rsidRPr="001C5CB7">
              <w:rPr>
                <w:rFonts w:ascii="Poppins" w:hAnsi="Poppins" w:cs="Poppins"/>
                <w:sz w:val="22"/>
                <w:szCs w:val="22"/>
              </w:rPr>
              <w:t>Administer inactivated (killed) vaccines or mRNA vaccines at least 2 weeks prior to treatment</w:t>
            </w:r>
          </w:p>
          <w:p w14:paraId="31708C53" w14:textId="6716EA3F" w:rsidR="00951FBC" w:rsidRPr="001C5CB7" w:rsidRDefault="00951FBC" w:rsidP="00E568C4">
            <w:pPr>
              <w:spacing w:before="120"/>
              <w:ind w:right="108"/>
              <w:rPr>
                <w:rFonts w:ascii="Poppins" w:hAnsi="Poppins" w:cs="Poppins"/>
                <w:b/>
                <w:bCs/>
                <w:szCs w:val="22"/>
              </w:rPr>
            </w:pPr>
            <w:r w:rsidRPr="001C5CB7">
              <w:rPr>
                <w:rFonts w:ascii="Poppins" w:hAnsi="Poppins" w:cs="Poppins"/>
                <w:b/>
                <w:bCs/>
                <w:szCs w:val="22"/>
              </w:rPr>
              <w:t xml:space="preserve">Premedication </w:t>
            </w:r>
          </w:p>
          <w:p w14:paraId="192F5AE8" w14:textId="2ECD1B38" w:rsidR="00CE4BA5" w:rsidRDefault="00951FBC" w:rsidP="00E568C4">
            <w:pPr>
              <w:spacing w:before="120"/>
              <w:ind w:right="108"/>
              <w:rPr>
                <w:rFonts w:ascii="Poppins" w:hAnsi="Poppins" w:cs="Poppins"/>
                <w:szCs w:val="22"/>
              </w:rPr>
            </w:pPr>
            <w:r w:rsidRPr="001C5CB7">
              <w:rPr>
                <w:rFonts w:ascii="Poppins" w:hAnsi="Poppins" w:cs="Poppins"/>
                <w:szCs w:val="22"/>
              </w:rPr>
              <w:t>Premedicate prior to teplizumab infusion for the first 5 days of dosing with: (1) a non</w:t>
            </w:r>
            <w:r w:rsidR="009C56D4">
              <w:rPr>
                <w:rFonts w:ascii="Poppins" w:hAnsi="Poppins" w:cs="Poppins"/>
                <w:szCs w:val="22"/>
              </w:rPr>
              <w:t>-</w:t>
            </w:r>
            <w:r w:rsidRPr="001C5CB7">
              <w:rPr>
                <w:rFonts w:ascii="Poppins" w:hAnsi="Poppins" w:cs="Poppins"/>
                <w:szCs w:val="22"/>
              </w:rPr>
              <w:t>steroidal anti-inflammatory drug (NSAID) or paracetamol, (2) an antihistamine, and/or (3) consider use of an antiemetic. Administer additional doses of premedication if needed</w:t>
            </w:r>
            <w:r w:rsidR="003542CC" w:rsidRPr="001C5CB7">
              <w:rPr>
                <w:rFonts w:ascii="Poppins" w:hAnsi="Poppins" w:cs="Poppins"/>
                <w:szCs w:val="22"/>
              </w:rPr>
              <w:t>.</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Pr="001C5CB7">
              <w:rPr>
                <w:rFonts w:ascii="Poppins" w:hAnsi="Poppins" w:cs="Poppins"/>
                <w:szCs w:val="22"/>
              </w:rPr>
              <w:fldChar w:fldCharType="end"/>
            </w:r>
          </w:p>
          <w:p w14:paraId="5BEA33C0" w14:textId="77777777" w:rsidR="00A02549" w:rsidRPr="00CE4BA5" w:rsidRDefault="00A02549" w:rsidP="00E568C4">
            <w:pPr>
              <w:spacing w:before="120"/>
              <w:ind w:right="108"/>
              <w:rPr>
                <w:rFonts w:ascii="Poppins" w:hAnsi="Poppins" w:cs="Poppins"/>
                <w:szCs w:val="22"/>
              </w:rPr>
            </w:pPr>
          </w:p>
          <w:p w14:paraId="4D9AF1D7" w14:textId="19A17C48" w:rsidR="00951FBC" w:rsidRPr="001C5CB7" w:rsidRDefault="00951FBC" w:rsidP="00E568C4">
            <w:pPr>
              <w:spacing w:before="120"/>
              <w:ind w:right="108"/>
              <w:rPr>
                <w:rFonts w:ascii="Poppins" w:hAnsi="Poppins" w:cs="Poppins"/>
                <w:b/>
                <w:bCs/>
                <w:szCs w:val="22"/>
              </w:rPr>
            </w:pPr>
            <w:r w:rsidRPr="001C5CB7">
              <w:rPr>
                <w:rFonts w:ascii="Poppins" w:hAnsi="Poppins" w:cs="Poppins"/>
                <w:b/>
                <w:bCs/>
                <w:szCs w:val="22"/>
              </w:rPr>
              <w:lastRenderedPageBreak/>
              <w:t xml:space="preserve">Posology </w:t>
            </w:r>
          </w:p>
          <w:p w14:paraId="4C3CA4A3" w14:textId="6436FE6F" w:rsidR="00951FBC" w:rsidRPr="001C5CB7" w:rsidRDefault="00951FBC" w:rsidP="00E568C4">
            <w:pPr>
              <w:spacing w:before="120"/>
              <w:ind w:right="108"/>
              <w:rPr>
                <w:rFonts w:ascii="Poppins" w:hAnsi="Poppins" w:cs="Poppins"/>
                <w:szCs w:val="22"/>
              </w:rPr>
            </w:pPr>
            <w:r w:rsidRPr="001C5CB7">
              <w:rPr>
                <w:rFonts w:ascii="Poppins" w:hAnsi="Poppins" w:cs="Poppins"/>
                <w:szCs w:val="22"/>
              </w:rPr>
              <w:t>Administer teplizumab by intravenous infusion (over a minimum of 30 minutes), using a body surface area-based dosing (BSA), once daily for 14 consecutive days as follows</w:t>
            </w:r>
            <w:r w:rsidR="003542CC" w:rsidRPr="001C5CB7">
              <w:rPr>
                <w:rFonts w:ascii="Poppins" w:hAnsi="Poppins" w:cs="Poppins"/>
                <w:szCs w:val="22"/>
              </w:rPr>
              <w:t>:</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Pr="001C5CB7">
              <w:rPr>
                <w:rFonts w:ascii="Poppins" w:hAnsi="Poppins" w:cs="Poppins"/>
                <w:szCs w:val="22"/>
              </w:rPr>
              <w:fldChar w:fldCharType="end"/>
            </w:r>
          </w:p>
          <w:p w14:paraId="4D84F1C2" w14:textId="77777777" w:rsidR="00951FBC" w:rsidRPr="001C5CB7" w:rsidRDefault="00951FBC" w:rsidP="00B13206">
            <w:pPr>
              <w:pStyle w:val="ListParagraph"/>
              <w:numPr>
                <w:ilvl w:val="0"/>
                <w:numId w:val="7"/>
              </w:numPr>
              <w:spacing w:before="120" w:after="120" w:line="240" w:lineRule="auto"/>
              <w:ind w:right="108"/>
              <w:contextualSpacing w:val="0"/>
              <w:rPr>
                <w:rFonts w:ascii="Poppins" w:hAnsi="Poppins" w:cs="Poppins"/>
                <w:sz w:val="22"/>
                <w:szCs w:val="22"/>
              </w:rPr>
            </w:pPr>
            <w:r w:rsidRPr="001C5CB7">
              <w:rPr>
                <w:rFonts w:ascii="Poppins" w:hAnsi="Poppins" w:cs="Poppins"/>
                <w:sz w:val="22"/>
                <w:szCs w:val="22"/>
              </w:rPr>
              <w:t>Day 1: 65 mcg/m</w:t>
            </w:r>
            <w:r w:rsidRPr="001C5CB7">
              <w:rPr>
                <w:rFonts w:ascii="Poppins" w:hAnsi="Poppins" w:cs="Poppins"/>
                <w:sz w:val="22"/>
                <w:szCs w:val="22"/>
                <w:vertAlign w:val="superscript"/>
              </w:rPr>
              <w:t>2</w:t>
            </w:r>
          </w:p>
          <w:p w14:paraId="003B7294" w14:textId="77777777" w:rsidR="00951FBC" w:rsidRPr="001C5CB7" w:rsidRDefault="00951FBC" w:rsidP="00B13206">
            <w:pPr>
              <w:pStyle w:val="ListParagraph"/>
              <w:numPr>
                <w:ilvl w:val="0"/>
                <w:numId w:val="7"/>
              </w:numPr>
              <w:spacing w:before="120" w:after="120" w:line="240" w:lineRule="auto"/>
              <w:ind w:right="108"/>
              <w:contextualSpacing w:val="0"/>
              <w:rPr>
                <w:rFonts w:ascii="Poppins" w:hAnsi="Poppins" w:cs="Poppins"/>
                <w:sz w:val="22"/>
                <w:szCs w:val="22"/>
              </w:rPr>
            </w:pPr>
            <w:r w:rsidRPr="001C5CB7">
              <w:rPr>
                <w:rFonts w:ascii="Poppins" w:hAnsi="Poppins" w:cs="Poppins"/>
                <w:sz w:val="22"/>
                <w:szCs w:val="22"/>
              </w:rPr>
              <w:t>Day 2: 125 mcg/m</w:t>
            </w:r>
            <w:r w:rsidRPr="001C5CB7">
              <w:rPr>
                <w:rFonts w:ascii="Poppins" w:hAnsi="Poppins" w:cs="Poppins"/>
                <w:sz w:val="22"/>
                <w:szCs w:val="22"/>
                <w:vertAlign w:val="superscript"/>
              </w:rPr>
              <w:t>2</w:t>
            </w:r>
            <w:r w:rsidRPr="001C5CB7">
              <w:rPr>
                <w:rFonts w:ascii="Poppins" w:hAnsi="Poppins" w:cs="Poppins"/>
                <w:sz w:val="22"/>
                <w:szCs w:val="22"/>
              </w:rPr>
              <w:t xml:space="preserve"> </w:t>
            </w:r>
          </w:p>
          <w:p w14:paraId="03A735BE" w14:textId="77777777" w:rsidR="00951FBC" w:rsidRPr="001C5CB7" w:rsidRDefault="00951FBC" w:rsidP="00B13206">
            <w:pPr>
              <w:pStyle w:val="ListParagraph"/>
              <w:numPr>
                <w:ilvl w:val="0"/>
                <w:numId w:val="7"/>
              </w:numPr>
              <w:spacing w:before="120" w:after="120" w:line="240" w:lineRule="auto"/>
              <w:ind w:right="108"/>
              <w:contextualSpacing w:val="0"/>
              <w:rPr>
                <w:rFonts w:ascii="Poppins" w:hAnsi="Poppins" w:cs="Poppins"/>
                <w:sz w:val="22"/>
                <w:szCs w:val="22"/>
              </w:rPr>
            </w:pPr>
            <w:r w:rsidRPr="001C5CB7">
              <w:rPr>
                <w:rFonts w:ascii="Poppins" w:hAnsi="Poppins" w:cs="Poppins"/>
                <w:sz w:val="22"/>
                <w:szCs w:val="22"/>
              </w:rPr>
              <w:t>Day 3: 250 mcg/m</w:t>
            </w:r>
            <w:r w:rsidRPr="001C5CB7">
              <w:rPr>
                <w:rFonts w:ascii="Poppins" w:hAnsi="Poppins" w:cs="Poppins"/>
                <w:sz w:val="22"/>
                <w:szCs w:val="22"/>
                <w:vertAlign w:val="superscript"/>
              </w:rPr>
              <w:t>2</w:t>
            </w:r>
          </w:p>
          <w:p w14:paraId="40C56050" w14:textId="77777777" w:rsidR="00951FBC" w:rsidRPr="001C5CB7" w:rsidRDefault="00951FBC" w:rsidP="00B13206">
            <w:pPr>
              <w:pStyle w:val="ListParagraph"/>
              <w:numPr>
                <w:ilvl w:val="0"/>
                <w:numId w:val="7"/>
              </w:numPr>
              <w:spacing w:before="120" w:after="120" w:line="240" w:lineRule="auto"/>
              <w:ind w:right="108"/>
              <w:contextualSpacing w:val="0"/>
              <w:rPr>
                <w:rFonts w:ascii="Poppins" w:hAnsi="Poppins" w:cs="Poppins"/>
                <w:sz w:val="22"/>
                <w:szCs w:val="22"/>
              </w:rPr>
            </w:pPr>
            <w:r w:rsidRPr="001C5CB7">
              <w:rPr>
                <w:rFonts w:ascii="Poppins" w:hAnsi="Poppins" w:cs="Poppins"/>
                <w:sz w:val="22"/>
                <w:szCs w:val="22"/>
              </w:rPr>
              <w:t>Day 4: 500 mcg/m</w:t>
            </w:r>
            <w:r w:rsidRPr="001C5CB7">
              <w:rPr>
                <w:rFonts w:ascii="Poppins" w:hAnsi="Poppins" w:cs="Poppins"/>
                <w:sz w:val="22"/>
                <w:szCs w:val="22"/>
                <w:vertAlign w:val="superscript"/>
              </w:rPr>
              <w:t>2</w:t>
            </w:r>
          </w:p>
          <w:p w14:paraId="56ED96D8" w14:textId="79D5D2B2" w:rsidR="00951FBC" w:rsidRPr="00E568C4" w:rsidRDefault="00951FBC" w:rsidP="00B13206">
            <w:pPr>
              <w:pStyle w:val="ListParagraph"/>
              <w:numPr>
                <w:ilvl w:val="0"/>
                <w:numId w:val="7"/>
              </w:numPr>
              <w:spacing w:before="120" w:after="120" w:line="240" w:lineRule="auto"/>
              <w:ind w:right="108"/>
              <w:contextualSpacing w:val="0"/>
              <w:rPr>
                <w:rFonts w:ascii="Poppins" w:hAnsi="Poppins" w:cs="Poppins"/>
                <w:sz w:val="22"/>
                <w:szCs w:val="22"/>
              </w:rPr>
            </w:pPr>
            <w:r w:rsidRPr="001C5CB7">
              <w:rPr>
                <w:rFonts w:ascii="Poppins" w:hAnsi="Poppins" w:cs="Poppins"/>
                <w:sz w:val="22"/>
                <w:szCs w:val="22"/>
              </w:rPr>
              <w:t>Days 5 through 14: 1</w:t>
            </w:r>
            <w:r w:rsidR="00C92EED">
              <w:rPr>
                <w:rFonts w:ascii="Poppins" w:hAnsi="Poppins" w:cs="Poppins"/>
                <w:sz w:val="22"/>
                <w:szCs w:val="22"/>
              </w:rPr>
              <w:t>,</w:t>
            </w:r>
            <w:r w:rsidRPr="001C5CB7">
              <w:rPr>
                <w:rFonts w:ascii="Poppins" w:hAnsi="Poppins" w:cs="Poppins"/>
                <w:sz w:val="22"/>
                <w:szCs w:val="22"/>
              </w:rPr>
              <w:t>030 mcg/m</w:t>
            </w:r>
            <w:r w:rsidRPr="001C5CB7">
              <w:rPr>
                <w:rFonts w:ascii="Poppins" w:hAnsi="Poppins" w:cs="Poppins"/>
                <w:sz w:val="22"/>
                <w:szCs w:val="22"/>
                <w:vertAlign w:val="superscript"/>
              </w:rPr>
              <w:t>2</w:t>
            </w:r>
          </w:p>
          <w:p w14:paraId="42D9C97A" w14:textId="0219AA31" w:rsidR="00951FBC" w:rsidRPr="00E568C4" w:rsidRDefault="00951FBC" w:rsidP="00E568C4">
            <w:pPr>
              <w:spacing w:before="120"/>
              <w:ind w:right="108"/>
              <w:rPr>
                <w:rFonts w:ascii="Poppins" w:hAnsi="Poppins" w:cs="Poppins"/>
                <w:szCs w:val="22"/>
              </w:rPr>
            </w:pPr>
            <w:r w:rsidRPr="001C5CB7">
              <w:rPr>
                <w:rFonts w:ascii="Poppins" w:hAnsi="Poppins" w:cs="Poppins"/>
                <w:szCs w:val="22"/>
              </w:rPr>
              <w:t>Do not administer two doses on the same day</w:t>
            </w:r>
            <w:r w:rsidR="003542CC" w:rsidRPr="001C5CB7">
              <w:rPr>
                <w:rFonts w:ascii="Poppins" w:hAnsi="Poppins" w:cs="Poppins"/>
                <w:szCs w:val="22"/>
              </w:rPr>
              <w:t>.</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Pr="001C5CB7">
              <w:rPr>
                <w:rFonts w:ascii="Poppins" w:hAnsi="Poppins" w:cs="Poppins"/>
                <w:szCs w:val="22"/>
              </w:rPr>
              <w:fldChar w:fldCharType="end"/>
            </w:r>
            <w:r w:rsidRPr="001C5CB7">
              <w:rPr>
                <w:rFonts w:ascii="Poppins" w:hAnsi="Poppins" w:cs="Poppins"/>
                <w:szCs w:val="22"/>
              </w:rPr>
              <w:t xml:space="preserve"> </w:t>
            </w:r>
          </w:p>
          <w:p w14:paraId="381316AD" w14:textId="77777777" w:rsidR="00951FBC" w:rsidRPr="001C5CB7" w:rsidRDefault="00951FBC" w:rsidP="00E568C4">
            <w:pPr>
              <w:spacing w:before="120"/>
              <w:ind w:right="108"/>
              <w:rPr>
                <w:rFonts w:ascii="Poppins" w:hAnsi="Poppins" w:cs="Poppins"/>
                <w:b/>
                <w:bCs/>
                <w:szCs w:val="22"/>
              </w:rPr>
            </w:pPr>
            <w:r w:rsidRPr="001C5CB7">
              <w:rPr>
                <w:rFonts w:ascii="Poppins" w:hAnsi="Poppins" w:cs="Poppins"/>
                <w:b/>
                <w:bCs/>
                <w:szCs w:val="22"/>
              </w:rPr>
              <w:t>Missed dose(s)</w:t>
            </w:r>
          </w:p>
          <w:p w14:paraId="3443113F" w14:textId="7F87E2FE" w:rsidR="00951FBC" w:rsidRPr="001C5CB7" w:rsidRDefault="00951FBC" w:rsidP="00E568C4">
            <w:pPr>
              <w:spacing w:before="120"/>
              <w:rPr>
                <w:rFonts w:ascii="Poppins" w:hAnsi="Poppins" w:cs="Poppins"/>
                <w:szCs w:val="22"/>
              </w:rPr>
            </w:pPr>
            <w:r w:rsidRPr="001C5CB7">
              <w:rPr>
                <w:rFonts w:ascii="Poppins" w:hAnsi="Poppins" w:cs="Poppins"/>
                <w:szCs w:val="22"/>
              </w:rPr>
              <w:t>If a planned teplizumab infusion is missed, resume dosing by administering all remaining doses on consecutive days to complete the 14-day treatment course</w:t>
            </w:r>
            <w:r w:rsidR="003542CC" w:rsidRPr="001C5CB7">
              <w:rPr>
                <w:rFonts w:ascii="Poppins" w:hAnsi="Poppins" w:cs="Poppins"/>
                <w:szCs w:val="22"/>
              </w:rPr>
              <w:t>.</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Pr="001C5CB7">
              <w:rPr>
                <w:rFonts w:ascii="Poppins" w:hAnsi="Poppins" w:cs="Poppins"/>
                <w:szCs w:val="22"/>
              </w:rPr>
              <w:fldChar w:fldCharType="end"/>
            </w:r>
          </w:p>
        </w:tc>
      </w:tr>
      <w:tr w:rsidR="00951FBC" w:rsidRPr="001C5CB7" w14:paraId="1D0812A7" w14:textId="77777777" w:rsidTr="00A02549">
        <w:trPr>
          <w:trHeight w:val="702"/>
        </w:trPr>
        <w:tc>
          <w:tcPr>
            <w:tcW w:w="2281" w:type="dxa"/>
            <w:tcBorders>
              <w:top w:val="single" w:sz="24" w:space="0" w:color="FFFFFF" w:themeColor="background1"/>
            </w:tcBorders>
            <w:shd w:val="clear" w:color="auto" w:fill="C8CDDC"/>
          </w:tcPr>
          <w:p w14:paraId="1DAA831C" w14:textId="77777777" w:rsidR="00951FBC" w:rsidRPr="00EA54C3" w:rsidRDefault="00951FBC" w:rsidP="00E568C4">
            <w:pPr>
              <w:spacing w:before="120"/>
              <w:rPr>
                <w:rStyle w:val="Strong"/>
                <w:rFonts w:ascii="Poppins" w:hAnsi="Poppins" w:cs="Poppins"/>
                <w:color w:val="0023C8"/>
                <w:szCs w:val="22"/>
              </w:rPr>
            </w:pPr>
            <w:r w:rsidRPr="00EA54C3">
              <w:rPr>
                <w:rStyle w:val="Strong"/>
                <w:rFonts w:ascii="Poppins" w:hAnsi="Poppins" w:cs="Poppins"/>
                <w:color w:val="0023C8"/>
                <w:szCs w:val="22"/>
              </w:rPr>
              <w:lastRenderedPageBreak/>
              <w:t>Special populations</w:t>
            </w:r>
          </w:p>
        </w:tc>
        <w:tc>
          <w:tcPr>
            <w:tcW w:w="7109" w:type="dxa"/>
            <w:tcBorders>
              <w:top w:val="single" w:sz="24" w:space="0" w:color="FFFFFF" w:themeColor="background1"/>
            </w:tcBorders>
            <w:shd w:val="clear" w:color="auto" w:fill="F2F2F2" w:themeFill="background1" w:themeFillShade="F2"/>
          </w:tcPr>
          <w:p w14:paraId="0C3FF55E" w14:textId="77777777" w:rsidR="00951FBC" w:rsidRPr="001C5CB7" w:rsidRDefault="00951FBC" w:rsidP="00E568C4">
            <w:pPr>
              <w:spacing w:before="120"/>
              <w:ind w:right="108"/>
              <w:rPr>
                <w:rFonts w:ascii="Poppins" w:hAnsi="Poppins" w:cs="Poppins"/>
                <w:b/>
                <w:szCs w:val="22"/>
              </w:rPr>
            </w:pPr>
            <w:r w:rsidRPr="001C5CB7">
              <w:rPr>
                <w:rFonts w:ascii="Poppins" w:hAnsi="Poppins" w:cs="Poppins"/>
                <w:b/>
                <w:szCs w:val="22"/>
              </w:rPr>
              <w:t>Elderly patients</w:t>
            </w:r>
          </w:p>
          <w:p w14:paraId="0CB4BECA" w14:textId="6DF5F296" w:rsidR="00951FBC" w:rsidRPr="001C5CB7" w:rsidRDefault="00951FBC" w:rsidP="00E568C4">
            <w:pPr>
              <w:spacing w:before="120"/>
              <w:ind w:right="108"/>
              <w:rPr>
                <w:rFonts w:ascii="Poppins" w:hAnsi="Poppins" w:cs="Poppins"/>
                <w:bCs/>
                <w:szCs w:val="22"/>
              </w:rPr>
            </w:pPr>
            <w:r w:rsidRPr="001C5CB7">
              <w:rPr>
                <w:rFonts w:ascii="Poppins" w:hAnsi="Poppins" w:cs="Poppins"/>
                <w:bCs/>
                <w:szCs w:val="22"/>
              </w:rPr>
              <w:t xml:space="preserve">Clinical studies of </w:t>
            </w:r>
            <w:r w:rsidRPr="001C5CB7">
              <w:rPr>
                <w:rFonts w:ascii="Poppins" w:hAnsi="Poppins" w:cs="Poppins"/>
                <w:szCs w:val="22"/>
              </w:rPr>
              <w:t>teplizumab</w:t>
            </w:r>
            <w:r w:rsidRPr="001C5CB7">
              <w:rPr>
                <w:rFonts w:ascii="Poppins" w:hAnsi="Poppins" w:cs="Poppins"/>
                <w:bCs/>
                <w:szCs w:val="22"/>
              </w:rPr>
              <w:t xml:space="preserve"> did not include patients 65 years of age and older</w:t>
            </w:r>
            <w:r w:rsidR="003542CC" w:rsidRPr="001C5CB7">
              <w:rPr>
                <w:rFonts w:ascii="Poppins" w:hAnsi="Poppins" w:cs="Poppins"/>
                <w:bCs/>
                <w:szCs w:val="22"/>
              </w:rPr>
              <w:t>.</w:t>
            </w:r>
            <w:r w:rsidRPr="001C5CB7">
              <w:rPr>
                <w:rFonts w:ascii="Poppins" w:hAnsi="Poppins" w:cs="Poppins"/>
                <w:bCs/>
                <w:szCs w:val="22"/>
              </w:rPr>
              <w:fldChar w:fldCharType="begin"/>
            </w:r>
            <w:r w:rsidR="008A40B3">
              <w:rPr>
                <w:rFonts w:ascii="Poppins" w:hAnsi="Poppins" w:cs="Poppins"/>
                <w:bC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bCs/>
                <w:szCs w:val="22"/>
              </w:rPr>
              <w:fldChar w:fldCharType="separate"/>
            </w:r>
            <w:r w:rsidR="00627772" w:rsidRPr="00627772">
              <w:rPr>
                <w:rFonts w:ascii="Poppins" w:hAnsi="Poppins" w:cs="Poppins"/>
                <w:bCs/>
                <w:noProof/>
                <w:szCs w:val="22"/>
                <w:vertAlign w:val="superscript"/>
              </w:rPr>
              <w:t>(TZIELD® SmPC)</w:t>
            </w:r>
            <w:r w:rsidRPr="001C5CB7">
              <w:rPr>
                <w:rFonts w:ascii="Poppins" w:hAnsi="Poppins" w:cs="Poppins"/>
                <w:bCs/>
                <w:szCs w:val="22"/>
              </w:rPr>
              <w:fldChar w:fldCharType="end"/>
            </w:r>
          </w:p>
          <w:p w14:paraId="0D08023C" w14:textId="77777777" w:rsidR="00951FBC" w:rsidRPr="001C5CB7" w:rsidRDefault="00951FBC" w:rsidP="00E568C4">
            <w:pPr>
              <w:spacing w:before="120"/>
              <w:ind w:right="108"/>
              <w:rPr>
                <w:rFonts w:ascii="Poppins" w:hAnsi="Poppins" w:cs="Poppins"/>
                <w:b/>
                <w:szCs w:val="22"/>
              </w:rPr>
            </w:pPr>
            <w:r w:rsidRPr="001C5CB7">
              <w:rPr>
                <w:rFonts w:ascii="Poppins" w:hAnsi="Poppins" w:cs="Poppins"/>
                <w:b/>
                <w:szCs w:val="22"/>
              </w:rPr>
              <w:t xml:space="preserve">Paediatric patients </w:t>
            </w:r>
          </w:p>
          <w:p w14:paraId="1AE34CDA" w14:textId="023B6E2A" w:rsidR="00951FBC" w:rsidRPr="001C5CB7" w:rsidRDefault="00951FBC" w:rsidP="00E568C4">
            <w:pPr>
              <w:spacing w:before="120"/>
              <w:rPr>
                <w:rFonts w:ascii="Poppins" w:hAnsi="Poppins" w:cs="Poppins"/>
                <w:szCs w:val="22"/>
              </w:rPr>
            </w:pPr>
            <w:r w:rsidRPr="001C5CB7">
              <w:rPr>
                <w:rFonts w:ascii="Poppins" w:hAnsi="Poppins" w:cs="Poppins"/>
                <w:bCs/>
                <w:szCs w:val="22"/>
              </w:rPr>
              <w:t xml:space="preserve">The safety and efficacy of </w:t>
            </w:r>
            <w:r w:rsidRPr="001C5CB7">
              <w:rPr>
                <w:rFonts w:ascii="Poppins" w:hAnsi="Poppins" w:cs="Poppins"/>
                <w:szCs w:val="22"/>
              </w:rPr>
              <w:t>teplizumab</w:t>
            </w:r>
            <w:r w:rsidRPr="001C5CB7">
              <w:rPr>
                <w:rFonts w:ascii="Poppins" w:hAnsi="Poppins" w:cs="Poppins"/>
                <w:bCs/>
                <w:szCs w:val="22"/>
              </w:rPr>
              <w:t xml:space="preserve"> in children younger than 8 years of age has not been established. No data are available</w:t>
            </w:r>
            <w:r w:rsidR="003542CC" w:rsidRPr="001C5CB7">
              <w:rPr>
                <w:rFonts w:ascii="Poppins" w:hAnsi="Poppins" w:cs="Poppins"/>
                <w:bCs/>
                <w:szCs w:val="22"/>
              </w:rPr>
              <w:t>.</w:t>
            </w:r>
            <w:r w:rsidRPr="001C5CB7">
              <w:rPr>
                <w:rFonts w:ascii="Poppins" w:hAnsi="Poppins" w:cs="Poppins"/>
                <w:bCs/>
                <w:szCs w:val="22"/>
              </w:rPr>
              <w:fldChar w:fldCharType="begin"/>
            </w:r>
            <w:r w:rsidR="008A40B3">
              <w:rPr>
                <w:rFonts w:ascii="Poppins" w:hAnsi="Poppins" w:cs="Poppins"/>
                <w:bC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bCs/>
                <w:szCs w:val="22"/>
              </w:rPr>
              <w:fldChar w:fldCharType="separate"/>
            </w:r>
            <w:r w:rsidR="00627772" w:rsidRPr="00627772">
              <w:rPr>
                <w:rFonts w:ascii="Poppins" w:hAnsi="Poppins" w:cs="Poppins"/>
                <w:bCs/>
                <w:noProof/>
                <w:szCs w:val="22"/>
                <w:vertAlign w:val="superscript"/>
              </w:rPr>
              <w:t>(TZIELD® SmPC)</w:t>
            </w:r>
            <w:r w:rsidRPr="001C5CB7">
              <w:rPr>
                <w:rFonts w:ascii="Poppins" w:hAnsi="Poppins" w:cs="Poppins"/>
                <w:bCs/>
                <w:szCs w:val="22"/>
              </w:rPr>
              <w:fldChar w:fldCharType="end"/>
            </w:r>
          </w:p>
        </w:tc>
      </w:tr>
      <w:tr w:rsidR="00951FBC" w:rsidRPr="001C5CB7" w14:paraId="55D162CC" w14:textId="77777777" w:rsidTr="00CE4BA5">
        <w:trPr>
          <w:trHeight w:val="832"/>
        </w:trPr>
        <w:tc>
          <w:tcPr>
            <w:tcW w:w="2281" w:type="dxa"/>
            <w:shd w:val="clear" w:color="auto" w:fill="C8CDDC"/>
          </w:tcPr>
          <w:p w14:paraId="59C040C5" w14:textId="77777777" w:rsidR="00951FBC" w:rsidRPr="00EA54C3" w:rsidRDefault="00951FBC" w:rsidP="00E568C4">
            <w:pPr>
              <w:spacing w:before="120"/>
              <w:rPr>
                <w:rStyle w:val="Strong"/>
                <w:rFonts w:ascii="Poppins" w:hAnsi="Poppins" w:cs="Poppins"/>
                <w:color w:val="0023C8"/>
                <w:szCs w:val="22"/>
              </w:rPr>
            </w:pPr>
            <w:r w:rsidRPr="00EA54C3">
              <w:rPr>
                <w:rStyle w:val="Strong"/>
                <w:rFonts w:ascii="Poppins" w:hAnsi="Poppins" w:cs="Poppins"/>
                <w:color w:val="0023C8"/>
                <w:szCs w:val="22"/>
              </w:rPr>
              <w:t>Contraindications</w:t>
            </w:r>
          </w:p>
        </w:tc>
        <w:tc>
          <w:tcPr>
            <w:tcW w:w="7109" w:type="dxa"/>
            <w:shd w:val="clear" w:color="auto" w:fill="F2F2F2" w:themeFill="background1" w:themeFillShade="F2"/>
          </w:tcPr>
          <w:p w14:paraId="49518CD0" w14:textId="133D9B2E" w:rsidR="00951FBC" w:rsidRPr="001C5CB7" w:rsidRDefault="00951FBC" w:rsidP="00E568C4">
            <w:pPr>
              <w:spacing w:before="120"/>
              <w:ind w:right="108"/>
              <w:rPr>
                <w:rFonts w:ascii="Poppins" w:hAnsi="Poppins" w:cs="Poppins"/>
                <w:b/>
                <w:szCs w:val="22"/>
              </w:rPr>
            </w:pPr>
            <w:r w:rsidRPr="001C5CB7">
              <w:rPr>
                <w:rFonts w:ascii="Poppins" w:hAnsi="Poppins" w:cs="Poppins"/>
                <w:b/>
                <w:szCs w:val="22"/>
              </w:rPr>
              <w:t>Contraindication</w:t>
            </w:r>
            <w:r w:rsidR="001A558C">
              <w:rPr>
                <w:rFonts w:ascii="Poppins" w:hAnsi="Poppins" w:cs="Poppins"/>
                <w:b/>
                <w:szCs w:val="22"/>
              </w:rPr>
              <w:t>s</w:t>
            </w:r>
          </w:p>
          <w:p w14:paraId="5893DF4D" w14:textId="679F2C94" w:rsidR="00951FBC" w:rsidRPr="001C5CB7" w:rsidRDefault="00951FBC" w:rsidP="00E568C4">
            <w:pPr>
              <w:spacing w:before="120"/>
              <w:rPr>
                <w:rFonts w:ascii="Poppins" w:hAnsi="Poppins" w:cs="Poppins"/>
                <w:szCs w:val="22"/>
              </w:rPr>
            </w:pPr>
            <w:r w:rsidRPr="001C5CB7">
              <w:rPr>
                <w:rFonts w:ascii="Poppins" w:hAnsi="Poppins" w:cs="Poppins"/>
                <w:szCs w:val="22"/>
              </w:rPr>
              <w:t>Hypersensitivity to the active substance or to any of the excipients</w:t>
            </w:r>
            <w:r w:rsidR="00B76AFC" w:rsidRPr="001C5CB7">
              <w:rPr>
                <w:rFonts w:ascii="Poppins" w:hAnsi="Poppins" w:cs="Poppins"/>
                <w:szCs w:val="22"/>
              </w:rPr>
              <w:t>:</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Pr="001C5CB7">
              <w:rPr>
                <w:rFonts w:ascii="Poppins" w:hAnsi="Poppins" w:cs="Poppins"/>
                <w:szCs w:val="22"/>
              </w:rPr>
              <w:fldChar w:fldCharType="end"/>
            </w:r>
          </w:p>
          <w:p w14:paraId="3BEA81B6" w14:textId="77777777" w:rsidR="00951FBC" w:rsidRPr="001C5CB7" w:rsidRDefault="00951FBC" w:rsidP="00B13206">
            <w:pPr>
              <w:pStyle w:val="ListParagraph"/>
              <w:numPr>
                <w:ilvl w:val="0"/>
                <w:numId w:val="8"/>
              </w:numPr>
              <w:spacing w:before="120" w:after="120" w:line="240" w:lineRule="auto"/>
              <w:contextualSpacing w:val="0"/>
              <w:rPr>
                <w:rFonts w:ascii="Poppins" w:hAnsi="Poppins" w:cs="Poppins"/>
                <w:sz w:val="22"/>
                <w:szCs w:val="22"/>
              </w:rPr>
            </w:pPr>
            <w:r w:rsidRPr="001C5CB7">
              <w:rPr>
                <w:rFonts w:ascii="Poppins" w:hAnsi="Poppins" w:cs="Poppins"/>
                <w:sz w:val="22"/>
                <w:szCs w:val="22"/>
              </w:rPr>
              <w:t>Dibasic sodium phosphate (E339)</w:t>
            </w:r>
          </w:p>
          <w:p w14:paraId="2E7EFCCF" w14:textId="77777777" w:rsidR="00951FBC" w:rsidRPr="001C5CB7" w:rsidRDefault="00951FBC" w:rsidP="00B13206">
            <w:pPr>
              <w:pStyle w:val="ListParagraph"/>
              <w:numPr>
                <w:ilvl w:val="0"/>
                <w:numId w:val="8"/>
              </w:numPr>
              <w:spacing w:before="120" w:after="120" w:line="240" w:lineRule="auto"/>
              <w:contextualSpacing w:val="0"/>
              <w:rPr>
                <w:rFonts w:ascii="Poppins" w:hAnsi="Poppins" w:cs="Poppins"/>
                <w:sz w:val="22"/>
                <w:szCs w:val="22"/>
              </w:rPr>
            </w:pPr>
            <w:r w:rsidRPr="001C5CB7">
              <w:rPr>
                <w:rFonts w:ascii="Poppins" w:hAnsi="Poppins" w:cs="Poppins"/>
                <w:sz w:val="22"/>
                <w:szCs w:val="22"/>
              </w:rPr>
              <w:t>Monobasic sodium phosphate (E339)</w:t>
            </w:r>
          </w:p>
          <w:p w14:paraId="22955457" w14:textId="289E5755" w:rsidR="00FF3252" w:rsidRPr="00CE4BA5" w:rsidRDefault="00951FBC" w:rsidP="00B13206">
            <w:pPr>
              <w:pStyle w:val="ListParagraph"/>
              <w:numPr>
                <w:ilvl w:val="0"/>
                <w:numId w:val="8"/>
              </w:numPr>
              <w:spacing w:before="120" w:after="120" w:line="240" w:lineRule="auto"/>
              <w:contextualSpacing w:val="0"/>
              <w:rPr>
                <w:rFonts w:ascii="Poppins" w:hAnsi="Poppins" w:cs="Poppins"/>
                <w:sz w:val="22"/>
                <w:szCs w:val="22"/>
              </w:rPr>
            </w:pPr>
            <w:r w:rsidRPr="001C5CB7">
              <w:rPr>
                <w:rFonts w:ascii="Poppins" w:hAnsi="Poppins" w:cs="Poppins"/>
                <w:sz w:val="22"/>
                <w:szCs w:val="22"/>
              </w:rPr>
              <w:t>Polysorbate 80 (E433)</w:t>
            </w:r>
          </w:p>
        </w:tc>
      </w:tr>
    </w:tbl>
    <w:p w14:paraId="57FFECA8" w14:textId="77777777" w:rsidR="00CE4BA5" w:rsidRDefault="00CE4BA5">
      <w:r>
        <w:br w:type="page"/>
      </w:r>
    </w:p>
    <w:tbl>
      <w:tblPr>
        <w:tblStyle w:val="TableGrid"/>
        <w:tblW w:w="9390" w:type="dxa"/>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CellMar>
          <w:top w:w="57" w:type="dxa"/>
          <w:bottom w:w="57" w:type="dxa"/>
        </w:tblCellMar>
        <w:tblLook w:val="04A0" w:firstRow="1" w:lastRow="0" w:firstColumn="1" w:lastColumn="0" w:noHBand="0" w:noVBand="1"/>
      </w:tblPr>
      <w:tblGrid>
        <w:gridCol w:w="2281"/>
        <w:gridCol w:w="7109"/>
      </w:tblGrid>
      <w:tr w:rsidR="00951FBC" w:rsidRPr="001C5CB7" w14:paraId="1709216E" w14:textId="77777777" w:rsidTr="00F14887">
        <w:trPr>
          <w:trHeight w:val="710"/>
        </w:trPr>
        <w:tc>
          <w:tcPr>
            <w:tcW w:w="2281" w:type="dxa"/>
            <w:shd w:val="clear" w:color="auto" w:fill="C8CDDC"/>
          </w:tcPr>
          <w:p w14:paraId="5CC81A1A" w14:textId="50B201E7" w:rsidR="00951FBC" w:rsidRPr="00EA54C3" w:rsidRDefault="00951FBC" w:rsidP="00E568C4">
            <w:pPr>
              <w:spacing w:before="120"/>
              <w:rPr>
                <w:rStyle w:val="Strong"/>
                <w:rFonts w:ascii="Poppins" w:hAnsi="Poppins" w:cs="Poppins"/>
                <w:color w:val="0023C8"/>
                <w:szCs w:val="22"/>
              </w:rPr>
            </w:pPr>
            <w:r w:rsidRPr="00EA54C3">
              <w:rPr>
                <w:rStyle w:val="Strong"/>
                <w:rFonts w:ascii="Poppins" w:hAnsi="Poppins" w:cs="Poppins"/>
                <w:color w:val="0023C8"/>
                <w:szCs w:val="22"/>
              </w:rPr>
              <w:lastRenderedPageBreak/>
              <w:t>Special warnings and precautions</w:t>
            </w:r>
          </w:p>
        </w:tc>
        <w:tc>
          <w:tcPr>
            <w:tcW w:w="7109" w:type="dxa"/>
            <w:tcBorders>
              <w:bottom w:val="single" w:sz="24" w:space="0" w:color="FFFFFF" w:themeColor="background1"/>
            </w:tcBorders>
            <w:shd w:val="clear" w:color="auto" w:fill="F2F2F2" w:themeFill="background1" w:themeFillShade="F2"/>
          </w:tcPr>
          <w:p w14:paraId="20D77B3A" w14:textId="77777777" w:rsidR="00951FBC" w:rsidRPr="001C5CB7" w:rsidRDefault="00951FBC" w:rsidP="00E568C4">
            <w:pPr>
              <w:spacing w:before="120"/>
              <w:ind w:right="108"/>
              <w:rPr>
                <w:rFonts w:ascii="Poppins" w:hAnsi="Poppins" w:cs="Poppins"/>
                <w:b/>
                <w:bCs/>
                <w:szCs w:val="22"/>
              </w:rPr>
            </w:pPr>
            <w:r w:rsidRPr="001C5CB7">
              <w:rPr>
                <w:rFonts w:ascii="Poppins" w:hAnsi="Poppins" w:cs="Poppins"/>
                <w:b/>
                <w:bCs/>
                <w:szCs w:val="22"/>
              </w:rPr>
              <w:t>Cytokine release syndrome (CRS)</w:t>
            </w:r>
          </w:p>
          <w:p w14:paraId="7E6B6E6E" w14:textId="77777777" w:rsidR="002D5F27" w:rsidRDefault="3D4432D2" w:rsidP="00E568C4">
            <w:pPr>
              <w:spacing w:before="120"/>
              <w:ind w:right="108"/>
              <w:rPr>
                <w:rFonts w:ascii="Poppins" w:hAnsi="Poppins" w:cs="Poppins"/>
              </w:rPr>
            </w:pPr>
            <w:r w:rsidRPr="001C5CB7">
              <w:rPr>
                <w:rFonts w:ascii="Poppins" w:hAnsi="Poppins" w:cs="Poppins"/>
              </w:rPr>
              <w:t>CRS has been observed in patients treated with teplizumab. In clinical trials, CRS was reported in 6%</w:t>
            </w:r>
            <w:r w:rsidR="002D5F27">
              <w:rPr>
                <w:rFonts w:ascii="Poppins" w:hAnsi="Poppins" w:cs="Poppins"/>
              </w:rPr>
              <w:t xml:space="preserve"> </w:t>
            </w:r>
            <w:r w:rsidR="002D5F27" w:rsidRPr="0099520D">
              <w:rPr>
                <w:rFonts w:ascii="Poppins" w:hAnsi="Poppins" w:cs="Poppins"/>
              </w:rPr>
              <w:t>(n=46/791)</w:t>
            </w:r>
            <w:r w:rsidRPr="00622464">
              <w:rPr>
                <w:rFonts w:ascii="Poppins" w:hAnsi="Poppins" w:cs="Poppins"/>
              </w:rPr>
              <w:t xml:space="preserve"> of patients treated with teplizumab compared to 1%</w:t>
            </w:r>
            <w:r w:rsidR="002D5F27" w:rsidRPr="00622464">
              <w:rPr>
                <w:rFonts w:ascii="Poppins" w:hAnsi="Poppins" w:cs="Poppins"/>
              </w:rPr>
              <w:t xml:space="preserve"> </w:t>
            </w:r>
            <w:r w:rsidR="002D5F27" w:rsidRPr="0099520D">
              <w:rPr>
                <w:rFonts w:ascii="Poppins" w:hAnsi="Poppins" w:cs="Poppins"/>
              </w:rPr>
              <w:t>(n=3/245)</w:t>
            </w:r>
            <w:r w:rsidRPr="001C5CB7">
              <w:rPr>
                <w:rFonts w:ascii="Poppins" w:hAnsi="Poppins" w:cs="Poppins"/>
              </w:rPr>
              <w:t xml:space="preserve"> of patients in the control group during the treatment period and through 28 days after the last study drug administration. CRS manifestations in patients treated with teplizumab included fever, nausea, fatigue, headache, myalgia, arthralgia, increased ALT, increased AST, and increased total bilirubin. These manifestations typically occurred during the first 5 days of </w:t>
            </w:r>
            <w:r w:rsidR="25CA83CA" w:rsidRPr="001C5CB7">
              <w:rPr>
                <w:rFonts w:ascii="Poppins" w:hAnsi="Poppins" w:cs="Poppins"/>
              </w:rPr>
              <w:t>teplizumab</w:t>
            </w:r>
            <w:r w:rsidRPr="001C5CB7">
              <w:rPr>
                <w:rFonts w:ascii="Poppins" w:hAnsi="Poppins" w:cs="Poppins"/>
              </w:rPr>
              <w:t xml:space="preserve"> treatment. </w:t>
            </w:r>
          </w:p>
          <w:p w14:paraId="7B1F3739" w14:textId="5060A743" w:rsidR="002D5F27" w:rsidRDefault="002D5F27" w:rsidP="00E568C4">
            <w:pPr>
              <w:spacing w:before="120"/>
              <w:ind w:right="108"/>
              <w:rPr>
                <w:rFonts w:ascii="Poppins" w:hAnsi="Poppins" w:cs="Poppins"/>
              </w:rPr>
            </w:pPr>
            <w:r w:rsidRPr="0099520D">
              <w:rPr>
                <w:rFonts w:ascii="Poppins" w:hAnsi="Poppins" w:cs="Poppins"/>
              </w:rPr>
              <w:t>In clinical trials, most, 88% (n=43/49), CRS events were grade 1 or 2 in severity and treated with non-prescription medications*</w:t>
            </w:r>
            <w:r w:rsidR="00925276">
              <w:rPr>
                <w:rFonts w:ascii="Poppins" w:hAnsi="Poppins" w:cs="Poppins"/>
              </w:rPr>
              <w:fldChar w:fldCharType="begin">
                <w:fldData xml:space="preserve">PEVuZE5vdGU+PENpdGU+PEF1dGhvcj5IZXJvbGQ8L0F1dGhvcj48WWVhcj4yMDE5PC9ZZWFyPjxS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</w:fldData>
              </w:fldChar>
            </w:r>
            <w:r w:rsidR="008A40B3">
              <w:rPr>
                <w:rFonts w:ascii="Poppins" w:hAnsi="Poppins" w:cs="Poppins"/>
              </w:rPr>
              <w:instrText xml:space="preserve"> ADDIN EN.CITE </w:instrText>
            </w:r>
            <w:r w:rsidR="008A40B3">
              <w:rPr>
                <w:rFonts w:ascii="Poppins" w:hAnsi="Poppins" w:cs="Poppins"/>
              </w:rPr>
              <w:fldChar w:fldCharType="begin">
                <w:fldData xml:space="preserve">PEVuZE5vdGU+PENpdGU+PEF1dGhvcj5IZXJvbGQ8L0F1dGhvcj48WWVhcj4yMDE5PC9ZZWFyPjxS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</w:fldData>
              </w:fldChar>
            </w:r>
            <w:r w:rsidR="008A40B3">
              <w:rPr>
                <w:rFonts w:ascii="Poppins" w:hAnsi="Poppins" w:cs="Poppins"/>
              </w:rPr>
              <w:instrText xml:space="preserve"> ADDIN EN.CITE.DATA </w:instrText>
            </w:r>
            <w:r w:rsidR="008A40B3">
              <w:rPr>
                <w:rFonts w:ascii="Poppins" w:hAnsi="Poppins" w:cs="Poppins"/>
              </w:rPr>
            </w:r>
            <w:r w:rsidR="008A40B3">
              <w:rPr>
                <w:rFonts w:ascii="Poppins" w:hAnsi="Poppins" w:cs="Poppins"/>
              </w:rPr>
              <w:fldChar w:fldCharType="end"/>
            </w:r>
            <w:r w:rsidR="00925276">
              <w:rPr>
                <w:rFonts w:ascii="Poppins" w:hAnsi="Poppins" w:cs="Poppins"/>
              </w:rPr>
            </w:r>
            <w:r w:rsidR="00925276">
              <w:rPr>
                <w:rFonts w:ascii="Poppins" w:hAnsi="Poppins" w:cs="Poppins"/>
              </w:rPr>
              <w:fldChar w:fldCharType="separate"/>
            </w:r>
            <w:r w:rsidR="00925276" w:rsidRPr="00925276">
              <w:rPr>
                <w:rFonts w:ascii="Poppins" w:hAnsi="Poppins" w:cs="Poppins"/>
                <w:noProof/>
                <w:vertAlign w:val="superscript"/>
              </w:rPr>
              <w:t>(Herold, 2019)</w:t>
            </w:r>
            <w:r w:rsidR="00925276">
              <w:rPr>
                <w:rFonts w:ascii="Poppins" w:hAnsi="Poppins" w:cs="Poppins"/>
              </w:rPr>
              <w:fldChar w:fldCharType="end"/>
            </w:r>
          </w:p>
          <w:p w14:paraId="059F3139" w14:textId="30F45A79" w:rsidR="00951FBC" w:rsidRPr="001C5CB7" w:rsidRDefault="3D4432D2" w:rsidP="00E568C4">
            <w:pPr>
              <w:spacing w:before="120"/>
              <w:ind w:right="108"/>
              <w:rPr>
                <w:rFonts w:ascii="Poppins" w:hAnsi="Poppins" w:cs="Poppins"/>
              </w:rPr>
            </w:pPr>
            <w:r w:rsidRPr="001C5CB7">
              <w:rPr>
                <w:rFonts w:ascii="Poppins" w:hAnsi="Poppins" w:cs="Poppins"/>
              </w:rPr>
              <w:t>To mitigate CRS</w:t>
            </w:r>
            <w:r w:rsidR="00B76AFC" w:rsidRPr="001C5CB7">
              <w:rPr>
                <w:rFonts w:ascii="Poppins" w:hAnsi="Poppins" w:cs="Poppins"/>
              </w:rPr>
              <w:t>:</w:t>
            </w:r>
            <w:r w:rsidR="00951FBC" w:rsidRPr="001C5CB7">
              <w:rPr>
                <w:rFonts w:ascii="Poppins" w:hAnsi="Poppins" w:cs="Poppins"/>
              </w:rPr>
              <w:fldChar w:fldCharType="begin"/>
            </w:r>
            <w:r w:rsidR="008A40B3">
              <w:rPr>
                <w:rFonts w:ascii="Poppins" w:hAnsi="Poppins" w:cs="Poppins"/>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00951FBC" w:rsidRPr="001C5CB7">
              <w:rPr>
                <w:rFonts w:ascii="Poppins" w:hAnsi="Poppins" w:cs="Poppins"/>
              </w:rPr>
              <w:fldChar w:fldCharType="separate"/>
            </w:r>
            <w:r w:rsidR="00627772" w:rsidRPr="00627772">
              <w:rPr>
                <w:rFonts w:ascii="Poppins" w:hAnsi="Poppins" w:cs="Poppins"/>
                <w:noProof/>
                <w:vertAlign w:val="superscript"/>
              </w:rPr>
              <w:t>(TZIELD® SmPC)</w:t>
            </w:r>
            <w:r w:rsidR="00951FBC" w:rsidRPr="001C5CB7">
              <w:rPr>
                <w:rFonts w:ascii="Poppins" w:hAnsi="Poppins" w:cs="Poppins"/>
              </w:rPr>
              <w:fldChar w:fldCharType="end"/>
            </w:r>
          </w:p>
          <w:p w14:paraId="47300051" w14:textId="77777777" w:rsidR="00951FBC" w:rsidRPr="001C5CB7" w:rsidRDefault="00951FBC" w:rsidP="00B13206">
            <w:pPr>
              <w:pStyle w:val="ListParagraph"/>
              <w:numPr>
                <w:ilvl w:val="0"/>
                <w:numId w:val="9"/>
              </w:numPr>
              <w:spacing w:before="120" w:after="120" w:line="240" w:lineRule="auto"/>
              <w:ind w:right="108"/>
              <w:contextualSpacing w:val="0"/>
              <w:rPr>
                <w:rFonts w:ascii="Poppins" w:hAnsi="Poppins" w:cs="Poppins"/>
                <w:sz w:val="22"/>
                <w:szCs w:val="22"/>
              </w:rPr>
            </w:pPr>
            <w:r w:rsidRPr="001C5CB7">
              <w:rPr>
                <w:rFonts w:ascii="Poppins" w:hAnsi="Poppins" w:cs="Poppins"/>
                <w:sz w:val="22"/>
                <w:szCs w:val="22"/>
              </w:rPr>
              <w:t>Premedicate with antipyretics, antihistamines and/or antiemetics prior to teplizumab treatment (see premedication section)</w:t>
            </w:r>
          </w:p>
          <w:p w14:paraId="17890E80" w14:textId="77777777" w:rsidR="00951FBC" w:rsidRPr="001C5CB7" w:rsidRDefault="00951FBC" w:rsidP="00B13206">
            <w:pPr>
              <w:pStyle w:val="ListParagraph"/>
              <w:numPr>
                <w:ilvl w:val="0"/>
                <w:numId w:val="10"/>
              </w:numPr>
              <w:spacing w:before="120" w:after="120" w:line="240" w:lineRule="auto"/>
              <w:ind w:right="108"/>
              <w:contextualSpacing w:val="0"/>
              <w:rPr>
                <w:rFonts w:ascii="Poppins" w:hAnsi="Poppins" w:cs="Poppins"/>
                <w:sz w:val="22"/>
                <w:szCs w:val="22"/>
              </w:rPr>
            </w:pPr>
            <w:r w:rsidRPr="001C5CB7">
              <w:rPr>
                <w:rFonts w:ascii="Poppins" w:hAnsi="Poppins" w:cs="Poppins"/>
                <w:sz w:val="22"/>
                <w:szCs w:val="22"/>
              </w:rPr>
              <w:t>Monitor liver enzymes and bilirubin during treatment. Discontinue teplizumab treatment in patients who develop elevated ALT or AST more than 5 times the upper limit of normal (ULN) or bilirubin more than 3 times ULN</w:t>
            </w:r>
          </w:p>
          <w:p w14:paraId="0798BE82" w14:textId="427B49C1" w:rsidR="00951FBC" w:rsidRPr="00BD468F" w:rsidRDefault="00951FBC" w:rsidP="00B13206">
            <w:pPr>
              <w:pStyle w:val="ListParagraph"/>
              <w:numPr>
                <w:ilvl w:val="0"/>
                <w:numId w:val="11"/>
              </w:numPr>
              <w:spacing w:before="120" w:after="120" w:line="240" w:lineRule="auto"/>
              <w:ind w:right="108"/>
              <w:contextualSpacing w:val="0"/>
              <w:rPr>
                <w:rFonts w:ascii="Poppins" w:hAnsi="Poppins" w:cs="Poppins"/>
                <w:sz w:val="22"/>
                <w:szCs w:val="22"/>
              </w:rPr>
            </w:pPr>
            <w:r w:rsidRPr="001C5CB7">
              <w:rPr>
                <w:rFonts w:ascii="Poppins" w:hAnsi="Poppins" w:cs="Poppins"/>
                <w:sz w:val="22"/>
                <w:szCs w:val="22"/>
              </w:rPr>
              <w:t>Treat symptoms of CRS with antipyretics, antihistamines and/or antiemetics. If severe CRS develops, consider temporarily pausing dosing for 1-2 days (and administer the remaining doses to complete the full 14-day course on consecutive days) or discontinuing treatment</w:t>
            </w:r>
          </w:p>
          <w:p w14:paraId="3333A303" w14:textId="60A9AAF4" w:rsidR="002D5F27" w:rsidRPr="002D5F27" w:rsidRDefault="002D5F27" w:rsidP="00E568C4">
            <w:pPr>
              <w:spacing w:before="120"/>
              <w:ind w:right="108"/>
              <w:rPr>
                <w:rFonts w:ascii="Poppins" w:hAnsi="Poppins" w:cs="Poppins"/>
                <w:sz w:val="18"/>
                <w:szCs w:val="18"/>
              </w:rPr>
            </w:pPr>
            <w:r w:rsidRPr="002D5F27">
              <w:rPr>
                <w:rFonts w:ascii="Poppins" w:hAnsi="Poppins" w:cs="Poppins"/>
                <w:sz w:val="18"/>
                <w:szCs w:val="18"/>
              </w:rPr>
              <w:t>*</w:t>
            </w:r>
            <w:r w:rsidRPr="0099520D">
              <w:rPr>
                <w:rFonts w:ascii="Poppins" w:hAnsi="Poppins" w:cs="Poppins"/>
                <w:sz w:val="18"/>
                <w:szCs w:val="18"/>
              </w:rPr>
              <w:t>CRS grades range from 1 (mild) to 4 (severe)</w:t>
            </w:r>
            <w:r w:rsidRPr="0099520D">
              <w:rPr>
                <w:rFonts w:ascii="Poppins" w:hAnsi="Poppins" w:cs="Poppins"/>
                <w:sz w:val="18"/>
                <w:szCs w:val="18"/>
              </w:rPr>
              <w:fldChar w:fldCharType="begin">
                <w:fldData xml:space="preserve">PEVuZE5vdGU+PENpdGU+PEF1dGhvcj5TaGltYWJ1a3Vyby1Wb3JuaGFnZW48L0F1dGhvcj48WWVh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=
</w:fldData>
              </w:fldChar>
            </w:r>
            <w:r w:rsidR="008A40B3">
              <w:rPr>
                <w:rFonts w:ascii="Poppins" w:hAnsi="Poppins" w:cs="Poppins"/>
                <w:sz w:val="18"/>
                <w:szCs w:val="18"/>
              </w:rPr>
              <w:instrText xml:space="preserve"> ADDIN EN.CITE </w:instrText>
            </w:r>
            <w:r w:rsidR="008A40B3">
              <w:rPr>
                <w:rFonts w:ascii="Poppins" w:hAnsi="Poppins" w:cs="Poppins"/>
                <w:sz w:val="18"/>
                <w:szCs w:val="18"/>
              </w:rPr>
              <w:fldChar w:fldCharType="begin">
                <w:fldData xml:space="preserve">PEVuZE5vdGU+PENpdGU+PEF1dGhvcj5TaGltYWJ1a3Vyby1Wb3JuaGFnZW48L0F1dGhvcj48WWVh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=
</w:fldData>
              </w:fldChar>
            </w:r>
            <w:r w:rsidR="008A40B3">
              <w:rPr>
                <w:rFonts w:ascii="Poppins" w:hAnsi="Poppins" w:cs="Poppins"/>
                <w:sz w:val="18"/>
                <w:szCs w:val="18"/>
              </w:rPr>
              <w:instrText xml:space="preserve"> ADDIN EN.CITE.DATA </w:instrText>
            </w:r>
            <w:r w:rsidR="008A40B3">
              <w:rPr>
                <w:rFonts w:ascii="Poppins" w:hAnsi="Poppins" w:cs="Poppins"/>
                <w:sz w:val="18"/>
                <w:szCs w:val="18"/>
              </w:rPr>
            </w:r>
            <w:r w:rsidR="008A40B3">
              <w:rPr>
                <w:rFonts w:ascii="Poppins" w:hAnsi="Poppins" w:cs="Poppins"/>
                <w:sz w:val="18"/>
                <w:szCs w:val="18"/>
              </w:rPr>
              <w:fldChar w:fldCharType="end"/>
            </w:r>
            <w:r w:rsidRPr="0099520D">
              <w:rPr>
                <w:rFonts w:ascii="Poppins" w:hAnsi="Poppins" w:cs="Poppins"/>
                <w:sz w:val="18"/>
                <w:szCs w:val="18"/>
              </w:rPr>
            </w:r>
            <w:r w:rsidRPr="0099520D">
              <w:rPr>
                <w:rFonts w:ascii="Poppins" w:hAnsi="Poppins" w:cs="Poppins"/>
                <w:sz w:val="18"/>
                <w:szCs w:val="18"/>
              </w:rPr>
              <w:fldChar w:fldCharType="separate"/>
            </w:r>
            <w:r w:rsidRPr="0099520D">
              <w:rPr>
                <w:rFonts w:ascii="Poppins" w:hAnsi="Poppins" w:cs="Poppins"/>
                <w:noProof/>
                <w:sz w:val="18"/>
                <w:szCs w:val="18"/>
                <w:vertAlign w:val="superscript"/>
              </w:rPr>
              <w:t>(Shimabukuro-</w:t>
            </w:r>
            <w:proofErr w:type="spellStart"/>
            <w:r w:rsidRPr="0099520D">
              <w:rPr>
                <w:rFonts w:ascii="Poppins" w:hAnsi="Poppins" w:cs="Poppins"/>
                <w:noProof/>
                <w:sz w:val="18"/>
                <w:szCs w:val="18"/>
                <w:vertAlign w:val="superscript"/>
              </w:rPr>
              <w:t>Vornhagen</w:t>
            </w:r>
            <w:proofErr w:type="spellEnd"/>
            <w:r w:rsidRPr="0099520D">
              <w:rPr>
                <w:rFonts w:ascii="Poppins" w:hAnsi="Poppins" w:cs="Poppins"/>
                <w:noProof/>
                <w:sz w:val="18"/>
                <w:szCs w:val="18"/>
                <w:vertAlign w:val="superscript"/>
              </w:rPr>
              <w:t>, 2018)</w:t>
            </w:r>
            <w:r w:rsidRPr="0099520D">
              <w:rPr>
                <w:rFonts w:ascii="Poppins" w:hAnsi="Poppins" w:cs="Poppins"/>
                <w:sz w:val="18"/>
                <w:szCs w:val="18"/>
              </w:rPr>
              <w:fldChar w:fldCharType="end"/>
            </w:r>
          </w:p>
          <w:p w14:paraId="09D140FF" w14:textId="68C04568" w:rsidR="00951FBC" w:rsidRPr="001C5CB7" w:rsidRDefault="00951FBC" w:rsidP="00E568C4">
            <w:pPr>
              <w:spacing w:before="120"/>
              <w:ind w:right="108"/>
              <w:rPr>
                <w:rFonts w:ascii="Poppins" w:hAnsi="Poppins" w:cs="Poppins"/>
                <w:b/>
                <w:bCs/>
                <w:szCs w:val="22"/>
              </w:rPr>
            </w:pPr>
            <w:r w:rsidRPr="001C5CB7">
              <w:rPr>
                <w:rFonts w:ascii="Poppins" w:hAnsi="Poppins" w:cs="Poppins"/>
                <w:b/>
                <w:bCs/>
                <w:szCs w:val="22"/>
              </w:rPr>
              <w:t>Serious infections</w:t>
            </w:r>
          </w:p>
          <w:p w14:paraId="5A68ACFF" w14:textId="42987AF6" w:rsidR="00AE034F" w:rsidRPr="00BD468F" w:rsidRDefault="00951FBC" w:rsidP="00AE034F">
            <w:pPr>
              <w:spacing w:before="120"/>
              <w:ind w:right="108"/>
              <w:rPr>
                <w:rFonts w:ascii="Poppins" w:hAnsi="Poppins" w:cs="Poppins"/>
                <w:szCs w:val="22"/>
              </w:rPr>
            </w:pPr>
            <w:r w:rsidRPr="001C5CB7">
              <w:rPr>
                <w:rFonts w:ascii="Poppins" w:hAnsi="Poppins" w:cs="Poppins"/>
                <w:szCs w:val="22"/>
              </w:rPr>
              <w:t xml:space="preserve">Bacterial and viral infections have occurred in patients treated with teplizumab. In clinical trials, patients treated with </w:t>
            </w:r>
            <w:r w:rsidR="005965AA" w:rsidRPr="001C5CB7">
              <w:rPr>
                <w:rFonts w:ascii="Poppins" w:hAnsi="Poppins" w:cs="Poppins"/>
                <w:szCs w:val="22"/>
              </w:rPr>
              <w:t>teplizumab</w:t>
            </w:r>
            <w:r w:rsidRPr="001C5CB7">
              <w:rPr>
                <w:rFonts w:ascii="Poppins" w:hAnsi="Poppins" w:cs="Poppins"/>
                <w:szCs w:val="22"/>
              </w:rPr>
              <w:t xml:space="preserve"> had a higher rate of serious infections (3.5%) than patients in the control group (2%), including gastroenteritis, cellulitis, pneumonia, abscess, sepsis. </w:t>
            </w:r>
            <w:r w:rsidR="00042377" w:rsidRPr="00042377">
              <w:rPr>
                <w:rFonts w:ascii="Poppins" w:hAnsi="Poppins" w:cs="Poppins"/>
                <w:szCs w:val="22"/>
              </w:rPr>
              <w:t xml:space="preserve">Epstein-Barr virus (EBV) reactivation may occur in patients treated with </w:t>
            </w:r>
            <w:r w:rsidR="00F9042E">
              <w:rPr>
                <w:rFonts w:ascii="Poppins" w:hAnsi="Poppins" w:cs="Poppins"/>
                <w:szCs w:val="22"/>
              </w:rPr>
              <w:t>teplizumab</w:t>
            </w:r>
            <w:r w:rsidR="00042377" w:rsidRPr="00042377">
              <w:rPr>
                <w:rFonts w:ascii="Poppins" w:hAnsi="Poppins" w:cs="Poppins"/>
                <w:szCs w:val="22"/>
              </w:rPr>
              <w:t xml:space="preserve">. In patients with co-morbid conditions predisposing them to </w:t>
            </w:r>
            <w:r w:rsidR="00042377" w:rsidRPr="00042377">
              <w:rPr>
                <w:rFonts w:ascii="Poppins" w:hAnsi="Poppins" w:cs="Poppins"/>
                <w:szCs w:val="22"/>
              </w:rPr>
              <w:lastRenderedPageBreak/>
              <w:t xml:space="preserve">significant immunocompromise, clinical course of </w:t>
            </w:r>
            <w:r w:rsidR="00F9042E">
              <w:rPr>
                <w:rFonts w:ascii="Poppins" w:hAnsi="Poppins" w:cs="Poppins"/>
                <w:szCs w:val="22"/>
              </w:rPr>
              <w:t xml:space="preserve">EBV </w:t>
            </w:r>
            <w:r w:rsidR="00042377" w:rsidRPr="00042377">
              <w:rPr>
                <w:rFonts w:ascii="Poppins" w:hAnsi="Poppins" w:cs="Poppins"/>
                <w:szCs w:val="22"/>
              </w:rPr>
              <w:t>reactivation may present with increased severity.</w:t>
            </w:r>
            <w:r w:rsidR="00AE034F" w:rsidRPr="001C5CB7">
              <w:rPr>
                <w:rFonts w:ascii="Poppins" w:hAnsi="Poppins" w:cs="Poppins"/>
                <w:szCs w:val="22"/>
              </w:rPr>
              <w:t xml:space="preserve"> </w:t>
            </w:r>
            <w:r w:rsidR="00AE034F"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00AE034F" w:rsidRPr="001C5CB7">
              <w:rPr>
                <w:rFonts w:ascii="Poppins" w:hAnsi="Poppins" w:cs="Poppins"/>
                <w:szCs w:val="22"/>
              </w:rPr>
              <w:fldChar w:fldCharType="separate"/>
            </w:r>
            <w:r w:rsidR="00AE034F" w:rsidRPr="00627772">
              <w:rPr>
                <w:rFonts w:ascii="Poppins" w:hAnsi="Poppins" w:cs="Poppins"/>
                <w:noProof/>
                <w:szCs w:val="22"/>
                <w:vertAlign w:val="superscript"/>
              </w:rPr>
              <w:t>(TZIELD® SmPC)</w:t>
            </w:r>
            <w:r w:rsidR="00AE034F" w:rsidRPr="001C5CB7">
              <w:rPr>
                <w:rFonts w:ascii="Poppins" w:hAnsi="Poppins" w:cs="Poppins"/>
                <w:szCs w:val="22"/>
              </w:rPr>
              <w:fldChar w:fldCharType="end"/>
            </w:r>
          </w:p>
          <w:p w14:paraId="7A67A844" w14:textId="6F1AC20B" w:rsidR="00951FBC" w:rsidRDefault="00F9042E" w:rsidP="00E568C4">
            <w:pPr>
              <w:spacing w:before="120"/>
              <w:ind w:right="108"/>
              <w:rPr>
                <w:rFonts w:ascii="Poppins" w:hAnsi="Poppins" w:cs="Poppins"/>
                <w:szCs w:val="22"/>
              </w:rPr>
            </w:pPr>
            <w:r w:rsidRPr="00F9042E">
              <w:rPr>
                <w:rFonts w:ascii="Poppins" w:hAnsi="Poppins" w:cs="Poppins"/>
                <w:szCs w:val="22"/>
              </w:rPr>
              <w:t xml:space="preserve">Patients should be tested for active EBV and CMV infection prior to starting treatment. Use of </w:t>
            </w:r>
            <w:r>
              <w:rPr>
                <w:rFonts w:ascii="Poppins" w:hAnsi="Poppins" w:cs="Poppins"/>
                <w:szCs w:val="22"/>
              </w:rPr>
              <w:t>teplizumab</w:t>
            </w:r>
            <w:r w:rsidRPr="00F9042E">
              <w:rPr>
                <w:rFonts w:ascii="Poppins" w:hAnsi="Poppins" w:cs="Poppins"/>
                <w:szCs w:val="22"/>
              </w:rPr>
              <w:t xml:space="preserve"> is not recommended in patients with active serious infection, laboratory or clinical evidence of acute infection with EBV or CMV, or chronic infection other than localised skin infections. Lymphocyte count monitoring requirements and discontinuation recommendations should be followed.</w:t>
            </w:r>
            <w:r w:rsidR="00951FBC"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00951FBC"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00951FBC" w:rsidRPr="001C5CB7">
              <w:rPr>
                <w:rFonts w:ascii="Poppins" w:hAnsi="Poppins" w:cs="Poppins"/>
                <w:szCs w:val="22"/>
              </w:rPr>
              <w:fldChar w:fldCharType="end"/>
            </w:r>
          </w:p>
          <w:p w14:paraId="5744367A" w14:textId="391DA291" w:rsidR="00F9042E" w:rsidRPr="00BD468F" w:rsidRDefault="00F9042E" w:rsidP="00E568C4">
            <w:pPr>
              <w:spacing w:before="120"/>
              <w:ind w:right="108"/>
              <w:rPr>
                <w:rFonts w:ascii="Poppins" w:hAnsi="Poppins" w:cs="Poppins"/>
                <w:szCs w:val="22"/>
              </w:rPr>
            </w:pPr>
            <w:r w:rsidRPr="00F9042E">
              <w:rPr>
                <w:rFonts w:ascii="Poppins" w:hAnsi="Poppins" w:cs="Poppins"/>
                <w:szCs w:val="22"/>
              </w:rPr>
              <w:t xml:space="preserve">Monitor patients for signs and symptoms of infection, including viral reactivation, during and for at least 2 months after the last </w:t>
            </w:r>
            <w:r>
              <w:rPr>
                <w:rFonts w:ascii="Poppins" w:hAnsi="Poppins" w:cs="Poppins"/>
                <w:szCs w:val="22"/>
              </w:rPr>
              <w:t>teplizumab</w:t>
            </w:r>
            <w:r w:rsidRPr="00F9042E">
              <w:rPr>
                <w:rFonts w:ascii="Poppins" w:hAnsi="Poppins" w:cs="Poppins"/>
                <w:szCs w:val="22"/>
              </w:rPr>
              <w:t xml:space="preserve"> treatment dose. If viral reactivation is suspected, viral load should be assessed (e.g., PCR). If serious infection or viral reactivation develops, treat appropriately. If these infections occur during treatment discontinue </w:t>
            </w:r>
            <w:r>
              <w:rPr>
                <w:rFonts w:ascii="Poppins" w:hAnsi="Poppins" w:cs="Poppins"/>
                <w:szCs w:val="22"/>
              </w:rPr>
              <w:t>teplizumab</w:t>
            </w:r>
            <w:r w:rsidRPr="00F9042E">
              <w:rPr>
                <w:rFonts w:ascii="Poppins" w:hAnsi="Poppins" w:cs="Poppins"/>
                <w:szCs w:val="22"/>
              </w:rPr>
              <w:t>.</w:t>
            </w:r>
            <w:r w:rsidRPr="001C5CB7">
              <w:rPr>
                <w:rFonts w:ascii="Poppins" w:hAnsi="Poppins" w:cs="Poppins"/>
                <w:szCs w:val="22"/>
              </w:rPr>
              <w:t xml:space="preserve"> </w:t>
            </w:r>
            <w:r w:rsidRPr="001C5CB7">
              <w:rPr>
                <w:rFonts w:ascii="Poppins" w:hAnsi="Poppins" w:cs="Poppins"/>
                <w:szCs w:val="22"/>
              </w:rPr>
              <w:fldChar w:fldCharType="begin"/>
            </w:r>
            <w:r>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Cs w:val="22"/>
              </w:rPr>
              <w:fldChar w:fldCharType="separate"/>
            </w:r>
            <w:r w:rsidRPr="00627772">
              <w:rPr>
                <w:rFonts w:ascii="Poppins" w:hAnsi="Poppins" w:cs="Poppins"/>
                <w:noProof/>
                <w:szCs w:val="22"/>
                <w:vertAlign w:val="superscript"/>
              </w:rPr>
              <w:t>(TZIELD® SmPC)</w:t>
            </w:r>
            <w:r w:rsidRPr="001C5CB7">
              <w:rPr>
                <w:rFonts w:ascii="Poppins" w:hAnsi="Poppins" w:cs="Poppins"/>
                <w:szCs w:val="22"/>
              </w:rPr>
              <w:fldChar w:fldCharType="end"/>
            </w:r>
          </w:p>
          <w:p w14:paraId="75AF445E" w14:textId="77777777" w:rsidR="00951FBC" w:rsidRPr="001C5CB7" w:rsidRDefault="00951FBC" w:rsidP="00E568C4">
            <w:pPr>
              <w:spacing w:before="120"/>
              <w:ind w:right="108"/>
              <w:rPr>
                <w:rFonts w:ascii="Poppins" w:hAnsi="Poppins" w:cs="Poppins"/>
                <w:b/>
                <w:bCs/>
                <w:szCs w:val="22"/>
              </w:rPr>
            </w:pPr>
            <w:r w:rsidRPr="001C5CB7">
              <w:rPr>
                <w:rFonts w:ascii="Poppins" w:hAnsi="Poppins" w:cs="Poppins"/>
                <w:b/>
                <w:bCs/>
                <w:szCs w:val="22"/>
              </w:rPr>
              <w:t>Lymphopenia</w:t>
            </w:r>
          </w:p>
          <w:p w14:paraId="5FDEBA2A" w14:textId="78670C8D" w:rsidR="00951FBC" w:rsidRPr="001C5CB7" w:rsidRDefault="00951FBC" w:rsidP="00E568C4">
            <w:pPr>
              <w:spacing w:before="120"/>
              <w:ind w:right="108"/>
              <w:rPr>
                <w:rFonts w:ascii="Poppins" w:hAnsi="Poppins" w:cs="Poppins"/>
                <w:szCs w:val="22"/>
              </w:rPr>
            </w:pPr>
            <w:r w:rsidRPr="001C5CB7">
              <w:rPr>
                <w:rFonts w:ascii="Poppins" w:hAnsi="Poppins" w:cs="Poppins"/>
                <w:szCs w:val="22"/>
              </w:rPr>
              <w:t>In clinical trials, 80% of patients treated with teplizumab developed lymphopenia compared to 17% of patients in the control group. For most patients treated with teplizumab who experienced lymphopenia, lymphocyte levels began to recover after the fifth day of treatment and returned to pre-treatment values within two weeks after treatment completion and without dose interruption. Severe lymphopenia (&lt;0.5 x 10</w:t>
            </w:r>
            <w:r w:rsidRPr="001C5CB7">
              <w:rPr>
                <w:rFonts w:ascii="Poppins" w:hAnsi="Poppins" w:cs="Poppins"/>
                <w:szCs w:val="22"/>
                <w:vertAlign w:val="superscript"/>
              </w:rPr>
              <w:t>9</w:t>
            </w:r>
            <w:r w:rsidRPr="001C5CB7">
              <w:rPr>
                <w:rFonts w:ascii="Poppins" w:hAnsi="Poppins" w:cs="Poppins"/>
                <w:szCs w:val="22"/>
              </w:rPr>
              <w:t xml:space="preserve"> cells/L) lasting 1 week or longer occurred in 0.9% of patients treated with teplizumab and 0.5% of patients treated with teplizumab permanently discontinued teplizumab because of lymphopenia</w:t>
            </w:r>
            <w:r w:rsidR="003542CC" w:rsidRPr="001C5CB7">
              <w:rPr>
                <w:rFonts w:ascii="Poppins" w:hAnsi="Poppins" w:cs="Poppins"/>
                <w:szCs w:val="22"/>
              </w:rPr>
              <w:t>.</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Pr="001C5CB7">
              <w:rPr>
                <w:rFonts w:ascii="Poppins" w:hAnsi="Poppins" w:cs="Poppins"/>
                <w:szCs w:val="22"/>
              </w:rPr>
              <w:fldChar w:fldCharType="end"/>
            </w:r>
          </w:p>
          <w:p w14:paraId="2850C3D9" w14:textId="20E8C193" w:rsidR="00A00CDB" w:rsidRPr="00E568C4" w:rsidRDefault="00951FBC" w:rsidP="00383CD0">
            <w:pPr>
              <w:spacing w:before="120"/>
              <w:ind w:right="108"/>
              <w:rPr>
                <w:rFonts w:ascii="Poppins" w:hAnsi="Poppins" w:cs="Poppins"/>
                <w:szCs w:val="22"/>
              </w:rPr>
            </w:pPr>
            <w:r w:rsidRPr="001C5CB7">
              <w:rPr>
                <w:rFonts w:ascii="Poppins" w:hAnsi="Poppins" w:cs="Poppins"/>
                <w:szCs w:val="22"/>
              </w:rPr>
              <w:t xml:space="preserve">Monitor white blood cell counts during the treatment period. </w:t>
            </w:r>
            <w:r w:rsidR="00B1334F">
              <w:rPr>
                <w:rFonts w:ascii="Poppins" w:hAnsi="Poppins" w:cs="Poppins"/>
                <w:szCs w:val="22"/>
              </w:rPr>
              <w:t>If prolonged s</w:t>
            </w:r>
            <w:r w:rsidRPr="001C5CB7">
              <w:rPr>
                <w:rFonts w:ascii="Poppins" w:hAnsi="Poppins" w:cs="Poppins"/>
                <w:szCs w:val="22"/>
              </w:rPr>
              <w:t>evere lymphopenia (&lt;0.5 x 10</w:t>
            </w:r>
            <w:r w:rsidRPr="001C5CB7">
              <w:rPr>
                <w:rFonts w:ascii="Poppins" w:hAnsi="Poppins" w:cs="Poppins"/>
                <w:szCs w:val="22"/>
                <w:vertAlign w:val="superscript"/>
              </w:rPr>
              <w:t>9</w:t>
            </w:r>
            <w:r w:rsidRPr="001C5CB7">
              <w:rPr>
                <w:rFonts w:ascii="Poppins" w:hAnsi="Poppins" w:cs="Poppins"/>
                <w:szCs w:val="22"/>
              </w:rPr>
              <w:t xml:space="preserve"> cells/L</w:t>
            </w:r>
            <w:r w:rsidR="00383CD0">
              <w:rPr>
                <w:rFonts w:ascii="Poppins" w:hAnsi="Poppins" w:cs="Poppins"/>
                <w:szCs w:val="22"/>
              </w:rPr>
              <w:t>)</w:t>
            </w:r>
            <w:r w:rsidRPr="001C5CB7">
              <w:rPr>
                <w:rFonts w:ascii="Poppins" w:hAnsi="Poppins" w:cs="Poppins"/>
                <w:szCs w:val="22"/>
              </w:rPr>
              <w:t xml:space="preserve"> lasting 1 week or longer</w:t>
            </w:r>
            <w:r w:rsidR="00B1334F">
              <w:rPr>
                <w:rFonts w:ascii="Poppins" w:hAnsi="Poppins" w:cs="Poppins"/>
                <w:szCs w:val="22"/>
              </w:rPr>
              <w:t xml:space="preserve">) develops, discontinue </w:t>
            </w:r>
            <w:r w:rsidR="00383CD0">
              <w:rPr>
                <w:rFonts w:ascii="Poppins" w:hAnsi="Poppins" w:cs="Poppins"/>
                <w:szCs w:val="22"/>
                <w:lang w:val="en-US"/>
              </w:rPr>
              <w:t>teplizumab</w:t>
            </w:r>
            <w:r w:rsidR="003542CC" w:rsidRPr="001C5CB7">
              <w:rPr>
                <w:rFonts w:ascii="Poppins" w:hAnsi="Poppins" w:cs="Poppins"/>
                <w:szCs w:val="22"/>
              </w:rPr>
              <w:t>.</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Pr="001C5CB7">
              <w:rPr>
                <w:rFonts w:ascii="Poppins" w:hAnsi="Poppins" w:cs="Poppins"/>
                <w:szCs w:val="22"/>
              </w:rPr>
              <w:fldChar w:fldCharType="end"/>
            </w:r>
          </w:p>
          <w:p w14:paraId="69AE3D99" w14:textId="651E9DD3" w:rsidR="00951FBC" w:rsidRPr="001C5CB7" w:rsidRDefault="00951FBC" w:rsidP="00E568C4">
            <w:pPr>
              <w:spacing w:before="120"/>
              <w:ind w:right="108"/>
              <w:rPr>
                <w:rFonts w:ascii="Poppins" w:hAnsi="Poppins" w:cs="Poppins"/>
                <w:b/>
                <w:bCs/>
                <w:szCs w:val="22"/>
              </w:rPr>
            </w:pPr>
            <w:r w:rsidRPr="001C5CB7">
              <w:rPr>
                <w:rFonts w:ascii="Poppins" w:hAnsi="Poppins" w:cs="Poppins"/>
                <w:b/>
                <w:bCs/>
                <w:szCs w:val="22"/>
              </w:rPr>
              <w:t>Hypersensitivity reactions</w:t>
            </w:r>
          </w:p>
          <w:p w14:paraId="6B4899AF" w14:textId="2B36E3BE" w:rsidR="00951FBC" w:rsidRPr="00E568C4" w:rsidRDefault="00951FBC" w:rsidP="00E568C4">
            <w:pPr>
              <w:spacing w:before="120"/>
              <w:ind w:right="108"/>
              <w:rPr>
                <w:rFonts w:ascii="Poppins" w:hAnsi="Poppins" w:cs="Poppins"/>
                <w:szCs w:val="22"/>
              </w:rPr>
            </w:pPr>
            <w:r w:rsidRPr="001C5CB7">
              <w:rPr>
                <w:rFonts w:ascii="Poppins" w:hAnsi="Poppins" w:cs="Poppins"/>
                <w:szCs w:val="22"/>
              </w:rPr>
              <w:t>Acute hypersensitivity reactions including serum sickness, angioedema, urticaria, rash, vomiting and bronchospasm occurred in patients treated with teplizumab. If severe hypersensitivity reactions occur, discontinue use of teplizumab and treat promptly</w:t>
            </w:r>
            <w:r w:rsidR="003542CC" w:rsidRPr="001C5CB7">
              <w:rPr>
                <w:rFonts w:ascii="Poppins" w:hAnsi="Poppins" w:cs="Poppins"/>
                <w:szCs w:val="22"/>
              </w:rPr>
              <w:t>.</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Pr="001C5CB7">
              <w:rPr>
                <w:rFonts w:ascii="Poppins" w:hAnsi="Poppins" w:cs="Poppins"/>
                <w:szCs w:val="22"/>
              </w:rPr>
              <w:fldChar w:fldCharType="end"/>
            </w:r>
          </w:p>
          <w:p w14:paraId="5B3CACFC" w14:textId="77777777" w:rsidR="00951FBC" w:rsidRPr="001C5CB7" w:rsidRDefault="00951FBC" w:rsidP="00E568C4">
            <w:pPr>
              <w:spacing w:before="120"/>
              <w:ind w:right="108"/>
              <w:rPr>
                <w:rFonts w:ascii="Poppins" w:hAnsi="Poppins" w:cs="Poppins"/>
                <w:b/>
                <w:bCs/>
                <w:szCs w:val="22"/>
              </w:rPr>
            </w:pPr>
            <w:r w:rsidRPr="001C5CB7">
              <w:rPr>
                <w:rFonts w:ascii="Poppins" w:hAnsi="Poppins" w:cs="Poppins"/>
                <w:b/>
                <w:bCs/>
                <w:szCs w:val="22"/>
              </w:rPr>
              <w:lastRenderedPageBreak/>
              <w:t>Vaccinations</w:t>
            </w:r>
          </w:p>
          <w:p w14:paraId="41C5144A" w14:textId="213AD21C" w:rsidR="00951FBC" w:rsidRPr="001C5CB7" w:rsidRDefault="00951FBC" w:rsidP="00E568C4">
            <w:pPr>
              <w:spacing w:before="120"/>
              <w:ind w:right="108"/>
              <w:rPr>
                <w:rFonts w:ascii="Poppins" w:hAnsi="Poppins" w:cs="Poppins"/>
                <w:szCs w:val="22"/>
              </w:rPr>
            </w:pPr>
            <w:r w:rsidRPr="001C5CB7">
              <w:rPr>
                <w:rFonts w:ascii="Poppins" w:hAnsi="Poppins" w:cs="Poppins"/>
                <w:szCs w:val="22"/>
              </w:rPr>
              <w:t>The safety of immunisation with live-attenuated vaccines in patients treated with teplizumab has not been studied. Additionally, teplizumab may interfere with the immune response to vaccination and decrease vaccine efficacy</w:t>
            </w:r>
            <w:r w:rsidR="003542CC" w:rsidRPr="001C5CB7">
              <w:rPr>
                <w:rFonts w:ascii="Poppins" w:hAnsi="Poppins" w:cs="Poppins"/>
                <w:szCs w:val="22"/>
              </w:rPr>
              <w:t>.</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Pr="001C5CB7">
              <w:rPr>
                <w:rFonts w:ascii="Poppins" w:hAnsi="Poppins" w:cs="Poppins"/>
                <w:szCs w:val="22"/>
              </w:rPr>
              <w:fldChar w:fldCharType="end"/>
            </w:r>
          </w:p>
          <w:p w14:paraId="40A8456E" w14:textId="77777777" w:rsidR="00951FBC" w:rsidRPr="001C5CB7" w:rsidRDefault="00951FBC" w:rsidP="00B13206">
            <w:pPr>
              <w:pStyle w:val="ListParagraph"/>
              <w:numPr>
                <w:ilvl w:val="0"/>
                <w:numId w:val="12"/>
              </w:numPr>
              <w:spacing w:before="120" w:after="120" w:line="240" w:lineRule="auto"/>
              <w:ind w:right="108"/>
              <w:contextualSpacing w:val="0"/>
              <w:rPr>
                <w:rFonts w:ascii="Poppins" w:hAnsi="Poppins" w:cs="Poppins"/>
                <w:sz w:val="22"/>
                <w:szCs w:val="22"/>
              </w:rPr>
            </w:pPr>
            <w:r w:rsidRPr="001C5CB7">
              <w:rPr>
                <w:rFonts w:ascii="Poppins" w:hAnsi="Poppins" w:cs="Poppins"/>
                <w:sz w:val="22"/>
                <w:szCs w:val="22"/>
              </w:rPr>
              <w:t>Administer all age-appropriate vaccinations prior to starting teplizumab</w:t>
            </w:r>
          </w:p>
          <w:p w14:paraId="127C720B" w14:textId="77777777" w:rsidR="00951FBC" w:rsidRPr="001C5CB7" w:rsidRDefault="00951FBC" w:rsidP="00B13206">
            <w:pPr>
              <w:pStyle w:val="ListParagraph"/>
              <w:numPr>
                <w:ilvl w:val="0"/>
                <w:numId w:val="12"/>
              </w:numPr>
              <w:spacing w:before="120" w:after="120" w:line="240" w:lineRule="auto"/>
              <w:ind w:right="108"/>
              <w:contextualSpacing w:val="0"/>
              <w:rPr>
                <w:rFonts w:ascii="Poppins" w:hAnsi="Poppins" w:cs="Poppins"/>
                <w:sz w:val="22"/>
                <w:szCs w:val="22"/>
              </w:rPr>
            </w:pPr>
            <w:r w:rsidRPr="001C5CB7">
              <w:rPr>
                <w:rFonts w:ascii="Poppins" w:hAnsi="Poppins" w:cs="Poppins"/>
                <w:sz w:val="22"/>
                <w:szCs w:val="22"/>
              </w:rPr>
              <w:t>Inactivated or mRNA vaccinations are not recommended within the 2 weeks prior to teplizumab treatment, during treatment, or 6 weeks after completion of treatment</w:t>
            </w:r>
          </w:p>
          <w:p w14:paraId="53ABE801" w14:textId="7D135845" w:rsidR="00951FBC" w:rsidRPr="00383CD0" w:rsidRDefault="00951FBC" w:rsidP="00B13206">
            <w:pPr>
              <w:pStyle w:val="ListParagraph"/>
              <w:numPr>
                <w:ilvl w:val="0"/>
                <w:numId w:val="12"/>
              </w:numPr>
              <w:spacing w:before="120"/>
              <w:rPr>
                <w:rFonts w:ascii="Poppins" w:hAnsi="Poppins" w:cs="Poppins"/>
                <w:szCs w:val="22"/>
              </w:rPr>
            </w:pPr>
            <w:r w:rsidRPr="00383CD0">
              <w:rPr>
                <w:rFonts w:ascii="Poppins" w:hAnsi="Poppins" w:cs="Poppins"/>
                <w:sz w:val="22"/>
                <w:szCs w:val="22"/>
              </w:rPr>
              <w:t>Live-attenuated vaccinations are not recommended within the 8 weeks prior to teplizumab treatment, during treatment, or up to 52 weeks after treatment</w:t>
            </w:r>
          </w:p>
          <w:p w14:paraId="321E0502" w14:textId="77777777" w:rsidR="00383CD0" w:rsidRPr="00383CD0" w:rsidRDefault="00383CD0" w:rsidP="00383CD0">
            <w:pPr>
              <w:spacing w:before="120"/>
              <w:rPr>
                <w:rFonts w:ascii="Poppins" w:hAnsi="Poppins" w:cs="Poppins"/>
                <w:szCs w:val="22"/>
                <w:lang w:val="en-US"/>
              </w:rPr>
            </w:pPr>
            <w:r w:rsidRPr="00383CD0">
              <w:rPr>
                <w:rFonts w:ascii="Poppins" w:hAnsi="Poppins" w:cs="Poppins"/>
                <w:b/>
                <w:bCs/>
                <w:szCs w:val="22"/>
                <w:lang w:val="en-US"/>
              </w:rPr>
              <w:t>Concomitant Immunosuppressive Medication</w:t>
            </w:r>
          </w:p>
          <w:p w14:paraId="7AD34BA0" w14:textId="3BD02854" w:rsidR="00A42DD5" w:rsidRPr="00A42DD5" w:rsidRDefault="00383CD0" w:rsidP="00383CD0">
            <w:pPr>
              <w:spacing w:before="120"/>
              <w:rPr>
                <w:rFonts w:ascii="Poppins" w:hAnsi="Poppins" w:cs="Poppins"/>
                <w:szCs w:val="22"/>
                <w:lang w:val="en-US"/>
              </w:rPr>
            </w:pPr>
            <w:r w:rsidRPr="00383CD0">
              <w:rPr>
                <w:rFonts w:ascii="Poppins" w:hAnsi="Poppins" w:cs="Poppins"/>
                <w:szCs w:val="22"/>
                <w:lang w:val="en-US"/>
              </w:rPr>
              <w:t>In type 1 diabetes studies, the safety and efficacy of teplizumab in combination with immunosuppressive medication</w:t>
            </w:r>
            <w:r>
              <w:rPr>
                <w:rFonts w:ascii="Poppins" w:hAnsi="Poppins" w:cs="Poppins"/>
                <w:szCs w:val="22"/>
                <w:lang w:val="en-US"/>
              </w:rPr>
              <w:t xml:space="preserve"> </w:t>
            </w:r>
            <w:r w:rsidRPr="00383CD0">
              <w:rPr>
                <w:rFonts w:ascii="Poppins" w:hAnsi="Poppins" w:cs="Poppins"/>
                <w:szCs w:val="22"/>
                <w:lang w:val="en-US"/>
              </w:rPr>
              <w:t>have not been evaluated. Caution should be exercised when considering concomitant use of</w:t>
            </w:r>
            <w:r>
              <w:rPr>
                <w:rFonts w:ascii="Poppins" w:hAnsi="Poppins" w:cs="Poppins"/>
                <w:szCs w:val="22"/>
                <w:lang w:val="en-US"/>
              </w:rPr>
              <w:t xml:space="preserve"> </w:t>
            </w:r>
            <w:r w:rsidRPr="00383CD0">
              <w:rPr>
                <w:rFonts w:ascii="Poppins" w:hAnsi="Poppins" w:cs="Poppins"/>
                <w:szCs w:val="22"/>
                <w:lang w:val="en-US"/>
              </w:rPr>
              <w:t>immunosuppressive medication.</w:t>
            </w:r>
          </w:p>
        </w:tc>
      </w:tr>
      <w:tr w:rsidR="00951FBC" w:rsidRPr="001C5CB7" w14:paraId="71A858BE" w14:textId="77777777" w:rsidTr="00FA33A8">
        <w:trPr>
          <w:trHeight w:val="16"/>
        </w:trPr>
        <w:tc>
          <w:tcPr>
            <w:tcW w:w="2281" w:type="dxa"/>
            <w:tcBorders>
              <w:bottom w:val="single" w:sz="24" w:space="0" w:color="FFFFFF" w:themeColor="background1"/>
            </w:tcBorders>
            <w:shd w:val="clear" w:color="auto" w:fill="C8CDDC"/>
            <w:vAlign w:val="center"/>
          </w:tcPr>
          <w:p w14:paraId="54542671" w14:textId="77777777" w:rsidR="00951FBC" w:rsidRPr="00EA54C3" w:rsidRDefault="00951FBC" w:rsidP="00A42DD5">
            <w:pPr>
              <w:spacing w:before="120"/>
              <w:rPr>
                <w:rStyle w:val="Strong"/>
                <w:rFonts w:ascii="Poppins" w:hAnsi="Poppins" w:cs="Poppins"/>
                <w:color w:val="0023C8"/>
                <w:szCs w:val="22"/>
              </w:rPr>
            </w:pPr>
            <w:r w:rsidRPr="00EA54C3">
              <w:rPr>
                <w:rStyle w:val="Strong"/>
                <w:rFonts w:ascii="Poppins" w:hAnsi="Poppins" w:cs="Poppins"/>
                <w:color w:val="0023C8"/>
                <w:szCs w:val="22"/>
              </w:rPr>
              <w:lastRenderedPageBreak/>
              <w:t>Drug interactions</w:t>
            </w:r>
          </w:p>
        </w:tc>
        <w:tc>
          <w:tcPr>
            <w:tcW w:w="7109" w:type="dxa"/>
            <w:tcBorders>
              <w:top w:val="single" w:sz="24" w:space="0" w:color="FFFFFF" w:themeColor="background1"/>
              <w:bottom w:val="single" w:sz="24" w:space="0" w:color="FFFFFF" w:themeColor="background1"/>
            </w:tcBorders>
            <w:shd w:val="clear" w:color="auto" w:fill="F2F2F2" w:themeFill="background1" w:themeFillShade="F2"/>
            <w:vAlign w:val="center"/>
          </w:tcPr>
          <w:p w14:paraId="2BDA52D4" w14:textId="20E3FE77" w:rsidR="00951FBC" w:rsidRPr="001C5CB7" w:rsidRDefault="00951FBC" w:rsidP="00A42DD5">
            <w:pPr>
              <w:spacing w:before="120"/>
              <w:rPr>
                <w:rFonts w:ascii="Poppins" w:hAnsi="Poppins" w:cs="Poppins"/>
                <w:szCs w:val="22"/>
              </w:rPr>
            </w:pPr>
            <w:r w:rsidRPr="001C5CB7">
              <w:rPr>
                <w:rFonts w:ascii="Poppins" w:hAnsi="Poppins" w:cs="Poppins"/>
                <w:bCs/>
                <w:szCs w:val="22"/>
              </w:rPr>
              <w:t>No drug interaction studies have been performed</w:t>
            </w:r>
            <w:r w:rsidR="003542CC" w:rsidRPr="001C5CB7">
              <w:rPr>
                <w:rFonts w:ascii="Poppins" w:hAnsi="Poppins" w:cs="Poppins"/>
                <w:bCs/>
                <w:szCs w:val="22"/>
              </w:rPr>
              <w:t>.</w:t>
            </w:r>
            <w:r w:rsidRPr="001C5CB7">
              <w:rPr>
                <w:rFonts w:ascii="Poppins" w:hAnsi="Poppins" w:cs="Poppins"/>
                <w:bCs/>
                <w:szCs w:val="22"/>
              </w:rPr>
              <w:fldChar w:fldCharType="begin"/>
            </w:r>
            <w:r w:rsidR="008A40B3">
              <w:rPr>
                <w:rFonts w:ascii="Poppins" w:hAnsi="Poppins" w:cs="Poppins"/>
                <w:bC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bCs/>
                <w:szCs w:val="22"/>
              </w:rPr>
              <w:fldChar w:fldCharType="separate"/>
            </w:r>
            <w:r w:rsidR="00627772" w:rsidRPr="00627772">
              <w:rPr>
                <w:rFonts w:ascii="Poppins" w:hAnsi="Poppins" w:cs="Poppins"/>
                <w:bCs/>
                <w:noProof/>
                <w:szCs w:val="22"/>
                <w:vertAlign w:val="superscript"/>
              </w:rPr>
              <w:t>(TZIELD® SmPC)</w:t>
            </w:r>
            <w:r w:rsidRPr="001C5CB7">
              <w:rPr>
                <w:rFonts w:ascii="Poppins" w:hAnsi="Poppins" w:cs="Poppins"/>
                <w:bCs/>
                <w:szCs w:val="22"/>
              </w:rPr>
              <w:fldChar w:fldCharType="end"/>
            </w:r>
          </w:p>
        </w:tc>
      </w:tr>
      <w:tr w:rsidR="00951FBC" w:rsidRPr="001C5CB7" w14:paraId="36194D44" w14:textId="77777777" w:rsidTr="00FA33A8">
        <w:trPr>
          <w:trHeight w:val="1351"/>
        </w:trPr>
        <w:tc>
          <w:tcPr>
            <w:tcW w:w="2281" w:type="dxa"/>
            <w:tcBorders>
              <w:top w:val="single" w:sz="24" w:space="0" w:color="FFFFFF" w:themeColor="background1"/>
              <w:bottom w:val="nil"/>
              <w:right w:val="single" w:sz="24" w:space="0" w:color="FFFFFF" w:themeColor="background1"/>
            </w:tcBorders>
            <w:shd w:val="clear" w:color="auto" w:fill="C8CDDC"/>
          </w:tcPr>
          <w:p w14:paraId="62616709" w14:textId="77777777" w:rsidR="00951FBC" w:rsidRPr="00EA54C3" w:rsidRDefault="00951FBC" w:rsidP="00E568C4">
            <w:pPr>
              <w:spacing w:before="120"/>
              <w:rPr>
                <w:rStyle w:val="Strong"/>
                <w:rFonts w:ascii="Poppins" w:hAnsi="Poppins" w:cs="Poppins"/>
                <w:color w:val="0023C8"/>
                <w:szCs w:val="22"/>
              </w:rPr>
            </w:pPr>
            <w:r w:rsidRPr="00EA54C3">
              <w:rPr>
                <w:rStyle w:val="Strong"/>
                <w:rFonts w:ascii="Poppins" w:hAnsi="Poppins" w:cs="Poppins"/>
                <w:color w:val="0023C8"/>
                <w:szCs w:val="22"/>
              </w:rPr>
              <w:t>Fertility, pregnancy and lactation</w:t>
            </w:r>
          </w:p>
        </w:tc>
        <w:tc>
          <w:tcPr>
            <w:tcW w:w="7109" w:type="dxa"/>
            <w:tcBorders>
              <w:top w:val="single" w:sz="24" w:space="0" w:color="FFFFFF" w:themeColor="background1"/>
              <w:left w:val="single" w:sz="24" w:space="0" w:color="FFFFFF" w:themeColor="background1"/>
              <w:bottom w:val="nil"/>
            </w:tcBorders>
            <w:shd w:val="clear" w:color="auto" w:fill="F2F2F2" w:themeFill="background1" w:themeFillShade="F2"/>
          </w:tcPr>
          <w:p w14:paraId="0A345B83" w14:textId="77777777" w:rsidR="00951FBC" w:rsidRPr="001C5CB7" w:rsidRDefault="00951FBC" w:rsidP="00E568C4">
            <w:pPr>
              <w:spacing w:before="120"/>
              <w:ind w:right="108"/>
              <w:rPr>
                <w:rFonts w:ascii="Poppins" w:hAnsi="Poppins" w:cs="Poppins"/>
                <w:b/>
                <w:szCs w:val="22"/>
              </w:rPr>
            </w:pPr>
            <w:r w:rsidRPr="001C5CB7">
              <w:rPr>
                <w:rFonts w:ascii="Poppins" w:hAnsi="Poppins" w:cs="Poppins"/>
                <w:b/>
                <w:szCs w:val="22"/>
              </w:rPr>
              <w:t>Pregnancy</w:t>
            </w:r>
          </w:p>
          <w:p w14:paraId="15A75EE6" w14:textId="55198516" w:rsidR="00951FBC" w:rsidRPr="001C5CB7" w:rsidRDefault="00951FBC" w:rsidP="00E568C4">
            <w:pPr>
              <w:spacing w:before="120"/>
              <w:ind w:right="108"/>
              <w:rPr>
                <w:rFonts w:ascii="Poppins" w:hAnsi="Poppins" w:cs="Poppins"/>
                <w:bCs/>
                <w:szCs w:val="22"/>
              </w:rPr>
            </w:pPr>
            <w:r w:rsidRPr="001C5CB7">
              <w:rPr>
                <w:rFonts w:ascii="Poppins" w:hAnsi="Poppins" w:cs="Poppins"/>
                <w:bCs/>
                <w:szCs w:val="22"/>
              </w:rPr>
              <w:t xml:space="preserve">Available case reports from clinical trials with </w:t>
            </w:r>
            <w:r w:rsidRPr="001C5CB7">
              <w:rPr>
                <w:rFonts w:ascii="Poppins" w:hAnsi="Poppins" w:cs="Poppins"/>
                <w:szCs w:val="22"/>
              </w:rPr>
              <w:t>teplizumab</w:t>
            </w:r>
            <w:r w:rsidRPr="001C5CB7">
              <w:rPr>
                <w:rFonts w:ascii="Poppins" w:hAnsi="Poppins" w:cs="Poppins"/>
                <w:bCs/>
                <w:szCs w:val="22"/>
              </w:rPr>
              <w:t xml:space="preserve"> are insufficient to identify a drug-associated risk of major birth defects, miscarriage or other adverse maternal or foetal outcomes</w:t>
            </w:r>
            <w:r w:rsidR="003542CC" w:rsidRPr="001C5CB7">
              <w:rPr>
                <w:rFonts w:ascii="Poppins" w:hAnsi="Poppins" w:cs="Poppins"/>
                <w:bCs/>
                <w:szCs w:val="22"/>
              </w:rPr>
              <w:t>.</w:t>
            </w:r>
            <w:r w:rsidRPr="001C5CB7">
              <w:rPr>
                <w:rFonts w:ascii="Poppins" w:hAnsi="Poppins" w:cs="Poppins"/>
                <w:bCs/>
                <w:szCs w:val="22"/>
              </w:rPr>
              <w:fldChar w:fldCharType="begin"/>
            </w:r>
            <w:r w:rsidR="008A40B3">
              <w:rPr>
                <w:rFonts w:ascii="Poppins" w:hAnsi="Poppins" w:cs="Poppins"/>
                <w:bC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bCs/>
                <w:szCs w:val="22"/>
              </w:rPr>
              <w:fldChar w:fldCharType="separate"/>
            </w:r>
            <w:r w:rsidR="00627772" w:rsidRPr="00627772">
              <w:rPr>
                <w:rFonts w:ascii="Poppins" w:hAnsi="Poppins" w:cs="Poppins"/>
                <w:bCs/>
                <w:noProof/>
                <w:szCs w:val="22"/>
                <w:vertAlign w:val="superscript"/>
              </w:rPr>
              <w:t>(TZIELD® SmPC)</w:t>
            </w:r>
            <w:r w:rsidRPr="001C5CB7">
              <w:rPr>
                <w:rFonts w:ascii="Poppins" w:hAnsi="Poppins" w:cs="Poppins"/>
                <w:bCs/>
                <w:szCs w:val="22"/>
              </w:rPr>
              <w:fldChar w:fldCharType="end"/>
            </w:r>
          </w:p>
          <w:p w14:paraId="50F05AC5" w14:textId="1781E520" w:rsidR="00951FBC" w:rsidRPr="001C5CB7" w:rsidRDefault="00951FBC" w:rsidP="00E568C4">
            <w:pPr>
              <w:spacing w:before="120"/>
              <w:ind w:right="108"/>
              <w:rPr>
                <w:rFonts w:ascii="Poppins" w:hAnsi="Poppins" w:cs="Poppins"/>
                <w:bCs/>
                <w:szCs w:val="22"/>
              </w:rPr>
            </w:pPr>
            <w:r w:rsidRPr="001C5CB7">
              <w:rPr>
                <w:rFonts w:ascii="Poppins" w:hAnsi="Poppins" w:cs="Poppins"/>
                <w:bCs/>
                <w:szCs w:val="22"/>
              </w:rPr>
              <w:t>An embryo-foetal toxicity study with a surrogate anti-mouse CD3 antibody in mice showed an increased in post-implantation loss in the presence of maternal toxicity</w:t>
            </w:r>
            <w:r w:rsidR="003542CC" w:rsidRPr="001C5CB7">
              <w:rPr>
                <w:rFonts w:ascii="Poppins" w:hAnsi="Poppins" w:cs="Poppins"/>
                <w:bCs/>
                <w:szCs w:val="22"/>
              </w:rPr>
              <w:t>.</w:t>
            </w:r>
            <w:r w:rsidRPr="001C5CB7">
              <w:rPr>
                <w:rFonts w:ascii="Poppins" w:hAnsi="Poppins" w:cs="Poppins"/>
                <w:bCs/>
                <w:szCs w:val="22"/>
              </w:rPr>
              <w:fldChar w:fldCharType="begin"/>
            </w:r>
            <w:r w:rsidR="008A40B3">
              <w:rPr>
                <w:rFonts w:ascii="Poppins" w:hAnsi="Poppins" w:cs="Poppins"/>
                <w:bC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bCs/>
                <w:szCs w:val="22"/>
              </w:rPr>
              <w:fldChar w:fldCharType="separate"/>
            </w:r>
            <w:r w:rsidR="00627772" w:rsidRPr="00627772">
              <w:rPr>
                <w:rFonts w:ascii="Poppins" w:hAnsi="Poppins" w:cs="Poppins"/>
                <w:bCs/>
                <w:noProof/>
                <w:szCs w:val="22"/>
                <w:vertAlign w:val="superscript"/>
              </w:rPr>
              <w:t>(TZIELD® SmPC)</w:t>
            </w:r>
            <w:r w:rsidRPr="001C5CB7">
              <w:rPr>
                <w:rFonts w:ascii="Poppins" w:hAnsi="Poppins" w:cs="Poppins"/>
                <w:bCs/>
                <w:szCs w:val="22"/>
              </w:rPr>
              <w:fldChar w:fldCharType="end"/>
            </w:r>
          </w:p>
          <w:p w14:paraId="2FD720C4" w14:textId="75E09D3F" w:rsidR="00951FBC" w:rsidRPr="001C5CB7" w:rsidRDefault="00951FBC" w:rsidP="00E568C4">
            <w:pPr>
              <w:spacing w:before="120"/>
              <w:ind w:right="108"/>
              <w:rPr>
                <w:rFonts w:ascii="Poppins" w:hAnsi="Poppins" w:cs="Poppins"/>
                <w:bCs/>
                <w:szCs w:val="22"/>
              </w:rPr>
            </w:pPr>
            <w:r w:rsidRPr="001C5CB7">
              <w:rPr>
                <w:rFonts w:ascii="Poppins" w:hAnsi="Poppins" w:cs="Poppins"/>
                <w:bCs/>
                <w:szCs w:val="22"/>
              </w:rPr>
              <w:t xml:space="preserve">Although there are no data on teplizumab, monoclonal antibodies can be actively transported across the placenta, and </w:t>
            </w:r>
            <w:r w:rsidRPr="001C5CB7">
              <w:rPr>
                <w:rFonts w:ascii="Poppins" w:hAnsi="Poppins" w:cs="Poppins"/>
                <w:szCs w:val="22"/>
              </w:rPr>
              <w:t>teplizumab</w:t>
            </w:r>
            <w:r w:rsidRPr="001C5CB7">
              <w:rPr>
                <w:rFonts w:ascii="Poppins" w:hAnsi="Poppins" w:cs="Poppins"/>
                <w:bCs/>
                <w:szCs w:val="22"/>
              </w:rPr>
              <w:t xml:space="preserve"> may cause immunosuppression in the utero-exposed infant. To minimise exposure to a foetus, avoid use </w:t>
            </w:r>
            <w:r w:rsidRPr="001C5CB7">
              <w:rPr>
                <w:rFonts w:ascii="Poppins" w:hAnsi="Poppins" w:cs="Poppins"/>
                <w:bCs/>
                <w:szCs w:val="22"/>
              </w:rPr>
              <w:lastRenderedPageBreak/>
              <w:t xml:space="preserve">of </w:t>
            </w:r>
            <w:r w:rsidRPr="001C5CB7">
              <w:rPr>
                <w:rFonts w:ascii="Poppins" w:hAnsi="Poppins" w:cs="Poppins"/>
                <w:szCs w:val="22"/>
              </w:rPr>
              <w:t>teplizumab</w:t>
            </w:r>
            <w:r w:rsidRPr="001C5CB7">
              <w:rPr>
                <w:rFonts w:ascii="Poppins" w:hAnsi="Poppins" w:cs="Poppins"/>
                <w:bCs/>
                <w:szCs w:val="22"/>
              </w:rPr>
              <w:t xml:space="preserve"> during pregnancy and for at least 30 days prior to planned pregnancy</w:t>
            </w:r>
            <w:r w:rsidR="003542CC" w:rsidRPr="001C5CB7">
              <w:rPr>
                <w:rFonts w:ascii="Poppins" w:hAnsi="Poppins" w:cs="Poppins"/>
                <w:bCs/>
                <w:szCs w:val="22"/>
              </w:rPr>
              <w:t>.</w:t>
            </w:r>
            <w:r w:rsidRPr="001C5CB7">
              <w:rPr>
                <w:rFonts w:ascii="Poppins" w:hAnsi="Poppins" w:cs="Poppins"/>
                <w:bCs/>
                <w:szCs w:val="22"/>
              </w:rPr>
              <w:fldChar w:fldCharType="begin"/>
            </w:r>
            <w:r w:rsidR="008A40B3">
              <w:rPr>
                <w:rFonts w:ascii="Poppins" w:hAnsi="Poppins" w:cs="Poppins"/>
                <w:bC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bCs/>
                <w:szCs w:val="22"/>
              </w:rPr>
              <w:fldChar w:fldCharType="separate"/>
            </w:r>
            <w:r w:rsidR="00627772" w:rsidRPr="00627772">
              <w:rPr>
                <w:rFonts w:ascii="Poppins" w:hAnsi="Poppins" w:cs="Poppins"/>
                <w:bCs/>
                <w:noProof/>
                <w:szCs w:val="22"/>
                <w:vertAlign w:val="superscript"/>
              </w:rPr>
              <w:t>(TZIELD® SmPC)</w:t>
            </w:r>
            <w:r w:rsidRPr="001C5CB7">
              <w:rPr>
                <w:rFonts w:ascii="Poppins" w:hAnsi="Poppins" w:cs="Poppins"/>
                <w:bCs/>
                <w:szCs w:val="22"/>
              </w:rPr>
              <w:fldChar w:fldCharType="end"/>
            </w:r>
          </w:p>
          <w:p w14:paraId="6B10D9F0" w14:textId="77777777" w:rsidR="00951FBC" w:rsidRPr="001C5CB7" w:rsidRDefault="00951FBC" w:rsidP="00E568C4">
            <w:pPr>
              <w:spacing w:before="120"/>
              <w:ind w:right="108"/>
              <w:rPr>
                <w:rFonts w:ascii="Poppins" w:hAnsi="Poppins" w:cs="Poppins"/>
                <w:b/>
                <w:szCs w:val="22"/>
              </w:rPr>
            </w:pPr>
            <w:r w:rsidRPr="001C5CB7">
              <w:rPr>
                <w:rFonts w:ascii="Poppins" w:hAnsi="Poppins" w:cs="Poppins"/>
                <w:b/>
                <w:szCs w:val="22"/>
              </w:rPr>
              <w:t>Breast-feeding</w:t>
            </w:r>
          </w:p>
          <w:p w14:paraId="0085CB1F" w14:textId="15CF2DA2" w:rsidR="00951FBC" w:rsidRPr="001C5CB7" w:rsidRDefault="00951FBC" w:rsidP="00E568C4">
            <w:pPr>
              <w:spacing w:before="120"/>
              <w:ind w:right="108"/>
              <w:rPr>
                <w:rFonts w:ascii="Poppins" w:hAnsi="Poppins" w:cs="Poppins"/>
                <w:bCs/>
                <w:szCs w:val="22"/>
              </w:rPr>
            </w:pPr>
            <w:r w:rsidRPr="001C5CB7">
              <w:rPr>
                <w:rFonts w:ascii="Poppins" w:hAnsi="Poppins" w:cs="Poppins"/>
                <w:bCs/>
                <w:szCs w:val="22"/>
              </w:rPr>
              <w:t xml:space="preserve">There are no data on the presence of </w:t>
            </w:r>
            <w:r w:rsidRPr="001C5CB7">
              <w:rPr>
                <w:rFonts w:ascii="Poppins" w:hAnsi="Poppins" w:cs="Poppins"/>
                <w:szCs w:val="22"/>
              </w:rPr>
              <w:t>teplizumab</w:t>
            </w:r>
            <w:r w:rsidRPr="001C5CB7">
              <w:rPr>
                <w:rFonts w:ascii="Poppins" w:hAnsi="Poppins" w:cs="Poppins"/>
                <w:bCs/>
                <w:szCs w:val="22"/>
              </w:rPr>
              <w:t xml:space="preserve"> in human milk, effects on milk production, or effects on the breastfed child. In a pre- and postnatal development toxicity study in mice, it was suggested that the surrogate antibody was present in the milk of lactating mice</w:t>
            </w:r>
            <w:r w:rsidR="00F05F7F" w:rsidRPr="001C5CB7">
              <w:rPr>
                <w:rFonts w:ascii="Poppins" w:hAnsi="Poppins" w:cs="Poppins"/>
                <w:bCs/>
                <w:szCs w:val="22"/>
              </w:rPr>
              <w:t>.</w:t>
            </w:r>
            <w:r w:rsidRPr="001C5CB7">
              <w:rPr>
                <w:rFonts w:ascii="Poppins" w:hAnsi="Poppins" w:cs="Poppins"/>
                <w:bCs/>
                <w:szCs w:val="22"/>
              </w:rPr>
              <w:fldChar w:fldCharType="begin"/>
            </w:r>
            <w:r w:rsidR="008A40B3">
              <w:rPr>
                <w:rFonts w:ascii="Poppins" w:hAnsi="Poppins" w:cs="Poppins"/>
                <w:bC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bCs/>
                <w:szCs w:val="22"/>
              </w:rPr>
              <w:fldChar w:fldCharType="separate"/>
            </w:r>
            <w:r w:rsidR="00627772" w:rsidRPr="00627772">
              <w:rPr>
                <w:rFonts w:ascii="Poppins" w:hAnsi="Poppins" w:cs="Poppins"/>
                <w:bCs/>
                <w:noProof/>
                <w:szCs w:val="22"/>
                <w:vertAlign w:val="superscript"/>
              </w:rPr>
              <w:t>(TZIELD® SmPC)</w:t>
            </w:r>
            <w:r w:rsidRPr="001C5CB7">
              <w:rPr>
                <w:rFonts w:ascii="Poppins" w:hAnsi="Poppins" w:cs="Poppins"/>
                <w:bCs/>
                <w:szCs w:val="22"/>
              </w:rPr>
              <w:fldChar w:fldCharType="end"/>
            </w:r>
          </w:p>
          <w:p w14:paraId="1FDA7480" w14:textId="7B7710EB" w:rsidR="5BD1D21B" w:rsidRPr="00E568C4" w:rsidRDefault="15306E36" w:rsidP="00E568C4">
            <w:pPr>
              <w:spacing w:before="120"/>
              <w:ind w:right="108"/>
              <w:rPr>
                <w:rFonts w:ascii="Poppins" w:hAnsi="Poppins" w:cs="Poppins"/>
                <w:bCs/>
                <w:szCs w:val="22"/>
              </w:rPr>
            </w:pPr>
            <w:r w:rsidRPr="001C5CB7">
              <w:rPr>
                <w:rFonts w:ascii="Poppins" w:hAnsi="Poppins" w:cs="Poppins"/>
              </w:rPr>
              <w:t>As endogenous maternal</w:t>
            </w:r>
            <w:r w:rsidR="00383CD0">
              <w:rPr>
                <w:rFonts w:ascii="Poppins" w:hAnsi="Poppins" w:cs="Poppins"/>
              </w:rPr>
              <w:t xml:space="preserve"> </w:t>
            </w:r>
            <w:r w:rsidRPr="001C5CB7">
              <w:rPr>
                <w:rFonts w:ascii="Poppins" w:hAnsi="Poppins" w:cs="Poppins"/>
              </w:rPr>
              <w:t>IgG and monoclonal antibodies are transferred into human milk, a lactating woman may interrupt breastfeeding and pump and discard breast milk during treatment and for 20 days after teplizumab administration to minimise drug exposure to a breastfed child</w:t>
            </w:r>
            <w:r w:rsidR="00F05F7F" w:rsidRPr="001C5CB7">
              <w:rPr>
                <w:rFonts w:ascii="Poppins" w:hAnsi="Poppins" w:cs="Poppins"/>
              </w:rPr>
              <w:t>.</w:t>
            </w:r>
            <w:r w:rsidR="00951FBC" w:rsidRPr="001C5CB7">
              <w:rPr>
                <w:rFonts w:ascii="Poppins" w:hAnsi="Poppins" w:cs="Poppins"/>
              </w:rPr>
              <w:fldChar w:fldCharType="begin"/>
            </w:r>
            <w:r w:rsidR="008A40B3">
              <w:rPr>
                <w:rFonts w:ascii="Poppins" w:hAnsi="Poppins" w:cs="Poppins"/>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00951FBC" w:rsidRPr="001C5CB7">
              <w:rPr>
                <w:rFonts w:ascii="Poppins" w:hAnsi="Poppins" w:cs="Poppins"/>
              </w:rPr>
              <w:fldChar w:fldCharType="separate"/>
            </w:r>
            <w:r w:rsidR="00627772" w:rsidRPr="00627772">
              <w:rPr>
                <w:rFonts w:ascii="Poppins" w:hAnsi="Poppins" w:cs="Poppins"/>
                <w:noProof/>
                <w:vertAlign w:val="superscript"/>
              </w:rPr>
              <w:t>(TZIELD® SmPC)</w:t>
            </w:r>
            <w:r w:rsidR="00951FBC" w:rsidRPr="001C5CB7">
              <w:rPr>
                <w:rFonts w:ascii="Poppins" w:hAnsi="Poppins" w:cs="Poppins"/>
              </w:rPr>
              <w:fldChar w:fldCharType="end"/>
            </w:r>
          </w:p>
          <w:p w14:paraId="26BC92FE" w14:textId="77777777" w:rsidR="00951FBC" w:rsidRPr="001C5CB7" w:rsidRDefault="00951FBC" w:rsidP="00E568C4">
            <w:pPr>
              <w:spacing w:before="120"/>
              <w:ind w:right="108"/>
              <w:rPr>
                <w:rFonts w:ascii="Poppins" w:hAnsi="Poppins" w:cs="Poppins"/>
                <w:b/>
                <w:szCs w:val="22"/>
              </w:rPr>
            </w:pPr>
            <w:r w:rsidRPr="001C5CB7">
              <w:rPr>
                <w:rFonts w:ascii="Poppins" w:hAnsi="Poppins" w:cs="Poppins"/>
                <w:b/>
                <w:szCs w:val="22"/>
              </w:rPr>
              <w:t>Fertility</w:t>
            </w:r>
          </w:p>
          <w:p w14:paraId="51835323" w14:textId="020F9941" w:rsidR="00E84388" w:rsidRPr="00E84388" w:rsidRDefault="00951FBC" w:rsidP="00E568C4">
            <w:pPr>
              <w:spacing w:before="120"/>
              <w:rPr>
                <w:rFonts w:ascii="Poppins" w:hAnsi="Poppins" w:cs="Poppins"/>
                <w:bCs/>
                <w:szCs w:val="22"/>
              </w:rPr>
            </w:pPr>
            <w:r w:rsidRPr="001C5CB7">
              <w:rPr>
                <w:rFonts w:ascii="Poppins" w:hAnsi="Poppins" w:cs="Poppins"/>
                <w:bCs/>
                <w:szCs w:val="22"/>
              </w:rPr>
              <w:t>There are no clinical data available for teplizumab on the effects on fertility. Fertility and reproductive performance were unaffected in female and male mice treated with a surrogate anti-mouse CD3 antibody</w:t>
            </w:r>
            <w:r w:rsidR="00F05F7F" w:rsidRPr="001C5CB7">
              <w:rPr>
                <w:rFonts w:ascii="Poppins" w:hAnsi="Poppins" w:cs="Poppins"/>
                <w:bCs/>
                <w:szCs w:val="22"/>
              </w:rPr>
              <w:t>.</w:t>
            </w:r>
            <w:r w:rsidRPr="001C5CB7">
              <w:rPr>
                <w:rFonts w:ascii="Poppins" w:hAnsi="Poppins" w:cs="Poppins"/>
                <w:bCs/>
                <w:szCs w:val="22"/>
              </w:rPr>
              <w:fldChar w:fldCharType="begin"/>
            </w:r>
            <w:r w:rsidR="008A40B3">
              <w:rPr>
                <w:rFonts w:ascii="Poppins" w:hAnsi="Poppins" w:cs="Poppins"/>
                <w:bC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bCs/>
                <w:szCs w:val="22"/>
              </w:rPr>
              <w:fldChar w:fldCharType="separate"/>
            </w:r>
            <w:r w:rsidR="00627772" w:rsidRPr="00627772">
              <w:rPr>
                <w:rFonts w:ascii="Poppins" w:hAnsi="Poppins" w:cs="Poppins"/>
                <w:bCs/>
                <w:noProof/>
                <w:szCs w:val="22"/>
                <w:vertAlign w:val="superscript"/>
              </w:rPr>
              <w:t>(TZIELD® SmPC)</w:t>
            </w:r>
            <w:r w:rsidRPr="001C5CB7">
              <w:rPr>
                <w:rFonts w:ascii="Poppins" w:hAnsi="Poppins" w:cs="Poppins"/>
                <w:bCs/>
                <w:szCs w:val="22"/>
              </w:rPr>
              <w:fldChar w:fldCharType="end"/>
            </w:r>
          </w:p>
        </w:tc>
      </w:tr>
      <w:tr w:rsidR="00951FBC" w:rsidRPr="001C5CB7" w14:paraId="393D483B" w14:textId="77777777" w:rsidTr="00E84388">
        <w:trPr>
          <w:trHeight w:val="5012"/>
        </w:trPr>
        <w:tc>
          <w:tcPr>
            <w:tcW w:w="2281" w:type="dxa"/>
            <w:tcBorders>
              <w:top w:val="nil"/>
              <w:bottom w:val="single" w:sz="24" w:space="0" w:color="FFFFFF" w:themeColor="background1"/>
              <w:right w:val="single" w:sz="24" w:space="0" w:color="FFFFFF" w:themeColor="background1"/>
            </w:tcBorders>
            <w:shd w:val="clear" w:color="auto" w:fill="C8CDDC"/>
          </w:tcPr>
          <w:p w14:paraId="03B60498" w14:textId="77777777" w:rsidR="00951FBC" w:rsidRPr="00EA54C3" w:rsidRDefault="00951FBC" w:rsidP="00E568C4">
            <w:pPr>
              <w:spacing w:before="120"/>
              <w:rPr>
                <w:rStyle w:val="Strong"/>
                <w:rFonts w:ascii="Poppins" w:hAnsi="Poppins" w:cs="Poppins"/>
                <w:color w:val="0023C8"/>
                <w:szCs w:val="22"/>
              </w:rPr>
            </w:pPr>
            <w:r w:rsidRPr="00EA54C3">
              <w:rPr>
                <w:rStyle w:val="Strong"/>
                <w:rFonts w:ascii="Poppins" w:hAnsi="Poppins" w:cs="Poppins"/>
                <w:color w:val="0023C8"/>
                <w:szCs w:val="22"/>
              </w:rPr>
              <w:lastRenderedPageBreak/>
              <w:t>Adverse reactions</w:t>
            </w:r>
          </w:p>
        </w:tc>
        <w:tc>
          <w:tcPr>
            <w:tcW w:w="7109" w:type="dxa"/>
            <w:tcBorders>
              <w:top w:val="nil"/>
              <w:left w:val="single" w:sz="24" w:space="0" w:color="FFFFFF" w:themeColor="background1"/>
              <w:bottom w:val="single" w:sz="24" w:space="0" w:color="FFFFFF" w:themeColor="background1"/>
            </w:tcBorders>
            <w:shd w:val="clear" w:color="auto" w:fill="F2F2F2" w:themeFill="background1" w:themeFillShade="F2"/>
          </w:tcPr>
          <w:p w14:paraId="6C460C3E" w14:textId="1C2003C1" w:rsidR="00951FBC" w:rsidRPr="001C5CB7" w:rsidRDefault="00951FBC" w:rsidP="00E568C4">
            <w:pPr>
              <w:spacing w:before="120"/>
              <w:ind w:right="108"/>
              <w:rPr>
                <w:rFonts w:ascii="Poppins" w:hAnsi="Poppins" w:cs="Poppins"/>
                <w:bCs/>
                <w:szCs w:val="22"/>
              </w:rPr>
            </w:pPr>
            <w:r w:rsidRPr="001C5CB7">
              <w:rPr>
                <w:rFonts w:ascii="Poppins" w:hAnsi="Poppins" w:cs="Poppins"/>
                <w:bCs/>
                <w:szCs w:val="22"/>
              </w:rPr>
              <w:t xml:space="preserve">Adverse reactions in patients treated with </w:t>
            </w:r>
            <w:r w:rsidRPr="001C5CB7">
              <w:rPr>
                <w:rFonts w:ascii="Poppins" w:hAnsi="Poppins" w:cs="Poppins"/>
                <w:szCs w:val="22"/>
              </w:rPr>
              <w:t>teplizumab</w:t>
            </w:r>
            <w:r w:rsidRPr="001C5CB7">
              <w:rPr>
                <w:rFonts w:ascii="Poppins" w:hAnsi="Poppins" w:cs="Poppins"/>
                <w:bCs/>
                <w:szCs w:val="22"/>
              </w:rPr>
              <w:t xml:space="preserve"> were evaluated in a pool of adult and paediatric patients who participated in five controlled clinical studies (one study in patients with Stage 2 T1D)</w:t>
            </w:r>
            <w:r w:rsidR="00ED1DE3">
              <w:rPr>
                <w:rFonts w:ascii="Poppins" w:hAnsi="Poppins" w:cs="Poppins"/>
                <w:bCs/>
                <w:szCs w:val="22"/>
              </w:rPr>
              <w:t xml:space="preserve"> </w:t>
            </w:r>
            <w:r w:rsidRPr="001C5CB7">
              <w:rPr>
                <w:rFonts w:ascii="Poppins" w:hAnsi="Poppins" w:cs="Poppins"/>
                <w:bCs/>
                <w:szCs w:val="22"/>
              </w:rPr>
              <w:t xml:space="preserve">[Study TN-10], three placebo-controlled studies in an unapproved population, one open-label standard-of-care controlled study of </w:t>
            </w:r>
            <w:r w:rsidRPr="001C5CB7">
              <w:rPr>
                <w:rFonts w:ascii="Poppins" w:hAnsi="Poppins" w:cs="Poppins"/>
                <w:szCs w:val="22"/>
              </w:rPr>
              <w:t>teplizumab</w:t>
            </w:r>
            <w:r w:rsidRPr="001C5CB7">
              <w:rPr>
                <w:rFonts w:ascii="Poppins" w:hAnsi="Poppins" w:cs="Poppins"/>
                <w:bCs/>
                <w:szCs w:val="22"/>
              </w:rPr>
              <w:t xml:space="preserve"> in an unapproved population)</w:t>
            </w:r>
            <w:r w:rsidR="00F05F7F" w:rsidRPr="001C5CB7">
              <w:rPr>
                <w:rFonts w:ascii="Poppins" w:hAnsi="Poppins" w:cs="Poppins"/>
                <w:bCs/>
                <w:szCs w:val="22"/>
              </w:rPr>
              <w:t>.</w:t>
            </w:r>
            <w:r w:rsidRPr="001C5CB7">
              <w:rPr>
                <w:rFonts w:ascii="Poppins" w:hAnsi="Poppins" w:cs="Poppins"/>
                <w:bCs/>
                <w:szCs w:val="22"/>
              </w:rPr>
              <w:fldChar w:fldCharType="begin"/>
            </w:r>
            <w:r w:rsidR="008A40B3">
              <w:rPr>
                <w:rFonts w:ascii="Poppins" w:hAnsi="Poppins" w:cs="Poppins"/>
                <w:bC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bCs/>
                <w:szCs w:val="22"/>
              </w:rPr>
              <w:fldChar w:fldCharType="separate"/>
            </w:r>
            <w:r w:rsidR="00627772" w:rsidRPr="00627772">
              <w:rPr>
                <w:rFonts w:ascii="Poppins" w:hAnsi="Poppins" w:cs="Poppins"/>
                <w:bCs/>
                <w:noProof/>
                <w:szCs w:val="22"/>
                <w:vertAlign w:val="superscript"/>
              </w:rPr>
              <w:t>(TZIELD® SmPC)</w:t>
            </w:r>
            <w:r w:rsidRPr="001C5CB7">
              <w:rPr>
                <w:rFonts w:ascii="Poppins" w:hAnsi="Poppins" w:cs="Poppins"/>
                <w:bCs/>
                <w:szCs w:val="22"/>
              </w:rPr>
              <w:fldChar w:fldCharType="end"/>
            </w:r>
          </w:p>
          <w:p w14:paraId="5650921F" w14:textId="35B58C2A" w:rsidR="00951FBC" w:rsidRPr="001C5CB7" w:rsidRDefault="00951FBC" w:rsidP="00E568C4">
            <w:pPr>
              <w:spacing w:before="120"/>
              <w:ind w:right="108"/>
              <w:rPr>
                <w:rFonts w:ascii="Poppins" w:hAnsi="Poppins" w:cs="Poppins"/>
                <w:bCs/>
                <w:szCs w:val="22"/>
              </w:rPr>
            </w:pPr>
            <w:r w:rsidRPr="001C5CB7">
              <w:rPr>
                <w:rFonts w:ascii="Poppins" w:hAnsi="Poppins" w:cs="Poppins"/>
                <w:bCs/>
                <w:szCs w:val="22"/>
              </w:rPr>
              <w:t>Lymphopenia, leukopenia, neutropenia, blood bicarbonate decreased, and rash were the most frequently reported adverse reactions, which occurred at a higher frequency in the teplizumab group compared to the control group</w:t>
            </w:r>
            <w:r w:rsidR="00F05F7F" w:rsidRPr="001C5CB7">
              <w:rPr>
                <w:rFonts w:ascii="Poppins" w:hAnsi="Poppins" w:cs="Poppins"/>
                <w:bCs/>
                <w:szCs w:val="22"/>
              </w:rPr>
              <w:t>.</w:t>
            </w:r>
            <w:r w:rsidRPr="001C5CB7">
              <w:rPr>
                <w:rFonts w:ascii="Poppins" w:hAnsi="Poppins" w:cs="Poppins"/>
                <w:bCs/>
                <w:szCs w:val="22"/>
              </w:rPr>
              <w:fldChar w:fldCharType="begin"/>
            </w:r>
            <w:r w:rsidR="008A40B3">
              <w:rPr>
                <w:rFonts w:ascii="Poppins" w:hAnsi="Poppins" w:cs="Poppins"/>
                <w:bC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bCs/>
                <w:szCs w:val="22"/>
              </w:rPr>
              <w:fldChar w:fldCharType="separate"/>
            </w:r>
            <w:r w:rsidR="00627772" w:rsidRPr="00627772">
              <w:rPr>
                <w:rFonts w:ascii="Poppins" w:hAnsi="Poppins" w:cs="Poppins"/>
                <w:bCs/>
                <w:noProof/>
                <w:szCs w:val="22"/>
                <w:vertAlign w:val="superscript"/>
              </w:rPr>
              <w:t>(TZIELD® SmPC)</w:t>
            </w:r>
            <w:r w:rsidRPr="001C5CB7">
              <w:rPr>
                <w:rFonts w:ascii="Poppins" w:hAnsi="Poppins" w:cs="Poppins"/>
                <w:bCs/>
                <w:szCs w:val="22"/>
              </w:rPr>
              <w:fldChar w:fldCharType="end"/>
            </w:r>
            <w:r w:rsidR="003542CC" w:rsidRPr="001C5CB7">
              <w:rPr>
                <w:rFonts w:ascii="Poppins" w:hAnsi="Poppins" w:cs="Poppins"/>
                <w:bCs/>
                <w:szCs w:val="22"/>
              </w:rPr>
              <w:t xml:space="preserve"> </w:t>
            </w:r>
          </w:p>
          <w:p w14:paraId="03E9BE7C" w14:textId="4365F530" w:rsidR="00951FBC" w:rsidRPr="001C5CB7" w:rsidRDefault="00951FBC" w:rsidP="00E568C4">
            <w:pPr>
              <w:spacing w:before="120"/>
              <w:rPr>
                <w:rFonts w:ascii="Poppins" w:hAnsi="Poppins" w:cs="Poppins"/>
                <w:szCs w:val="22"/>
              </w:rPr>
            </w:pPr>
            <w:r w:rsidRPr="001C5CB7">
              <w:rPr>
                <w:rFonts w:ascii="Poppins" w:hAnsi="Poppins" w:cs="Poppins"/>
                <w:bCs/>
                <w:szCs w:val="22"/>
              </w:rPr>
              <w:t xml:space="preserve">For full details, please see </w:t>
            </w:r>
            <w:hyperlink w:anchor="_Teplizumab_safety_profile" w:history="1">
              <w:r w:rsidR="00CA25A2" w:rsidRPr="001C5CB7">
                <w:rPr>
                  <w:rStyle w:val="Hyperlink"/>
                  <w:rFonts w:ascii="Poppins" w:hAnsi="Poppins" w:cs="Poppins"/>
                  <w:b/>
                  <w:szCs w:val="22"/>
                  <w:lang w:eastAsia="en-US"/>
                </w:rPr>
                <w:t xml:space="preserve">Teplizumab </w:t>
              </w:r>
              <w:r w:rsidR="00CA25A2" w:rsidRPr="001C5CB7">
                <w:rPr>
                  <w:rStyle w:val="Hyperlink"/>
                  <w:rFonts w:ascii="Poppins" w:hAnsi="Poppins" w:cs="Poppins"/>
                  <w:b/>
                  <w:szCs w:val="22"/>
                </w:rPr>
                <w:t>safety profile</w:t>
              </w:r>
            </w:hyperlink>
            <w:r w:rsidR="00CA25A2" w:rsidRPr="001C5CB7">
              <w:rPr>
                <w:rFonts w:ascii="Poppins" w:hAnsi="Poppins" w:cs="Poppins"/>
                <w:b/>
                <w:szCs w:val="22"/>
              </w:rPr>
              <w:t xml:space="preserve"> </w:t>
            </w:r>
            <w:r w:rsidRPr="001C5CB7">
              <w:rPr>
                <w:rFonts w:ascii="Poppins" w:hAnsi="Poppins" w:cs="Poppins"/>
                <w:bCs/>
                <w:szCs w:val="22"/>
              </w:rPr>
              <w:t>section.</w:t>
            </w:r>
          </w:p>
        </w:tc>
      </w:tr>
      <w:tr w:rsidR="00846CCD" w:rsidRPr="001C5CB7" w14:paraId="35BA479F" w14:textId="77777777" w:rsidTr="00E84388">
        <w:trPr>
          <w:trHeight w:val="841"/>
        </w:trPr>
        <w:tc>
          <w:tcPr>
            <w:tcW w:w="2281" w:type="dxa"/>
            <w:tcBorders>
              <w:top w:val="single" w:sz="24" w:space="0" w:color="FFFFFF" w:themeColor="background1"/>
              <w:bottom w:val="single" w:sz="24" w:space="0" w:color="FFFFFF" w:themeColor="background1"/>
            </w:tcBorders>
            <w:shd w:val="clear" w:color="auto" w:fill="C8CDDC"/>
          </w:tcPr>
          <w:p w14:paraId="03163B02" w14:textId="7305CBD4" w:rsidR="00846CCD" w:rsidRPr="00EA54C3" w:rsidRDefault="00846CCD" w:rsidP="00E568C4">
            <w:pPr>
              <w:spacing w:before="120"/>
              <w:rPr>
                <w:rStyle w:val="Strong"/>
                <w:rFonts w:ascii="Poppins" w:hAnsi="Poppins" w:cs="Poppins"/>
                <w:color w:val="0023C8"/>
                <w:szCs w:val="22"/>
              </w:rPr>
            </w:pPr>
            <w:r w:rsidRPr="00EA54C3">
              <w:rPr>
                <w:rStyle w:val="Strong"/>
                <w:rFonts w:ascii="Poppins" w:hAnsi="Poppins" w:cs="Poppins"/>
                <w:color w:val="0023C8"/>
                <w:szCs w:val="22"/>
              </w:rPr>
              <w:t>Excipients</w:t>
            </w:r>
          </w:p>
        </w:tc>
        <w:tc>
          <w:tcPr>
            <w:tcW w:w="7109" w:type="dxa"/>
            <w:tcBorders>
              <w:top w:val="single" w:sz="24" w:space="0" w:color="FFFFFF" w:themeColor="background1"/>
              <w:bottom w:val="single" w:sz="24" w:space="0" w:color="FFFFFF" w:themeColor="background1"/>
            </w:tcBorders>
            <w:shd w:val="clear" w:color="auto" w:fill="F2F2F2" w:themeFill="background1" w:themeFillShade="F2"/>
          </w:tcPr>
          <w:p w14:paraId="212B9D92" w14:textId="77777777" w:rsidR="00722A0D" w:rsidRPr="001C5CB7" w:rsidRDefault="00722A0D" w:rsidP="00E568C4">
            <w:pPr>
              <w:spacing w:before="120"/>
              <w:ind w:right="108"/>
              <w:rPr>
                <w:rFonts w:ascii="Poppins" w:hAnsi="Poppins" w:cs="Poppins"/>
                <w:b/>
                <w:szCs w:val="22"/>
              </w:rPr>
            </w:pPr>
            <w:r w:rsidRPr="001C5CB7">
              <w:rPr>
                <w:rFonts w:ascii="Poppins" w:hAnsi="Poppins" w:cs="Poppins"/>
                <w:b/>
                <w:szCs w:val="22"/>
              </w:rPr>
              <w:t>Sodium</w:t>
            </w:r>
          </w:p>
          <w:p w14:paraId="7C6A849E" w14:textId="29E44EC7" w:rsidR="00722A0D" w:rsidRPr="001C5CB7" w:rsidRDefault="00722A0D" w:rsidP="00E568C4">
            <w:pPr>
              <w:spacing w:before="120"/>
              <w:ind w:right="108"/>
              <w:rPr>
                <w:rFonts w:ascii="Poppins" w:hAnsi="Poppins" w:cs="Poppins"/>
                <w:bCs/>
                <w:szCs w:val="22"/>
              </w:rPr>
            </w:pPr>
            <w:r w:rsidRPr="001C5CB7">
              <w:rPr>
                <w:rFonts w:ascii="Poppins" w:hAnsi="Poppins" w:cs="Poppins"/>
                <w:bCs/>
                <w:szCs w:val="22"/>
              </w:rPr>
              <w:t xml:space="preserve">This medicinal product contains less than 1 mmol sodium </w:t>
            </w:r>
            <w:r w:rsidR="00CE4BA5">
              <w:rPr>
                <w:rFonts w:ascii="Poppins" w:hAnsi="Poppins" w:cs="Poppins"/>
                <w:bCs/>
                <w:szCs w:val="22"/>
              </w:rPr>
              <w:br/>
            </w:r>
            <w:r w:rsidRPr="001C5CB7">
              <w:rPr>
                <w:rFonts w:ascii="Poppins" w:hAnsi="Poppins" w:cs="Poppins"/>
                <w:bCs/>
                <w:szCs w:val="22"/>
              </w:rPr>
              <w:t xml:space="preserve">(23 mg) per vial, that is to say </w:t>
            </w:r>
            <w:proofErr w:type="gramStart"/>
            <w:r w:rsidRPr="001C5CB7">
              <w:rPr>
                <w:rFonts w:ascii="Poppins" w:hAnsi="Poppins" w:cs="Poppins"/>
                <w:bCs/>
                <w:szCs w:val="22"/>
              </w:rPr>
              <w:t>essentially</w:t>
            </w:r>
            <w:proofErr w:type="gramEnd"/>
            <w:r w:rsidRPr="001C5CB7">
              <w:rPr>
                <w:rFonts w:ascii="Poppins" w:hAnsi="Poppins" w:cs="Poppins"/>
                <w:bCs/>
                <w:szCs w:val="22"/>
              </w:rPr>
              <w:t xml:space="preserve"> ‘sodium-free’. </w:t>
            </w:r>
            <w:r w:rsidRPr="001C5CB7">
              <w:rPr>
                <w:rFonts w:ascii="Poppins" w:hAnsi="Poppins" w:cs="Poppins"/>
                <w:bCs/>
                <w:szCs w:val="22"/>
              </w:rPr>
              <w:lastRenderedPageBreak/>
              <w:t>Teplizumab is administered in 0.9% sodium chloride intravenous solution</w:t>
            </w:r>
            <w:r w:rsidR="00F05F7F" w:rsidRPr="001C5CB7">
              <w:rPr>
                <w:rFonts w:ascii="Poppins" w:hAnsi="Poppins" w:cs="Poppins"/>
                <w:bCs/>
                <w:szCs w:val="22"/>
              </w:rPr>
              <w:t>.</w:t>
            </w:r>
            <w:r w:rsidR="00A428DF" w:rsidRPr="001C5CB7">
              <w:rPr>
                <w:rFonts w:ascii="Poppins" w:hAnsi="Poppins" w:cs="Poppins"/>
                <w:bCs/>
                <w:szCs w:val="22"/>
              </w:rPr>
              <w:fldChar w:fldCharType="begin"/>
            </w:r>
            <w:r w:rsidR="008A40B3">
              <w:rPr>
                <w:rFonts w:ascii="Poppins" w:hAnsi="Poppins" w:cs="Poppins"/>
                <w:bC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00A428DF" w:rsidRPr="001C5CB7">
              <w:rPr>
                <w:rFonts w:ascii="Poppins" w:hAnsi="Poppins" w:cs="Poppins"/>
                <w:bCs/>
                <w:szCs w:val="22"/>
              </w:rPr>
              <w:fldChar w:fldCharType="separate"/>
            </w:r>
            <w:r w:rsidR="00627772" w:rsidRPr="00627772">
              <w:rPr>
                <w:rFonts w:ascii="Poppins" w:hAnsi="Poppins" w:cs="Poppins"/>
                <w:bCs/>
                <w:noProof/>
                <w:szCs w:val="22"/>
                <w:vertAlign w:val="superscript"/>
              </w:rPr>
              <w:t>(TZIELD® SmPC)</w:t>
            </w:r>
            <w:r w:rsidR="00A428DF" w:rsidRPr="001C5CB7">
              <w:rPr>
                <w:rFonts w:ascii="Poppins" w:hAnsi="Poppins" w:cs="Poppins"/>
                <w:bCs/>
                <w:szCs w:val="22"/>
              </w:rPr>
              <w:fldChar w:fldCharType="end"/>
            </w:r>
          </w:p>
          <w:p w14:paraId="1D6EA427" w14:textId="77777777" w:rsidR="00722A0D" w:rsidRPr="001C5CB7" w:rsidRDefault="00722A0D" w:rsidP="00E568C4">
            <w:pPr>
              <w:spacing w:before="120"/>
              <w:ind w:right="108"/>
              <w:rPr>
                <w:rFonts w:ascii="Poppins" w:hAnsi="Poppins" w:cs="Poppins"/>
                <w:b/>
                <w:szCs w:val="22"/>
              </w:rPr>
            </w:pPr>
            <w:r w:rsidRPr="001C5CB7">
              <w:rPr>
                <w:rFonts w:ascii="Poppins" w:hAnsi="Poppins" w:cs="Poppins"/>
                <w:b/>
                <w:szCs w:val="22"/>
              </w:rPr>
              <w:t>Polysorbate 80</w:t>
            </w:r>
          </w:p>
          <w:p w14:paraId="06E26145" w14:textId="2E882FEB" w:rsidR="00846CCD" w:rsidRPr="001C5CB7" w:rsidRDefault="00722A0D" w:rsidP="00E568C4">
            <w:pPr>
              <w:spacing w:before="120"/>
              <w:ind w:right="108"/>
              <w:rPr>
                <w:rFonts w:ascii="Poppins" w:hAnsi="Poppins" w:cs="Poppins"/>
                <w:bCs/>
                <w:szCs w:val="22"/>
              </w:rPr>
            </w:pPr>
            <w:r w:rsidRPr="001C5CB7">
              <w:rPr>
                <w:rFonts w:ascii="Poppins" w:hAnsi="Poppins" w:cs="Poppins"/>
                <w:bCs/>
                <w:szCs w:val="22"/>
              </w:rPr>
              <w:t>This medicinal product contains 0.10 mg of polysorbate 80 in each vial which is equivalent to 0.05 mg/</w:t>
            </w:r>
            <w:proofErr w:type="spellStart"/>
            <w:r w:rsidRPr="001C5CB7">
              <w:rPr>
                <w:rFonts w:ascii="Poppins" w:hAnsi="Poppins" w:cs="Poppins"/>
                <w:bCs/>
                <w:szCs w:val="22"/>
              </w:rPr>
              <w:t>mL</w:t>
            </w:r>
            <w:r w:rsidR="00F05F7F" w:rsidRPr="001C5CB7">
              <w:rPr>
                <w:rFonts w:ascii="Poppins" w:hAnsi="Poppins" w:cs="Poppins"/>
                <w:bCs/>
                <w:szCs w:val="22"/>
              </w:rPr>
              <w:t>.</w:t>
            </w:r>
            <w:proofErr w:type="spellEnd"/>
            <w:r w:rsidR="00A428DF" w:rsidRPr="001C5CB7">
              <w:rPr>
                <w:rFonts w:ascii="Poppins" w:hAnsi="Poppins" w:cs="Poppins"/>
                <w:bCs/>
                <w:szCs w:val="22"/>
              </w:rPr>
              <w:fldChar w:fldCharType="begin"/>
            </w:r>
            <w:r w:rsidR="008A40B3">
              <w:rPr>
                <w:rFonts w:ascii="Poppins" w:hAnsi="Poppins" w:cs="Poppins"/>
                <w:bC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00A428DF" w:rsidRPr="001C5CB7">
              <w:rPr>
                <w:rFonts w:ascii="Poppins" w:hAnsi="Poppins" w:cs="Poppins"/>
                <w:bCs/>
                <w:szCs w:val="22"/>
              </w:rPr>
              <w:fldChar w:fldCharType="separate"/>
            </w:r>
            <w:r w:rsidR="00627772" w:rsidRPr="00627772">
              <w:rPr>
                <w:rFonts w:ascii="Poppins" w:hAnsi="Poppins" w:cs="Poppins"/>
                <w:bCs/>
                <w:noProof/>
                <w:szCs w:val="22"/>
                <w:vertAlign w:val="superscript"/>
              </w:rPr>
              <w:t>(TZIELD® SmPC)</w:t>
            </w:r>
            <w:r w:rsidR="00A428DF" w:rsidRPr="001C5CB7">
              <w:rPr>
                <w:rFonts w:ascii="Poppins" w:hAnsi="Poppins" w:cs="Poppins"/>
                <w:bCs/>
                <w:szCs w:val="22"/>
              </w:rPr>
              <w:fldChar w:fldCharType="end"/>
            </w:r>
          </w:p>
        </w:tc>
      </w:tr>
    </w:tbl>
    <w:p w14:paraId="59AD3E92" w14:textId="77777777" w:rsidR="009510C1" w:rsidRDefault="009510C1">
      <w:r>
        <w:lastRenderedPageBreak/>
        <w:br w:type="page"/>
      </w:r>
    </w:p>
    <w:tbl>
      <w:tblPr>
        <w:tblStyle w:val="TableGrid"/>
        <w:tblW w:w="9390" w:type="dxa"/>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CellMar>
          <w:top w:w="57" w:type="dxa"/>
          <w:bottom w:w="57" w:type="dxa"/>
        </w:tblCellMar>
        <w:tblLook w:val="04A0" w:firstRow="1" w:lastRow="0" w:firstColumn="1" w:lastColumn="0" w:noHBand="0" w:noVBand="1"/>
      </w:tblPr>
      <w:tblGrid>
        <w:gridCol w:w="2281"/>
        <w:gridCol w:w="7109"/>
      </w:tblGrid>
      <w:tr w:rsidR="00342CA5" w:rsidRPr="001C5CB7" w14:paraId="431BBE20" w14:textId="77777777" w:rsidTr="00E84388">
        <w:trPr>
          <w:trHeight w:val="841"/>
        </w:trPr>
        <w:tc>
          <w:tcPr>
            <w:tcW w:w="2281" w:type="dxa"/>
            <w:tcBorders>
              <w:top w:val="single" w:sz="24" w:space="0" w:color="FFFFFF" w:themeColor="background1"/>
            </w:tcBorders>
            <w:shd w:val="clear" w:color="auto" w:fill="C8CDDC"/>
          </w:tcPr>
          <w:p w14:paraId="29A8BC97" w14:textId="10CE6960" w:rsidR="00342CA5" w:rsidRPr="00EA54C3" w:rsidRDefault="00342CA5" w:rsidP="00E568C4">
            <w:pPr>
              <w:spacing w:before="120"/>
              <w:rPr>
                <w:rStyle w:val="Strong"/>
                <w:rFonts w:ascii="Poppins" w:hAnsi="Poppins" w:cs="Poppins"/>
                <w:color w:val="0023C8"/>
                <w:szCs w:val="22"/>
              </w:rPr>
            </w:pPr>
            <w:r w:rsidRPr="00EA54C3">
              <w:rPr>
                <w:rStyle w:val="Strong"/>
                <w:rFonts w:ascii="Poppins" w:hAnsi="Poppins" w:cs="Poppins"/>
                <w:color w:val="0023C8"/>
                <w:szCs w:val="22"/>
              </w:rPr>
              <w:lastRenderedPageBreak/>
              <w:t>Overdose</w:t>
            </w:r>
          </w:p>
        </w:tc>
        <w:tc>
          <w:tcPr>
            <w:tcW w:w="7109" w:type="dxa"/>
            <w:tcBorders>
              <w:top w:val="single" w:sz="24" w:space="0" w:color="FFFFFF" w:themeColor="background1"/>
            </w:tcBorders>
            <w:shd w:val="clear" w:color="auto" w:fill="F2F2F2" w:themeFill="background1" w:themeFillShade="F2"/>
          </w:tcPr>
          <w:p w14:paraId="5654E558" w14:textId="45C2666D" w:rsidR="008E4070" w:rsidRPr="001C5CB7" w:rsidRDefault="008E4070" w:rsidP="00E568C4">
            <w:pPr>
              <w:spacing w:before="120"/>
              <w:ind w:right="108"/>
              <w:rPr>
                <w:rFonts w:ascii="Poppins" w:hAnsi="Poppins" w:cs="Poppins"/>
                <w:b/>
                <w:szCs w:val="22"/>
              </w:rPr>
            </w:pPr>
            <w:r w:rsidRPr="001C5CB7">
              <w:rPr>
                <w:rFonts w:ascii="Poppins" w:hAnsi="Poppins" w:cs="Poppins"/>
                <w:b/>
                <w:szCs w:val="22"/>
              </w:rPr>
              <w:t xml:space="preserve">Signs and </w:t>
            </w:r>
            <w:r w:rsidR="006A223D" w:rsidRPr="001C5CB7">
              <w:rPr>
                <w:rFonts w:ascii="Poppins" w:hAnsi="Poppins" w:cs="Poppins"/>
                <w:b/>
                <w:szCs w:val="22"/>
              </w:rPr>
              <w:t>s</w:t>
            </w:r>
            <w:r w:rsidRPr="001C5CB7">
              <w:rPr>
                <w:rFonts w:ascii="Poppins" w:hAnsi="Poppins" w:cs="Poppins"/>
                <w:b/>
                <w:szCs w:val="22"/>
              </w:rPr>
              <w:t>ymptoms</w:t>
            </w:r>
          </w:p>
          <w:p w14:paraId="5B6EAC2D" w14:textId="273645A8" w:rsidR="00F31DAC" w:rsidRPr="001C5CB7" w:rsidRDefault="008E4070" w:rsidP="00E568C4">
            <w:pPr>
              <w:spacing w:before="120"/>
              <w:ind w:right="108"/>
              <w:rPr>
                <w:rFonts w:ascii="Poppins" w:hAnsi="Poppins" w:cs="Poppins"/>
                <w:bCs/>
                <w:szCs w:val="22"/>
              </w:rPr>
            </w:pPr>
            <w:r w:rsidRPr="001C5CB7">
              <w:rPr>
                <w:rFonts w:ascii="Poppins" w:hAnsi="Poppins" w:cs="Poppins"/>
                <w:bCs/>
                <w:szCs w:val="22"/>
              </w:rPr>
              <w:t>There is no clinical experience with overdose with</w:t>
            </w:r>
            <w:r w:rsidR="00E935E9" w:rsidRPr="001C5CB7">
              <w:rPr>
                <w:rFonts w:ascii="Poppins" w:hAnsi="Poppins" w:cs="Poppins"/>
                <w:bCs/>
                <w:szCs w:val="22"/>
              </w:rPr>
              <w:t xml:space="preserve"> </w:t>
            </w:r>
            <w:r w:rsidRPr="001C5CB7">
              <w:rPr>
                <w:rFonts w:ascii="Poppins" w:hAnsi="Poppins" w:cs="Poppins"/>
                <w:bCs/>
                <w:szCs w:val="22"/>
              </w:rPr>
              <w:t>teplizumab</w:t>
            </w:r>
            <w:r w:rsidR="00F05F7F" w:rsidRPr="001C5CB7">
              <w:rPr>
                <w:rFonts w:ascii="Poppins" w:hAnsi="Poppins" w:cs="Poppins"/>
                <w:bCs/>
                <w:szCs w:val="22"/>
              </w:rPr>
              <w:t>.</w:t>
            </w:r>
            <w:r w:rsidRPr="001C5CB7">
              <w:rPr>
                <w:rFonts w:ascii="Poppins" w:hAnsi="Poppins" w:cs="Poppins"/>
                <w:bCs/>
                <w:szCs w:val="22"/>
              </w:rPr>
              <w:fldChar w:fldCharType="begin"/>
            </w:r>
            <w:r w:rsidR="008A40B3">
              <w:rPr>
                <w:rFonts w:ascii="Poppins" w:hAnsi="Poppins" w:cs="Poppins"/>
                <w:bC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bCs/>
                <w:szCs w:val="22"/>
              </w:rPr>
              <w:fldChar w:fldCharType="separate"/>
            </w:r>
            <w:r w:rsidR="00627772" w:rsidRPr="00627772">
              <w:rPr>
                <w:rFonts w:ascii="Poppins" w:hAnsi="Poppins" w:cs="Poppins"/>
                <w:bCs/>
                <w:noProof/>
                <w:szCs w:val="22"/>
                <w:vertAlign w:val="superscript"/>
              </w:rPr>
              <w:t>(TZIELD® SmPC)</w:t>
            </w:r>
            <w:r w:rsidRPr="001C5CB7">
              <w:rPr>
                <w:rFonts w:ascii="Poppins" w:hAnsi="Poppins" w:cs="Poppins"/>
                <w:bCs/>
                <w:szCs w:val="22"/>
              </w:rPr>
              <w:fldChar w:fldCharType="end"/>
            </w:r>
          </w:p>
          <w:p w14:paraId="1D5214FC" w14:textId="77777777" w:rsidR="008E4070" w:rsidRPr="001C5CB7" w:rsidRDefault="008E4070" w:rsidP="00E568C4">
            <w:pPr>
              <w:spacing w:before="120"/>
              <w:ind w:right="108"/>
              <w:rPr>
                <w:rFonts w:ascii="Poppins" w:hAnsi="Poppins" w:cs="Poppins"/>
                <w:b/>
                <w:szCs w:val="22"/>
              </w:rPr>
            </w:pPr>
            <w:r w:rsidRPr="001C5CB7">
              <w:rPr>
                <w:rFonts w:ascii="Poppins" w:hAnsi="Poppins" w:cs="Poppins"/>
                <w:b/>
                <w:szCs w:val="22"/>
              </w:rPr>
              <w:t>Management</w:t>
            </w:r>
          </w:p>
          <w:p w14:paraId="4957A9D9" w14:textId="39AC6EED" w:rsidR="00342CA5" w:rsidRPr="001C5CB7" w:rsidRDefault="008E4070" w:rsidP="00E568C4">
            <w:pPr>
              <w:spacing w:before="120"/>
              <w:ind w:right="108"/>
              <w:rPr>
                <w:rFonts w:ascii="Poppins" w:hAnsi="Poppins" w:cs="Poppins"/>
                <w:bCs/>
                <w:szCs w:val="22"/>
              </w:rPr>
            </w:pPr>
            <w:r w:rsidRPr="001C5CB7">
              <w:rPr>
                <w:rFonts w:ascii="Poppins" w:hAnsi="Poppins" w:cs="Poppins"/>
                <w:bCs/>
                <w:szCs w:val="22"/>
              </w:rPr>
              <w:t xml:space="preserve">In the event of taking more than the recommended dose of </w:t>
            </w:r>
            <w:r w:rsidR="00E935E9" w:rsidRPr="001C5CB7">
              <w:rPr>
                <w:rFonts w:ascii="Poppins" w:hAnsi="Poppins" w:cs="Poppins"/>
                <w:bCs/>
                <w:szCs w:val="22"/>
              </w:rPr>
              <w:t>teplizumab</w:t>
            </w:r>
            <w:r w:rsidRPr="001C5CB7">
              <w:rPr>
                <w:rFonts w:ascii="Poppins" w:hAnsi="Poppins" w:cs="Poppins"/>
                <w:bCs/>
                <w:szCs w:val="22"/>
              </w:rPr>
              <w:t>, monitor the patient for signs or symptoms of adverse effects and take all appropriate measures immediately. Clinical judgement should be applied</w:t>
            </w:r>
            <w:r w:rsidR="00F05F7F" w:rsidRPr="001C5CB7">
              <w:rPr>
                <w:rFonts w:ascii="Poppins" w:hAnsi="Poppins" w:cs="Poppins"/>
                <w:bCs/>
                <w:szCs w:val="22"/>
              </w:rPr>
              <w:t>.</w:t>
            </w:r>
            <w:r w:rsidR="00F31DAC" w:rsidRPr="001C5CB7">
              <w:rPr>
                <w:rFonts w:ascii="Poppins" w:hAnsi="Poppins" w:cs="Poppins"/>
                <w:bCs/>
                <w:szCs w:val="22"/>
              </w:rPr>
              <w:fldChar w:fldCharType="begin"/>
            </w:r>
            <w:r w:rsidR="008A40B3">
              <w:rPr>
                <w:rFonts w:ascii="Poppins" w:hAnsi="Poppins" w:cs="Poppins"/>
                <w:bC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00F31DAC" w:rsidRPr="001C5CB7">
              <w:rPr>
                <w:rFonts w:ascii="Poppins" w:hAnsi="Poppins" w:cs="Poppins"/>
                <w:bCs/>
                <w:szCs w:val="22"/>
              </w:rPr>
              <w:fldChar w:fldCharType="separate"/>
            </w:r>
            <w:r w:rsidR="00627772" w:rsidRPr="00627772">
              <w:rPr>
                <w:rFonts w:ascii="Poppins" w:hAnsi="Poppins" w:cs="Poppins"/>
                <w:bCs/>
                <w:noProof/>
                <w:szCs w:val="22"/>
                <w:vertAlign w:val="superscript"/>
              </w:rPr>
              <w:t>(TZIELD® SmPC)</w:t>
            </w:r>
            <w:r w:rsidR="00F31DAC" w:rsidRPr="001C5CB7">
              <w:rPr>
                <w:rFonts w:ascii="Poppins" w:hAnsi="Poppins" w:cs="Poppins"/>
                <w:bCs/>
                <w:szCs w:val="22"/>
              </w:rPr>
              <w:fldChar w:fldCharType="end"/>
            </w:r>
          </w:p>
        </w:tc>
      </w:tr>
      <w:tr w:rsidR="005B2109" w:rsidRPr="001C5CB7" w14:paraId="61C61B18" w14:textId="77777777" w:rsidTr="00CE4BA5">
        <w:trPr>
          <w:trHeight w:val="841"/>
        </w:trPr>
        <w:tc>
          <w:tcPr>
            <w:tcW w:w="2281" w:type="dxa"/>
            <w:shd w:val="clear" w:color="auto" w:fill="C8CDDC"/>
          </w:tcPr>
          <w:p w14:paraId="1D74D855" w14:textId="1026DEE6" w:rsidR="0073511E" w:rsidRPr="00EA54C3" w:rsidRDefault="0073511E" w:rsidP="00E568C4">
            <w:pPr>
              <w:shd w:val="clear" w:color="auto" w:fill="C8CDDC"/>
              <w:spacing w:before="120"/>
              <w:rPr>
                <w:rFonts w:ascii="Poppins" w:hAnsi="Poppins" w:cs="Poppins"/>
                <w:noProof/>
                <w:color w:val="0023C8"/>
                <w:szCs w:val="22"/>
              </w:rPr>
            </w:pPr>
            <w:r w:rsidRPr="00EA54C3">
              <w:rPr>
                <w:rFonts w:ascii="Poppins" w:hAnsi="Poppins" w:cs="Poppins"/>
                <w:b/>
                <w:noProof/>
                <w:color w:val="0023C8"/>
                <w:szCs w:val="22"/>
              </w:rPr>
              <w:t>Special precautions for disposal and other handling</w:t>
            </w:r>
          </w:p>
          <w:p w14:paraId="269BEBE1" w14:textId="77777777" w:rsidR="0073511E" w:rsidRPr="00EA54C3" w:rsidRDefault="0073511E" w:rsidP="00E568C4">
            <w:pPr>
              <w:shd w:val="clear" w:color="auto" w:fill="C8CDDC"/>
              <w:spacing w:before="120"/>
              <w:rPr>
                <w:rFonts w:ascii="Poppins" w:hAnsi="Poppins" w:cs="Poppins"/>
                <w:noProof/>
                <w:color w:val="0023C8"/>
                <w:szCs w:val="22"/>
                <w:highlight w:val="yellow"/>
              </w:rPr>
            </w:pPr>
          </w:p>
          <w:p w14:paraId="325A5433" w14:textId="77777777" w:rsidR="005B2109" w:rsidRPr="00EA54C3" w:rsidRDefault="005B2109" w:rsidP="00E568C4">
            <w:pPr>
              <w:spacing w:before="120"/>
              <w:rPr>
                <w:rStyle w:val="Strong"/>
                <w:rFonts w:ascii="Poppins" w:hAnsi="Poppins" w:cs="Poppins"/>
                <w:color w:val="0023C8"/>
                <w:szCs w:val="22"/>
              </w:rPr>
            </w:pPr>
          </w:p>
        </w:tc>
        <w:tc>
          <w:tcPr>
            <w:tcW w:w="7109" w:type="dxa"/>
            <w:shd w:val="clear" w:color="auto" w:fill="F2F2F2" w:themeFill="background1" w:themeFillShade="F2"/>
          </w:tcPr>
          <w:p w14:paraId="3EFD9641" w14:textId="45D26CA0" w:rsidR="000B7CE1" w:rsidRPr="001C5CB7" w:rsidRDefault="000B7CE1" w:rsidP="00E568C4">
            <w:pPr>
              <w:spacing w:before="120"/>
              <w:ind w:right="108"/>
              <w:rPr>
                <w:rFonts w:ascii="Poppins" w:hAnsi="Poppins" w:cs="Poppins"/>
                <w:b/>
                <w:szCs w:val="22"/>
              </w:rPr>
            </w:pPr>
            <w:r w:rsidRPr="001C5CB7">
              <w:rPr>
                <w:rFonts w:ascii="Poppins" w:hAnsi="Poppins" w:cs="Poppins"/>
                <w:b/>
                <w:szCs w:val="22"/>
              </w:rPr>
              <w:t>Preparation for intravenous administration</w:t>
            </w:r>
            <w:r w:rsidR="00EB63F2" w:rsidRPr="001C5CB7">
              <w:rPr>
                <w:rFonts w:ascii="Poppins" w:hAnsi="Poppins" w:cs="Poppins"/>
                <w:b/>
                <w:szCs w:val="22"/>
              </w:rPr>
              <w:fldChar w:fldCharType="begin"/>
            </w:r>
            <w:r w:rsidR="008A40B3">
              <w:rPr>
                <w:rFonts w:ascii="Poppins" w:hAnsi="Poppins" w:cs="Poppins"/>
                <w:b/>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00EB63F2" w:rsidRPr="001C5CB7">
              <w:rPr>
                <w:rFonts w:ascii="Poppins" w:hAnsi="Poppins" w:cs="Poppins"/>
                <w:b/>
                <w:szCs w:val="22"/>
              </w:rPr>
              <w:fldChar w:fldCharType="separate"/>
            </w:r>
            <w:r w:rsidR="00627772" w:rsidRPr="00627772">
              <w:rPr>
                <w:rFonts w:ascii="Poppins" w:hAnsi="Poppins" w:cs="Poppins"/>
                <w:b/>
                <w:noProof/>
                <w:szCs w:val="22"/>
                <w:vertAlign w:val="superscript"/>
              </w:rPr>
              <w:t>(TZIELD® SmPC)</w:t>
            </w:r>
            <w:r w:rsidR="00EB63F2" w:rsidRPr="001C5CB7">
              <w:rPr>
                <w:rFonts w:ascii="Poppins" w:hAnsi="Poppins" w:cs="Poppins"/>
                <w:b/>
                <w:szCs w:val="22"/>
              </w:rPr>
              <w:fldChar w:fldCharType="end"/>
            </w:r>
          </w:p>
          <w:p w14:paraId="217A1E39" w14:textId="2C94EA5A" w:rsidR="000B7CE1" w:rsidRPr="001C5CB7" w:rsidRDefault="000B7CE1" w:rsidP="00B13206">
            <w:pPr>
              <w:pStyle w:val="ListParagraph"/>
              <w:numPr>
                <w:ilvl w:val="0"/>
                <w:numId w:val="13"/>
              </w:numPr>
              <w:spacing w:before="120" w:after="120" w:line="240" w:lineRule="auto"/>
              <w:ind w:right="108"/>
              <w:contextualSpacing w:val="0"/>
              <w:rPr>
                <w:rFonts w:ascii="Poppins" w:hAnsi="Poppins" w:cs="Poppins"/>
                <w:bCs/>
                <w:sz w:val="22"/>
                <w:szCs w:val="22"/>
              </w:rPr>
            </w:pPr>
            <w:r w:rsidRPr="001C5CB7">
              <w:rPr>
                <w:rFonts w:ascii="Poppins" w:hAnsi="Poppins" w:cs="Poppins"/>
                <w:bCs/>
                <w:sz w:val="22"/>
                <w:szCs w:val="22"/>
              </w:rPr>
              <w:t xml:space="preserve">Must dilute </w:t>
            </w:r>
            <w:r w:rsidR="00481336" w:rsidRPr="001C5CB7">
              <w:rPr>
                <w:rFonts w:ascii="Poppins" w:hAnsi="Poppins" w:cs="Poppins"/>
                <w:bCs/>
                <w:sz w:val="22"/>
                <w:szCs w:val="22"/>
              </w:rPr>
              <w:t>teplizumab</w:t>
            </w:r>
            <w:r w:rsidRPr="001C5CB7">
              <w:rPr>
                <w:rFonts w:ascii="Poppins" w:hAnsi="Poppins" w:cs="Poppins"/>
                <w:bCs/>
                <w:sz w:val="22"/>
                <w:szCs w:val="22"/>
              </w:rPr>
              <w:t xml:space="preserve"> prior to use</w:t>
            </w:r>
          </w:p>
          <w:p w14:paraId="64E625AE" w14:textId="3AF6E3FB" w:rsidR="000B7CE1" w:rsidRPr="001C5CB7" w:rsidRDefault="000B7CE1" w:rsidP="00B13206">
            <w:pPr>
              <w:pStyle w:val="ListParagraph"/>
              <w:numPr>
                <w:ilvl w:val="0"/>
                <w:numId w:val="13"/>
              </w:numPr>
              <w:spacing w:before="120" w:after="120" w:line="240" w:lineRule="auto"/>
              <w:ind w:right="108"/>
              <w:contextualSpacing w:val="0"/>
              <w:rPr>
                <w:rFonts w:ascii="Poppins" w:hAnsi="Poppins" w:cs="Poppins"/>
                <w:bCs/>
                <w:sz w:val="22"/>
                <w:szCs w:val="22"/>
              </w:rPr>
            </w:pPr>
            <w:r w:rsidRPr="001C5CB7">
              <w:rPr>
                <w:rFonts w:ascii="Poppins" w:hAnsi="Poppins" w:cs="Poppins"/>
                <w:bCs/>
                <w:sz w:val="22"/>
                <w:szCs w:val="22"/>
              </w:rPr>
              <w:t xml:space="preserve">In preparation for dilution, inspect </w:t>
            </w:r>
            <w:r w:rsidR="00CB2F4B" w:rsidRPr="001C5CB7">
              <w:rPr>
                <w:rFonts w:ascii="Poppins" w:hAnsi="Poppins" w:cs="Poppins"/>
                <w:bCs/>
                <w:sz w:val="22"/>
                <w:szCs w:val="22"/>
              </w:rPr>
              <w:t xml:space="preserve">teplizumab </w:t>
            </w:r>
            <w:r w:rsidRPr="001C5CB7">
              <w:rPr>
                <w:rFonts w:ascii="Poppins" w:hAnsi="Poppins" w:cs="Poppins"/>
                <w:bCs/>
                <w:sz w:val="22"/>
                <w:szCs w:val="22"/>
              </w:rPr>
              <w:t xml:space="preserve">visually before use (the supplied solution is clear and colourless). Do not use </w:t>
            </w:r>
            <w:r w:rsidR="00CB2F4B" w:rsidRPr="001C5CB7">
              <w:rPr>
                <w:rFonts w:ascii="Poppins" w:hAnsi="Poppins" w:cs="Poppins"/>
                <w:bCs/>
                <w:sz w:val="22"/>
                <w:szCs w:val="22"/>
              </w:rPr>
              <w:t xml:space="preserve">teplizumab </w:t>
            </w:r>
            <w:r w:rsidRPr="001C5CB7">
              <w:rPr>
                <w:rFonts w:ascii="Poppins" w:hAnsi="Poppins" w:cs="Poppins"/>
                <w:bCs/>
                <w:sz w:val="22"/>
                <w:szCs w:val="22"/>
              </w:rPr>
              <w:t>if particulate matter or colouration is seen</w:t>
            </w:r>
          </w:p>
          <w:p w14:paraId="6C406E28" w14:textId="69354076" w:rsidR="000B7CE1" w:rsidRPr="001C5CB7" w:rsidRDefault="000B7CE1" w:rsidP="00B13206">
            <w:pPr>
              <w:pStyle w:val="ListParagraph"/>
              <w:numPr>
                <w:ilvl w:val="0"/>
                <w:numId w:val="13"/>
              </w:numPr>
              <w:spacing w:before="120" w:after="120" w:line="240" w:lineRule="auto"/>
              <w:ind w:right="108"/>
              <w:contextualSpacing w:val="0"/>
              <w:rPr>
                <w:rFonts w:ascii="Poppins" w:hAnsi="Poppins" w:cs="Poppins"/>
                <w:bCs/>
                <w:sz w:val="22"/>
                <w:szCs w:val="22"/>
              </w:rPr>
            </w:pPr>
            <w:r w:rsidRPr="001C5CB7">
              <w:rPr>
                <w:rFonts w:ascii="Poppins" w:hAnsi="Poppins" w:cs="Poppins"/>
                <w:bCs/>
                <w:sz w:val="22"/>
                <w:szCs w:val="22"/>
              </w:rPr>
              <w:t xml:space="preserve">Prepare </w:t>
            </w:r>
            <w:r w:rsidR="00104F40" w:rsidRPr="001C5CB7">
              <w:rPr>
                <w:rFonts w:ascii="Poppins" w:hAnsi="Poppins" w:cs="Poppins"/>
                <w:bCs/>
                <w:sz w:val="22"/>
                <w:szCs w:val="22"/>
              </w:rPr>
              <w:t xml:space="preserve">teplizumab </w:t>
            </w:r>
            <w:r w:rsidRPr="001C5CB7">
              <w:rPr>
                <w:rFonts w:ascii="Poppins" w:hAnsi="Poppins" w:cs="Poppins"/>
                <w:bCs/>
                <w:sz w:val="22"/>
                <w:szCs w:val="22"/>
              </w:rPr>
              <w:t>using aseptic technique. Each vial is intended for single dose only</w:t>
            </w:r>
          </w:p>
          <w:p w14:paraId="7ECEEE96" w14:textId="5E75CC85" w:rsidR="000B7CE1" w:rsidRPr="001C5CB7" w:rsidRDefault="000B7CE1" w:rsidP="00B13206">
            <w:pPr>
              <w:pStyle w:val="ListParagraph"/>
              <w:numPr>
                <w:ilvl w:val="0"/>
                <w:numId w:val="13"/>
              </w:numPr>
              <w:spacing w:before="120" w:after="120" w:line="240" w:lineRule="auto"/>
              <w:ind w:right="108"/>
              <w:contextualSpacing w:val="0"/>
              <w:rPr>
                <w:rFonts w:ascii="Poppins" w:hAnsi="Poppins" w:cs="Poppins"/>
                <w:bCs/>
                <w:sz w:val="22"/>
                <w:szCs w:val="22"/>
              </w:rPr>
            </w:pPr>
            <w:r w:rsidRPr="001C5CB7">
              <w:rPr>
                <w:rFonts w:ascii="Poppins" w:hAnsi="Poppins" w:cs="Poppins"/>
                <w:bCs/>
                <w:sz w:val="22"/>
                <w:szCs w:val="22"/>
              </w:rPr>
              <w:t>Prepare a</w:t>
            </w:r>
            <w:r w:rsidR="009F58FD" w:rsidRPr="001C5CB7">
              <w:rPr>
                <w:rFonts w:ascii="Poppins" w:hAnsi="Poppins" w:cs="Poppins"/>
                <w:bCs/>
                <w:sz w:val="22"/>
                <w:szCs w:val="22"/>
              </w:rPr>
              <w:t>:</w:t>
            </w:r>
          </w:p>
          <w:p w14:paraId="63A3ECA6" w14:textId="62D0A281" w:rsidR="000B7CE1" w:rsidRPr="001C5CB7" w:rsidRDefault="000B7CE1" w:rsidP="00B13206">
            <w:pPr>
              <w:pStyle w:val="ListParagraph"/>
              <w:numPr>
                <w:ilvl w:val="0"/>
                <w:numId w:val="30"/>
              </w:numPr>
              <w:spacing w:before="120" w:after="120" w:line="240" w:lineRule="auto"/>
              <w:ind w:right="108"/>
              <w:contextualSpacing w:val="0"/>
              <w:rPr>
                <w:rFonts w:ascii="Poppins" w:hAnsi="Poppins" w:cs="Poppins"/>
                <w:bCs/>
                <w:sz w:val="22"/>
                <w:szCs w:val="22"/>
              </w:rPr>
            </w:pPr>
            <w:r w:rsidRPr="001C5CB7">
              <w:rPr>
                <w:rFonts w:ascii="Poppins" w:hAnsi="Poppins" w:cs="Poppins"/>
                <w:bCs/>
                <w:sz w:val="22"/>
                <w:szCs w:val="22"/>
              </w:rPr>
              <w:t>Sterile glass vial with 18 mL of 0.9% sodium chloride solution for injection or</w:t>
            </w:r>
          </w:p>
          <w:p w14:paraId="231822A5" w14:textId="77777777" w:rsidR="00420EE7" w:rsidRPr="001C5CB7" w:rsidRDefault="000B7CE1" w:rsidP="00B13206">
            <w:pPr>
              <w:pStyle w:val="ListParagraph"/>
              <w:numPr>
                <w:ilvl w:val="0"/>
                <w:numId w:val="30"/>
              </w:numPr>
              <w:spacing w:before="120" w:after="120" w:line="240" w:lineRule="auto"/>
              <w:ind w:right="108"/>
              <w:contextualSpacing w:val="0"/>
              <w:rPr>
                <w:rFonts w:ascii="Poppins" w:hAnsi="Poppins" w:cs="Poppins"/>
                <w:bCs/>
                <w:sz w:val="22"/>
                <w:szCs w:val="22"/>
              </w:rPr>
            </w:pPr>
            <w:r w:rsidRPr="001C5CB7">
              <w:rPr>
                <w:rFonts w:ascii="Poppins" w:hAnsi="Poppins" w:cs="Poppins"/>
                <w:bCs/>
                <w:sz w:val="22"/>
                <w:szCs w:val="22"/>
              </w:rPr>
              <w:t>Polyvinylchloride (PVC) infusion bag with 18 mL of 0.9% sodium chloride solution for injection</w:t>
            </w:r>
          </w:p>
          <w:p w14:paraId="66367C68" w14:textId="69AC9796" w:rsidR="000B7CE1" w:rsidRPr="001C5CB7" w:rsidRDefault="000B7CE1" w:rsidP="00B13206">
            <w:pPr>
              <w:pStyle w:val="ListParagraph"/>
              <w:numPr>
                <w:ilvl w:val="0"/>
                <w:numId w:val="14"/>
              </w:numPr>
              <w:spacing w:before="120" w:after="120" w:line="240" w:lineRule="auto"/>
              <w:ind w:right="108"/>
              <w:contextualSpacing w:val="0"/>
              <w:rPr>
                <w:rFonts w:ascii="Poppins" w:hAnsi="Poppins" w:cs="Poppins"/>
                <w:bCs/>
                <w:sz w:val="22"/>
                <w:szCs w:val="22"/>
              </w:rPr>
            </w:pPr>
            <w:r w:rsidRPr="001C5CB7">
              <w:rPr>
                <w:rFonts w:ascii="Poppins" w:hAnsi="Poppins" w:cs="Poppins"/>
                <w:bCs/>
                <w:sz w:val="22"/>
                <w:szCs w:val="22"/>
              </w:rPr>
              <w:t xml:space="preserve">Remove 2 mL of </w:t>
            </w:r>
            <w:r w:rsidR="0002050A" w:rsidRPr="001C5CB7">
              <w:rPr>
                <w:rFonts w:ascii="Poppins" w:hAnsi="Poppins" w:cs="Poppins"/>
                <w:bCs/>
                <w:sz w:val="22"/>
                <w:szCs w:val="22"/>
              </w:rPr>
              <w:t xml:space="preserve">teplizumab </w:t>
            </w:r>
            <w:r w:rsidRPr="001C5CB7">
              <w:rPr>
                <w:rFonts w:ascii="Poppins" w:hAnsi="Poppins" w:cs="Poppins"/>
                <w:bCs/>
                <w:sz w:val="22"/>
                <w:szCs w:val="22"/>
              </w:rPr>
              <w:t>from the vial and slowly add to the 18 mL of 0.9% sodium chloride solution for injection. Mix gently by slowly inverting the vial or rocking the infusion bag. The resulting 20 mL diluted solution contains 100 mcg/mL of teplizumab</w:t>
            </w:r>
          </w:p>
          <w:p w14:paraId="721E0D69" w14:textId="77777777" w:rsidR="007D08E2" w:rsidRPr="001C5CB7" w:rsidRDefault="000B7CE1" w:rsidP="00B13206">
            <w:pPr>
              <w:pStyle w:val="ListParagraph"/>
              <w:numPr>
                <w:ilvl w:val="0"/>
                <w:numId w:val="14"/>
              </w:numPr>
              <w:spacing w:before="120" w:after="120" w:line="240" w:lineRule="auto"/>
              <w:ind w:right="108"/>
              <w:contextualSpacing w:val="0"/>
              <w:rPr>
                <w:rFonts w:ascii="Poppins" w:hAnsi="Poppins" w:cs="Poppins"/>
                <w:bCs/>
                <w:sz w:val="22"/>
                <w:szCs w:val="22"/>
              </w:rPr>
            </w:pPr>
            <w:r w:rsidRPr="001C5CB7">
              <w:rPr>
                <w:rFonts w:ascii="Poppins" w:hAnsi="Poppins" w:cs="Poppins"/>
                <w:bCs/>
                <w:sz w:val="22"/>
                <w:szCs w:val="22"/>
              </w:rPr>
              <w:t xml:space="preserve">Using an appropriately sized syringe (e.g., 5 mL), withdraw the volume of diluted </w:t>
            </w:r>
            <w:r w:rsidR="003D7575" w:rsidRPr="001C5CB7">
              <w:rPr>
                <w:rFonts w:ascii="Poppins" w:hAnsi="Poppins" w:cs="Poppins"/>
                <w:bCs/>
                <w:sz w:val="22"/>
                <w:szCs w:val="22"/>
              </w:rPr>
              <w:t xml:space="preserve">teplizumab </w:t>
            </w:r>
            <w:r w:rsidRPr="001C5CB7">
              <w:rPr>
                <w:rFonts w:ascii="Poppins" w:hAnsi="Poppins" w:cs="Poppins"/>
                <w:bCs/>
                <w:sz w:val="22"/>
                <w:szCs w:val="22"/>
              </w:rPr>
              <w:t>solution required for that day’s calculated dose from the 100 mcg/mL solution</w:t>
            </w:r>
          </w:p>
          <w:p w14:paraId="668F38AF" w14:textId="77777777" w:rsidR="00B57ED8" w:rsidRPr="001C5CB7" w:rsidRDefault="000B7CE1" w:rsidP="00B13206">
            <w:pPr>
              <w:pStyle w:val="ListParagraph"/>
              <w:numPr>
                <w:ilvl w:val="0"/>
                <w:numId w:val="14"/>
              </w:numPr>
              <w:spacing w:before="120" w:after="120" w:line="240" w:lineRule="auto"/>
              <w:ind w:right="108"/>
              <w:contextualSpacing w:val="0"/>
              <w:rPr>
                <w:rFonts w:ascii="Poppins" w:hAnsi="Poppins" w:cs="Poppins"/>
                <w:bCs/>
                <w:sz w:val="22"/>
                <w:szCs w:val="22"/>
              </w:rPr>
            </w:pPr>
            <w:r w:rsidRPr="001C5CB7">
              <w:rPr>
                <w:rFonts w:ascii="Poppins" w:hAnsi="Poppins" w:cs="Poppins"/>
                <w:bCs/>
                <w:sz w:val="22"/>
                <w:szCs w:val="22"/>
              </w:rPr>
              <w:t xml:space="preserve">Slowly add contents of the syringe containing the </w:t>
            </w:r>
            <w:r w:rsidR="006001BB" w:rsidRPr="001C5CB7">
              <w:rPr>
                <w:rFonts w:ascii="Poppins" w:hAnsi="Poppins" w:cs="Poppins"/>
                <w:bCs/>
                <w:sz w:val="22"/>
                <w:szCs w:val="22"/>
              </w:rPr>
              <w:t xml:space="preserve">teplizumab </w:t>
            </w:r>
            <w:r w:rsidRPr="001C5CB7">
              <w:rPr>
                <w:rFonts w:ascii="Poppins" w:hAnsi="Poppins" w:cs="Poppins"/>
                <w:bCs/>
                <w:sz w:val="22"/>
                <w:szCs w:val="22"/>
              </w:rPr>
              <w:t>dose to a PVC infusion bag containing 25 mL 0.9% sodium chloride solution for injection. Gently rock the infusion bag to ensure that the solution mixes sufficiently. Do not shake</w:t>
            </w:r>
          </w:p>
          <w:p w14:paraId="65739939" w14:textId="77777777" w:rsidR="004C0971" w:rsidRPr="00076B16" w:rsidRDefault="000B7CE1" w:rsidP="00E568C4">
            <w:pPr>
              <w:spacing w:before="120"/>
              <w:ind w:right="108"/>
              <w:rPr>
                <w:rFonts w:ascii="Poppins" w:hAnsi="Poppins" w:cs="Poppins"/>
                <w:bCs/>
                <w:szCs w:val="22"/>
              </w:rPr>
            </w:pPr>
            <w:r w:rsidRPr="00076B16">
              <w:rPr>
                <w:rFonts w:ascii="Poppins" w:hAnsi="Poppins" w:cs="Poppins"/>
                <w:b/>
                <w:szCs w:val="22"/>
              </w:rPr>
              <w:lastRenderedPageBreak/>
              <w:t>Important:</w:t>
            </w:r>
          </w:p>
          <w:p w14:paraId="1E702051" w14:textId="2180CE35" w:rsidR="000B7CE1" w:rsidRPr="001C5CB7" w:rsidRDefault="000B7CE1" w:rsidP="00B13206">
            <w:pPr>
              <w:pStyle w:val="ListParagraph"/>
              <w:numPr>
                <w:ilvl w:val="0"/>
                <w:numId w:val="15"/>
              </w:numPr>
              <w:spacing w:before="120" w:after="120" w:line="240" w:lineRule="auto"/>
              <w:ind w:right="108"/>
              <w:contextualSpacing w:val="0"/>
              <w:rPr>
                <w:rFonts w:ascii="Poppins" w:hAnsi="Poppins" w:cs="Poppins"/>
                <w:bCs/>
                <w:sz w:val="22"/>
                <w:szCs w:val="22"/>
              </w:rPr>
            </w:pPr>
            <w:r w:rsidRPr="001C5CB7">
              <w:rPr>
                <w:rFonts w:ascii="Poppins" w:hAnsi="Poppins" w:cs="Poppins"/>
                <w:bCs/>
                <w:sz w:val="22"/>
                <w:szCs w:val="22"/>
              </w:rPr>
              <w:t>Based on BSA dosing requirements (e.g., &gt;1.94 m</w:t>
            </w:r>
            <w:r w:rsidRPr="001106E9">
              <w:rPr>
                <w:rFonts w:ascii="Poppins" w:hAnsi="Poppins" w:cs="Poppins"/>
                <w:bCs/>
                <w:sz w:val="22"/>
                <w:szCs w:val="22"/>
                <w:vertAlign w:val="superscript"/>
              </w:rPr>
              <w:t>2</w:t>
            </w:r>
            <w:r w:rsidRPr="001C5CB7">
              <w:rPr>
                <w:rFonts w:ascii="Poppins" w:hAnsi="Poppins" w:cs="Poppins"/>
                <w:bCs/>
                <w:sz w:val="22"/>
                <w:szCs w:val="22"/>
              </w:rPr>
              <w:t>), 2 vials may be needed for days 5 through 14. To make sure the complete dose for each day is contained in 1 infusion bag:</w:t>
            </w:r>
          </w:p>
          <w:p w14:paraId="4E948836" w14:textId="08298C9A" w:rsidR="000B7CE1" w:rsidRPr="001C5CB7" w:rsidRDefault="000B7CE1" w:rsidP="00B13206">
            <w:pPr>
              <w:pStyle w:val="ListParagraph"/>
              <w:numPr>
                <w:ilvl w:val="0"/>
                <w:numId w:val="29"/>
              </w:numPr>
              <w:spacing w:before="120" w:after="120" w:line="240" w:lineRule="auto"/>
              <w:ind w:right="108"/>
              <w:contextualSpacing w:val="0"/>
              <w:rPr>
                <w:rFonts w:ascii="Poppins" w:hAnsi="Poppins" w:cs="Poppins"/>
                <w:bCs/>
                <w:sz w:val="22"/>
                <w:szCs w:val="22"/>
              </w:rPr>
            </w:pPr>
            <w:r w:rsidRPr="001C5CB7">
              <w:rPr>
                <w:rFonts w:ascii="Poppins" w:hAnsi="Poppins" w:cs="Poppins"/>
                <w:bCs/>
                <w:sz w:val="22"/>
                <w:szCs w:val="22"/>
              </w:rPr>
              <w:t>Prepare 2 dilution solutions</w:t>
            </w:r>
          </w:p>
          <w:p w14:paraId="7077EDC8" w14:textId="00EB0A22" w:rsidR="004B407B" w:rsidRPr="001C5CB7" w:rsidRDefault="000B7CE1" w:rsidP="00B13206">
            <w:pPr>
              <w:pStyle w:val="ListParagraph"/>
              <w:numPr>
                <w:ilvl w:val="0"/>
                <w:numId w:val="29"/>
              </w:numPr>
              <w:spacing w:before="120" w:after="120" w:line="240" w:lineRule="auto"/>
              <w:ind w:right="108"/>
              <w:contextualSpacing w:val="0"/>
              <w:rPr>
                <w:rFonts w:ascii="Poppins" w:hAnsi="Poppins" w:cs="Poppins"/>
                <w:bCs/>
                <w:sz w:val="22"/>
                <w:szCs w:val="22"/>
              </w:rPr>
            </w:pPr>
            <w:r w:rsidRPr="001C5CB7">
              <w:rPr>
                <w:rFonts w:ascii="Poppins" w:hAnsi="Poppins" w:cs="Poppins"/>
                <w:bCs/>
                <w:sz w:val="22"/>
                <w:szCs w:val="22"/>
              </w:rPr>
              <w:t>Add the cumulative volume for the calculated dose to a single infusion bag</w:t>
            </w:r>
          </w:p>
          <w:p w14:paraId="2A3964F4" w14:textId="1493F6A0" w:rsidR="000B7CE1" w:rsidRPr="001C5CB7" w:rsidRDefault="000B7CE1" w:rsidP="00B13206">
            <w:pPr>
              <w:pStyle w:val="ListParagraph"/>
              <w:numPr>
                <w:ilvl w:val="0"/>
                <w:numId w:val="16"/>
              </w:numPr>
              <w:spacing w:before="120" w:after="120" w:line="240" w:lineRule="auto"/>
              <w:ind w:right="108"/>
              <w:contextualSpacing w:val="0"/>
              <w:rPr>
                <w:rFonts w:ascii="Poppins" w:hAnsi="Poppins" w:cs="Poppins"/>
                <w:bCs/>
                <w:sz w:val="22"/>
                <w:szCs w:val="22"/>
              </w:rPr>
            </w:pPr>
            <w:r w:rsidRPr="001C5CB7">
              <w:rPr>
                <w:rFonts w:ascii="Poppins" w:hAnsi="Poppins" w:cs="Poppins"/>
                <w:bCs/>
                <w:sz w:val="22"/>
                <w:szCs w:val="22"/>
              </w:rPr>
              <w:t xml:space="preserve">Discard unused portion of remaining diluted </w:t>
            </w:r>
            <w:r w:rsidR="005965AA" w:rsidRPr="001C5CB7">
              <w:rPr>
                <w:rFonts w:ascii="Poppins" w:hAnsi="Poppins" w:cs="Poppins"/>
                <w:bCs/>
                <w:sz w:val="22"/>
                <w:szCs w:val="22"/>
              </w:rPr>
              <w:t>teplizumab</w:t>
            </w:r>
            <w:r w:rsidRPr="001C5CB7">
              <w:rPr>
                <w:rFonts w:ascii="Poppins" w:hAnsi="Poppins" w:cs="Poppins"/>
                <w:bCs/>
                <w:sz w:val="22"/>
                <w:szCs w:val="22"/>
              </w:rPr>
              <w:t xml:space="preserve"> solution in the sterile glass vial or PVC infusion bag</w:t>
            </w:r>
          </w:p>
          <w:p w14:paraId="636F9ABF" w14:textId="65927A7B" w:rsidR="000B7CE1" w:rsidRPr="00E568C4" w:rsidRDefault="000B7CE1" w:rsidP="00B13206">
            <w:pPr>
              <w:pStyle w:val="ListParagraph"/>
              <w:numPr>
                <w:ilvl w:val="0"/>
                <w:numId w:val="16"/>
              </w:numPr>
              <w:spacing w:before="120" w:after="120" w:line="240" w:lineRule="auto"/>
              <w:ind w:right="108"/>
              <w:contextualSpacing w:val="0"/>
              <w:rPr>
                <w:rFonts w:ascii="Poppins" w:hAnsi="Poppins" w:cs="Poppins"/>
                <w:bCs/>
                <w:sz w:val="22"/>
                <w:szCs w:val="22"/>
              </w:rPr>
            </w:pPr>
            <w:r w:rsidRPr="001C5CB7">
              <w:rPr>
                <w:rFonts w:ascii="Poppins" w:hAnsi="Poppins" w:cs="Poppins"/>
                <w:bCs/>
                <w:sz w:val="22"/>
                <w:szCs w:val="22"/>
              </w:rPr>
              <w:t xml:space="preserve">Start the </w:t>
            </w:r>
            <w:r w:rsidR="004C0971" w:rsidRPr="001C5CB7">
              <w:rPr>
                <w:rFonts w:ascii="Poppins" w:hAnsi="Poppins" w:cs="Poppins"/>
                <w:bCs/>
                <w:sz w:val="22"/>
                <w:szCs w:val="22"/>
              </w:rPr>
              <w:t xml:space="preserve">teplizumab </w:t>
            </w:r>
            <w:r w:rsidRPr="001C5CB7">
              <w:rPr>
                <w:rFonts w:ascii="Poppins" w:hAnsi="Poppins" w:cs="Poppins"/>
                <w:bCs/>
                <w:sz w:val="22"/>
                <w:szCs w:val="22"/>
              </w:rPr>
              <w:t>infusion within 2 hours of preparation. If not used immediately, store the infusion solution at room temperature (15°C to 30°</w:t>
            </w:r>
            <w:r w:rsidR="008D286F">
              <w:rPr>
                <w:rFonts w:ascii="Poppins" w:hAnsi="Poppins" w:cs="Poppins"/>
                <w:bCs/>
                <w:sz w:val="22"/>
                <w:szCs w:val="22"/>
              </w:rPr>
              <w:t>C</w:t>
            </w:r>
            <w:r w:rsidRPr="001C5CB7">
              <w:rPr>
                <w:rFonts w:ascii="Poppins" w:hAnsi="Poppins" w:cs="Poppins"/>
                <w:bCs/>
                <w:sz w:val="22"/>
                <w:szCs w:val="22"/>
              </w:rPr>
              <w:t>) and complete infusion within 4 hours of the start of preparation. Discard the infusion solution if not administered within 4 hours of preparation</w:t>
            </w:r>
          </w:p>
          <w:p w14:paraId="62AAB88F" w14:textId="77777777" w:rsidR="000B7CE1" w:rsidRPr="001C5CB7" w:rsidRDefault="000B7CE1" w:rsidP="00E568C4">
            <w:pPr>
              <w:spacing w:before="120"/>
              <w:ind w:right="108"/>
              <w:rPr>
                <w:rFonts w:ascii="Poppins" w:hAnsi="Poppins" w:cs="Poppins"/>
                <w:b/>
                <w:szCs w:val="22"/>
              </w:rPr>
            </w:pPr>
            <w:r w:rsidRPr="001C5CB7">
              <w:rPr>
                <w:rFonts w:ascii="Poppins" w:hAnsi="Poppins" w:cs="Poppins"/>
                <w:b/>
                <w:szCs w:val="22"/>
              </w:rPr>
              <w:t>Disposal</w:t>
            </w:r>
          </w:p>
          <w:p w14:paraId="4E5D0643" w14:textId="6B2C2707" w:rsidR="005B2109" w:rsidRPr="001C5CB7" w:rsidRDefault="000B7CE1" w:rsidP="00E568C4">
            <w:pPr>
              <w:spacing w:before="120"/>
              <w:ind w:right="108"/>
              <w:rPr>
                <w:rFonts w:ascii="Poppins" w:hAnsi="Poppins" w:cs="Poppins"/>
                <w:bCs/>
                <w:szCs w:val="22"/>
              </w:rPr>
            </w:pPr>
            <w:r w:rsidRPr="001C5CB7">
              <w:rPr>
                <w:rFonts w:ascii="Poppins" w:hAnsi="Poppins" w:cs="Poppins"/>
                <w:bCs/>
                <w:szCs w:val="22"/>
              </w:rPr>
              <w:t>Any unused medicinal product or waste material should be disposed of in accordance with local requirements</w:t>
            </w:r>
            <w:r w:rsidR="00F05F7F" w:rsidRPr="001C5CB7">
              <w:rPr>
                <w:rFonts w:ascii="Poppins" w:hAnsi="Poppins" w:cs="Poppins"/>
                <w:bCs/>
                <w:szCs w:val="22"/>
              </w:rPr>
              <w:t>.</w:t>
            </w:r>
            <w:r w:rsidR="00CC64BB" w:rsidRPr="001C5CB7">
              <w:rPr>
                <w:rFonts w:ascii="Poppins" w:hAnsi="Poppins" w:cs="Poppins"/>
                <w:bCs/>
                <w:szCs w:val="22"/>
              </w:rPr>
              <w:fldChar w:fldCharType="begin"/>
            </w:r>
            <w:r w:rsidR="008A40B3">
              <w:rPr>
                <w:rFonts w:ascii="Poppins" w:hAnsi="Poppins" w:cs="Poppins"/>
                <w:bC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00CC64BB" w:rsidRPr="001C5CB7">
              <w:rPr>
                <w:rFonts w:ascii="Poppins" w:hAnsi="Poppins" w:cs="Poppins"/>
                <w:bCs/>
                <w:szCs w:val="22"/>
              </w:rPr>
              <w:fldChar w:fldCharType="separate"/>
            </w:r>
            <w:r w:rsidR="00627772" w:rsidRPr="00627772">
              <w:rPr>
                <w:rFonts w:ascii="Poppins" w:hAnsi="Poppins" w:cs="Poppins"/>
                <w:bCs/>
                <w:noProof/>
                <w:szCs w:val="22"/>
                <w:vertAlign w:val="superscript"/>
              </w:rPr>
              <w:t>(TZIELD® SmPC)</w:t>
            </w:r>
            <w:r w:rsidR="00CC64BB" w:rsidRPr="001C5CB7">
              <w:rPr>
                <w:rFonts w:ascii="Poppins" w:hAnsi="Poppins" w:cs="Poppins"/>
                <w:bCs/>
                <w:szCs w:val="22"/>
              </w:rPr>
              <w:fldChar w:fldCharType="end"/>
            </w:r>
          </w:p>
        </w:tc>
      </w:tr>
    </w:tbl>
    <w:p w14:paraId="4927C1BB" w14:textId="2BAD6251" w:rsidR="00A93216" w:rsidRPr="001C5CB7" w:rsidRDefault="00A93216" w:rsidP="00A62E58">
      <w:pPr>
        <w:rPr>
          <w:rFonts w:ascii="Poppins" w:hAnsi="Poppins" w:cs="Poppins"/>
        </w:rPr>
      </w:pPr>
      <w:r w:rsidRPr="001C5CB7">
        <w:rPr>
          <w:rFonts w:ascii="Poppins" w:hAnsi="Poppins" w:cs="Poppins"/>
        </w:rPr>
        <w:lastRenderedPageBreak/>
        <w:br w:type="page"/>
      </w:r>
    </w:p>
    <w:p w14:paraId="277C9E51" w14:textId="0D5C34EC" w:rsidR="000D01A6" w:rsidRPr="00DE5343" w:rsidRDefault="000D01A6" w:rsidP="000D01A6">
      <w:pPr>
        <w:pStyle w:val="Heading1"/>
        <w:rPr>
          <w:rFonts w:ascii="Poppins" w:hAnsi="Poppins" w:cs="Poppins"/>
          <w:b/>
          <w:bCs/>
          <w:color w:val="0023C8"/>
        </w:rPr>
      </w:pPr>
      <w:bookmarkStart w:id="11" w:name="_Toc225253466"/>
      <w:r w:rsidRPr="00DE5343">
        <w:rPr>
          <w:rFonts w:ascii="Poppins" w:hAnsi="Poppins" w:cs="Poppins"/>
          <w:b/>
          <w:bCs/>
          <w:color w:val="0023C8"/>
        </w:rPr>
        <w:lastRenderedPageBreak/>
        <w:t xml:space="preserve">Service </w:t>
      </w:r>
      <w:r w:rsidR="002B6408" w:rsidRPr="00DE5343">
        <w:rPr>
          <w:rFonts w:ascii="Poppins" w:hAnsi="Poppins" w:cs="Poppins"/>
          <w:b/>
          <w:bCs/>
          <w:color w:val="0023C8"/>
        </w:rPr>
        <w:t>i</w:t>
      </w:r>
      <w:r w:rsidR="005C6C2D" w:rsidRPr="00DE5343">
        <w:rPr>
          <w:rFonts w:ascii="Poppins" w:hAnsi="Poppins" w:cs="Poppins"/>
          <w:b/>
          <w:bCs/>
          <w:color w:val="0023C8"/>
        </w:rPr>
        <w:t>mplications</w:t>
      </w:r>
      <w:bookmarkEnd w:id="11"/>
    </w:p>
    <w:p w14:paraId="4520DEA9" w14:textId="05465A95" w:rsidR="00E45904" w:rsidRPr="001C5CB7" w:rsidRDefault="00E45904" w:rsidP="00246F17">
      <w:pPr>
        <w:rPr>
          <w:rFonts w:ascii="Poppins" w:hAnsi="Poppins" w:cs="Poppins"/>
          <w:szCs w:val="22"/>
        </w:rPr>
      </w:pPr>
      <w:r w:rsidRPr="001C5CB7">
        <w:rPr>
          <w:rFonts w:ascii="Poppins" w:hAnsi="Poppins" w:cs="Poppins"/>
          <w:szCs w:val="22"/>
        </w:rPr>
        <w:t>Teplizumab is a single-course treatment, administered by intravenous infusion over a minimum of 30 minutes, and completed over 14 consecutive days</w:t>
      </w:r>
      <w:r w:rsidR="00F05F7F" w:rsidRPr="001C5CB7">
        <w:rPr>
          <w:rFonts w:ascii="Poppins" w:hAnsi="Poppins" w:cs="Poppins"/>
          <w:szCs w:val="22"/>
        </w:rPr>
        <w:t>.</w:t>
      </w:r>
      <w:r w:rsidR="00A059B3"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00A059B3"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00A059B3" w:rsidRPr="001C5CB7">
        <w:rPr>
          <w:rFonts w:ascii="Poppins" w:hAnsi="Poppins" w:cs="Poppins"/>
          <w:szCs w:val="22"/>
        </w:rPr>
        <w:fldChar w:fldCharType="end"/>
      </w:r>
    </w:p>
    <w:p w14:paraId="190ADA48" w14:textId="070B0FEE" w:rsidR="00E45904" w:rsidRPr="001C5CB7" w:rsidRDefault="00E45904" w:rsidP="00246F17">
      <w:pPr>
        <w:rPr>
          <w:rFonts w:ascii="Poppins" w:hAnsi="Poppins" w:cs="Poppins"/>
          <w:b/>
          <w:bCs/>
          <w:szCs w:val="22"/>
        </w:rPr>
      </w:pPr>
      <w:r w:rsidRPr="001C5CB7">
        <w:rPr>
          <w:rFonts w:ascii="Poppins" w:hAnsi="Poppins" w:cs="Poppins"/>
          <w:b/>
          <w:bCs/>
          <w:szCs w:val="22"/>
        </w:rPr>
        <w:t xml:space="preserve">Table </w:t>
      </w:r>
      <w:r w:rsidR="000E5C64" w:rsidRPr="001C5CB7">
        <w:rPr>
          <w:rFonts w:ascii="Poppins" w:hAnsi="Poppins" w:cs="Poppins"/>
          <w:b/>
          <w:bCs/>
          <w:szCs w:val="22"/>
        </w:rPr>
        <w:t>2</w:t>
      </w:r>
      <w:r w:rsidRPr="001C5CB7">
        <w:rPr>
          <w:rFonts w:ascii="Poppins" w:hAnsi="Poppins" w:cs="Poppins"/>
          <w:b/>
          <w:bCs/>
          <w:szCs w:val="22"/>
        </w:rPr>
        <w:t>: Teplizumab service considerations</w:t>
      </w:r>
    </w:p>
    <w:tbl>
      <w:tblPr>
        <w:tblStyle w:val="TableGrid"/>
        <w:tblW w:w="0" w:type="auto"/>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2547"/>
        <w:gridCol w:w="6469"/>
      </w:tblGrid>
      <w:tr w:rsidR="00E45904" w:rsidRPr="001C5CB7" w14:paraId="01B6FB5F" w14:textId="77777777" w:rsidTr="003460B2">
        <w:tc>
          <w:tcPr>
            <w:tcW w:w="2547" w:type="dxa"/>
            <w:shd w:val="clear" w:color="auto" w:fill="C8CDDC"/>
            <w:vAlign w:val="center"/>
          </w:tcPr>
          <w:p w14:paraId="5064AA50" w14:textId="77777777" w:rsidR="00E45904" w:rsidRPr="00FF3252" w:rsidRDefault="00E45904" w:rsidP="003460B2">
            <w:pPr>
              <w:spacing w:after="0"/>
              <w:rPr>
                <w:rFonts w:ascii="Poppins" w:hAnsi="Poppins" w:cs="Poppins"/>
                <w:b/>
                <w:bCs/>
                <w:color w:val="0023C8"/>
                <w:szCs w:val="22"/>
              </w:rPr>
            </w:pPr>
            <w:r w:rsidRPr="00FF3252">
              <w:rPr>
                <w:rFonts w:ascii="Poppins" w:hAnsi="Poppins" w:cs="Poppins"/>
                <w:b/>
                <w:bCs/>
                <w:color w:val="0023C8"/>
                <w:szCs w:val="22"/>
              </w:rPr>
              <w:t>Prior to administration</w:t>
            </w:r>
          </w:p>
        </w:tc>
        <w:tc>
          <w:tcPr>
            <w:tcW w:w="6469" w:type="dxa"/>
            <w:shd w:val="clear" w:color="auto" w:fill="F2F2F2" w:themeFill="background1" w:themeFillShade="F2"/>
            <w:vAlign w:val="center"/>
          </w:tcPr>
          <w:p w14:paraId="40E694B5" w14:textId="77777777" w:rsidR="00E45904" w:rsidRPr="001C5CB7" w:rsidRDefault="00E45904" w:rsidP="003460B2">
            <w:pPr>
              <w:spacing w:before="60" w:after="60"/>
              <w:rPr>
                <w:rFonts w:ascii="Poppins" w:hAnsi="Poppins" w:cs="Poppins"/>
                <w:sz w:val="20"/>
              </w:rPr>
            </w:pPr>
            <w:r w:rsidRPr="001C5CB7">
              <w:rPr>
                <w:rFonts w:ascii="Poppins" w:hAnsi="Poppins" w:cs="Poppins"/>
                <w:sz w:val="20"/>
              </w:rPr>
              <w:t>Blood test: Complete blood count and liver enzyme test*</w:t>
            </w:r>
          </w:p>
          <w:p w14:paraId="68E3AED4" w14:textId="541DDABC" w:rsidR="00E45904" w:rsidRPr="001C5CB7" w:rsidRDefault="00E45904" w:rsidP="003460B2">
            <w:pPr>
              <w:spacing w:before="60" w:after="60"/>
              <w:rPr>
                <w:rFonts w:ascii="Poppins" w:hAnsi="Poppins" w:cs="Poppins"/>
                <w:sz w:val="20"/>
              </w:rPr>
            </w:pPr>
            <w:r w:rsidRPr="001C5CB7">
              <w:rPr>
                <w:rFonts w:ascii="Poppins" w:hAnsi="Poppins" w:cs="Poppins"/>
                <w:sz w:val="20"/>
              </w:rPr>
              <w:t>Vaccines: Administer all age-appropriate vaccines</w:t>
            </w:r>
            <w:r w:rsidR="00E935E9" w:rsidRPr="001C5CB7">
              <w:rPr>
                <w:rFonts w:ascii="Poppins" w:hAnsi="Poppins" w:cs="Poppins"/>
                <w:sz w:val="20"/>
                <w:vertAlign w:val="superscript"/>
              </w:rPr>
              <w:t>**</w:t>
            </w:r>
          </w:p>
        </w:tc>
      </w:tr>
      <w:tr w:rsidR="00E45904" w:rsidRPr="001C5CB7" w14:paraId="797F1673" w14:textId="77777777" w:rsidTr="003460B2">
        <w:tc>
          <w:tcPr>
            <w:tcW w:w="2547" w:type="dxa"/>
            <w:shd w:val="clear" w:color="auto" w:fill="C8CDDC"/>
            <w:vAlign w:val="center"/>
          </w:tcPr>
          <w:p w14:paraId="63D624C1" w14:textId="3445C450" w:rsidR="00E45904" w:rsidRPr="00FF3252" w:rsidRDefault="00E45904" w:rsidP="003460B2">
            <w:pPr>
              <w:spacing w:after="0"/>
              <w:rPr>
                <w:rFonts w:ascii="Poppins" w:hAnsi="Poppins" w:cs="Poppins"/>
                <w:b/>
                <w:bCs/>
                <w:color w:val="0023C8"/>
                <w:szCs w:val="22"/>
              </w:rPr>
            </w:pPr>
            <w:r w:rsidRPr="00FF3252">
              <w:rPr>
                <w:rFonts w:ascii="Poppins" w:hAnsi="Poppins" w:cs="Poppins"/>
                <w:b/>
                <w:bCs/>
                <w:color w:val="0023C8"/>
                <w:szCs w:val="22"/>
              </w:rPr>
              <w:t xml:space="preserve">Infusion </w:t>
            </w:r>
            <w:r w:rsidR="003460B2">
              <w:rPr>
                <w:rFonts w:ascii="Poppins" w:hAnsi="Poppins" w:cs="Poppins"/>
                <w:b/>
                <w:bCs/>
                <w:color w:val="0023C8"/>
                <w:szCs w:val="22"/>
              </w:rPr>
              <w:br/>
            </w:r>
            <w:r w:rsidRPr="00FF3252">
              <w:rPr>
                <w:rFonts w:ascii="Poppins" w:hAnsi="Poppins" w:cs="Poppins"/>
                <w:b/>
                <w:bCs/>
                <w:color w:val="0023C8"/>
                <w:szCs w:val="22"/>
              </w:rPr>
              <w:t>preparation</w:t>
            </w:r>
          </w:p>
        </w:tc>
        <w:tc>
          <w:tcPr>
            <w:tcW w:w="6469" w:type="dxa"/>
            <w:shd w:val="clear" w:color="auto" w:fill="F2F2F2" w:themeFill="background1" w:themeFillShade="F2"/>
            <w:vAlign w:val="center"/>
          </w:tcPr>
          <w:p w14:paraId="294CF7A1" w14:textId="77777777" w:rsidR="00E45904" w:rsidRPr="0087360C" w:rsidRDefault="00E45904" w:rsidP="003460B2">
            <w:pPr>
              <w:spacing w:before="60" w:after="60"/>
              <w:rPr>
                <w:rFonts w:ascii="Poppins" w:hAnsi="Poppins" w:cs="Poppins"/>
                <w:sz w:val="20"/>
              </w:rPr>
            </w:pPr>
            <w:r w:rsidRPr="0087360C">
              <w:rPr>
                <w:rFonts w:ascii="Poppins" w:hAnsi="Poppins" w:cs="Poppins"/>
                <w:sz w:val="20"/>
              </w:rPr>
              <w:t>Each vial is for single use only</w:t>
            </w:r>
          </w:p>
          <w:p w14:paraId="08C49B1B" w14:textId="6F3040B4" w:rsidR="005B787D" w:rsidRPr="001C5CB7" w:rsidRDefault="00E45904" w:rsidP="003460B2">
            <w:pPr>
              <w:spacing w:before="60" w:after="60"/>
              <w:rPr>
                <w:rFonts w:ascii="Poppins" w:hAnsi="Poppins" w:cs="Poppins"/>
                <w:sz w:val="20"/>
              </w:rPr>
            </w:pPr>
            <w:r w:rsidRPr="0087360C">
              <w:rPr>
                <w:rFonts w:ascii="Poppins" w:hAnsi="Poppins" w:cs="Poppins"/>
                <w:sz w:val="20"/>
              </w:rPr>
              <w:t>Two vials may be needed for days 5–14</w:t>
            </w:r>
            <w:r w:rsidR="002977D0" w:rsidRPr="0087360C">
              <w:rPr>
                <w:rFonts w:ascii="Poppins" w:hAnsi="Poppins" w:cs="Poppins"/>
                <w:sz w:val="20"/>
              </w:rPr>
              <w:t xml:space="preserve"> (</w:t>
            </w:r>
            <w:r w:rsidR="007631EB" w:rsidRPr="0087360C">
              <w:rPr>
                <w:rFonts w:ascii="Poppins" w:hAnsi="Poppins" w:cs="Poppins"/>
                <w:i/>
                <w:iCs/>
                <w:sz w:val="20"/>
              </w:rPr>
              <w:t xml:space="preserve">Based on BSA dosing requirements </w:t>
            </w:r>
            <w:r w:rsidR="004F1679" w:rsidRPr="0087360C">
              <w:rPr>
                <w:rFonts w:ascii="Poppins" w:hAnsi="Poppins" w:cs="Poppins"/>
                <w:i/>
                <w:iCs/>
                <w:sz w:val="20"/>
              </w:rPr>
              <w:t>[</w:t>
            </w:r>
            <w:r w:rsidR="007631EB" w:rsidRPr="0087360C">
              <w:rPr>
                <w:rFonts w:ascii="Poppins" w:hAnsi="Poppins" w:cs="Poppins"/>
                <w:i/>
                <w:iCs/>
                <w:sz w:val="20"/>
              </w:rPr>
              <w:t>e.g., &gt;1.94 m</w:t>
            </w:r>
            <w:r w:rsidR="007631EB" w:rsidRPr="0087360C">
              <w:rPr>
                <w:rFonts w:ascii="Poppins" w:hAnsi="Poppins" w:cs="Poppins"/>
                <w:i/>
                <w:iCs/>
                <w:sz w:val="20"/>
                <w:vertAlign w:val="superscript"/>
              </w:rPr>
              <w:t>2</w:t>
            </w:r>
            <w:r w:rsidR="004F1679" w:rsidRPr="0087360C">
              <w:rPr>
                <w:rFonts w:ascii="Poppins" w:hAnsi="Poppins" w:cs="Poppins"/>
                <w:i/>
                <w:iCs/>
                <w:sz w:val="20"/>
              </w:rPr>
              <w:t>]</w:t>
            </w:r>
            <w:r w:rsidR="002977D0" w:rsidRPr="0087360C">
              <w:rPr>
                <w:rFonts w:ascii="Poppins" w:hAnsi="Poppins" w:cs="Poppins"/>
                <w:i/>
                <w:iCs/>
                <w:sz w:val="20"/>
              </w:rPr>
              <w:t>)</w:t>
            </w:r>
          </w:p>
        </w:tc>
      </w:tr>
      <w:tr w:rsidR="00E45904" w:rsidRPr="001C5CB7" w14:paraId="3BEE9798" w14:textId="77777777" w:rsidTr="003460B2">
        <w:tc>
          <w:tcPr>
            <w:tcW w:w="2547" w:type="dxa"/>
            <w:shd w:val="clear" w:color="auto" w:fill="C8CDDC"/>
            <w:vAlign w:val="center"/>
          </w:tcPr>
          <w:p w14:paraId="1B8D2A19" w14:textId="54344212" w:rsidR="00E45904" w:rsidRPr="00FF3252" w:rsidRDefault="00E45904" w:rsidP="003460B2">
            <w:pPr>
              <w:spacing w:after="0"/>
              <w:rPr>
                <w:rFonts w:ascii="Poppins" w:hAnsi="Poppins" w:cs="Poppins"/>
                <w:b/>
                <w:bCs/>
                <w:color w:val="0023C8"/>
                <w:szCs w:val="22"/>
              </w:rPr>
            </w:pPr>
            <w:r w:rsidRPr="00FF3252">
              <w:rPr>
                <w:rFonts w:ascii="Poppins" w:hAnsi="Poppins" w:cs="Poppins"/>
                <w:b/>
                <w:bCs/>
                <w:color w:val="0023C8"/>
                <w:szCs w:val="22"/>
              </w:rPr>
              <w:t>Daily premedication</w:t>
            </w:r>
            <w:r w:rsidR="007D5D3B" w:rsidRPr="00FF3252">
              <w:rPr>
                <w:rFonts w:ascii="Poppins" w:hAnsi="Poppins" w:cs="Poppins"/>
                <w:b/>
                <w:bCs/>
                <w:color w:val="0023C8"/>
                <w:szCs w:val="22"/>
                <w:vertAlign w:val="superscript"/>
              </w:rPr>
              <w:t>†</w:t>
            </w:r>
          </w:p>
        </w:tc>
        <w:tc>
          <w:tcPr>
            <w:tcW w:w="6469" w:type="dxa"/>
            <w:shd w:val="clear" w:color="auto" w:fill="F2F2F2" w:themeFill="background1" w:themeFillShade="F2"/>
            <w:vAlign w:val="center"/>
          </w:tcPr>
          <w:p w14:paraId="1194BF5A" w14:textId="77777777" w:rsidR="00E45904" w:rsidRPr="001C5CB7" w:rsidRDefault="00E45904" w:rsidP="003460B2">
            <w:pPr>
              <w:spacing w:before="60" w:after="60"/>
              <w:rPr>
                <w:rFonts w:ascii="Poppins" w:hAnsi="Poppins" w:cs="Poppins"/>
                <w:sz w:val="20"/>
              </w:rPr>
            </w:pPr>
            <w:r w:rsidRPr="001C5CB7">
              <w:rPr>
                <w:rFonts w:ascii="Poppins" w:hAnsi="Poppins" w:cs="Poppins"/>
                <w:sz w:val="20"/>
              </w:rPr>
              <w:t>Days 1–5, continue as necessary</w:t>
            </w:r>
          </w:p>
          <w:p w14:paraId="127D9100" w14:textId="77777777" w:rsidR="00E45904" w:rsidRPr="001C5CB7" w:rsidRDefault="00E45904" w:rsidP="00B13206">
            <w:pPr>
              <w:pStyle w:val="ListParagraph"/>
              <w:numPr>
                <w:ilvl w:val="0"/>
                <w:numId w:val="17"/>
              </w:numPr>
              <w:spacing w:before="60" w:after="60" w:line="240" w:lineRule="auto"/>
              <w:contextualSpacing w:val="0"/>
              <w:rPr>
                <w:rFonts w:ascii="Poppins" w:hAnsi="Poppins" w:cs="Poppins"/>
                <w:sz w:val="20"/>
                <w:szCs w:val="20"/>
              </w:rPr>
            </w:pPr>
            <w:r w:rsidRPr="001C5CB7">
              <w:rPr>
                <w:rFonts w:ascii="Poppins" w:hAnsi="Poppins" w:cs="Poppins"/>
                <w:sz w:val="20"/>
                <w:szCs w:val="20"/>
              </w:rPr>
              <w:t>NSAID or paracetamol</w:t>
            </w:r>
          </w:p>
          <w:p w14:paraId="76307467" w14:textId="77777777" w:rsidR="00E45904" w:rsidRPr="001C5CB7" w:rsidRDefault="00E45904" w:rsidP="00B13206">
            <w:pPr>
              <w:pStyle w:val="ListParagraph"/>
              <w:numPr>
                <w:ilvl w:val="0"/>
                <w:numId w:val="17"/>
              </w:numPr>
              <w:spacing w:before="60" w:after="60" w:line="240" w:lineRule="auto"/>
              <w:ind w:left="357" w:hanging="357"/>
              <w:contextualSpacing w:val="0"/>
              <w:rPr>
                <w:rFonts w:ascii="Poppins" w:hAnsi="Poppins" w:cs="Poppins"/>
                <w:sz w:val="20"/>
                <w:szCs w:val="20"/>
              </w:rPr>
            </w:pPr>
            <w:r w:rsidRPr="001C5CB7">
              <w:rPr>
                <w:rFonts w:ascii="Poppins" w:hAnsi="Poppins" w:cs="Poppins"/>
                <w:sz w:val="20"/>
                <w:szCs w:val="20"/>
              </w:rPr>
              <w:t>Antihistamine and/or antiemetic</w:t>
            </w:r>
          </w:p>
        </w:tc>
      </w:tr>
      <w:tr w:rsidR="00E45904" w:rsidRPr="001C5CB7" w14:paraId="3FE13D3F" w14:textId="77777777" w:rsidTr="003460B2">
        <w:tc>
          <w:tcPr>
            <w:tcW w:w="2547" w:type="dxa"/>
            <w:shd w:val="clear" w:color="auto" w:fill="C8CDDC"/>
            <w:vAlign w:val="center"/>
          </w:tcPr>
          <w:p w14:paraId="4B3A6594" w14:textId="77777777" w:rsidR="00E45904" w:rsidRPr="00FF3252" w:rsidRDefault="00E45904" w:rsidP="003460B2">
            <w:pPr>
              <w:spacing w:after="0"/>
              <w:rPr>
                <w:rFonts w:ascii="Poppins" w:hAnsi="Poppins" w:cs="Poppins"/>
                <w:b/>
                <w:bCs/>
                <w:color w:val="0023C8"/>
                <w:szCs w:val="22"/>
              </w:rPr>
            </w:pPr>
            <w:r w:rsidRPr="00FF3252">
              <w:rPr>
                <w:rFonts w:ascii="Poppins" w:hAnsi="Poppins" w:cs="Poppins"/>
                <w:b/>
                <w:bCs/>
                <w:color w:val="0023C8"/>
                <w:szCs w:val="22"/>
              </w:rPr>
              <w:t>Administration</w:t>
            </w:r>
          </w:p>
        </w:tc>
        <w:tc>
          <w:tcPr>
            <w:tcW w:w="6469" w:type="dxa"/>
            <w:shd w:val="clear" w:color="auto" w:fill="F2F2F2" w:themeFill="background1" w:themeFillShade="F2"/>
            <w:vAlign w:val="center"/>
          </w:tcPr>
          <w:p w14:paraId="1A57C3EC" w14:textId="77777777" w:rsidR="00E45904" w:rsidRPr="001C5CB7" w:rsidRDefault="00E45904" w:rsidP="003460B2">
            <w:pPr>
              <w:spacing w:before="60" w:after="60"/>
              <w:rPr>
                <w:rFonts w:ascii="Poppins" w:hAnsi="Poppins" w:cs="Poppins"/>
                <w:sz w:val="20"/>
              </w:rPr>
            </w:pPr>
            <w:r w:rsidRPr="001C5CB7">
              <w:rPr>
                <w:rFonts w:ascii="Poppins" w:hAnsi="Poppins" w:cs="Poppins"/>
                <w:sz w:val="20"/>
              </w:rPr>
              <w:t>Administer teplizumab as a single-course treatment completed over 14 consecutive days</w:t>
            </w:r>
          </w:p>
          <w:p w14:paraId="3403F074" w14:textId="77777777" w:rsidR="00E45904" w:rsidRPr="001C5CB7" w:rsidRDefault="00E45904" w:rsidP="003460B2">
            <w:pPr>
              <w:spacing w:before="60" w:after="60"/>
              <w:rPr>
                <w:rFonts w:ascii="Poppins" w:hAnsi="Poppins" w:cs="Poppins"/>
                <w:sz w:val="20"/>
              </w:rPr>
            </w:pPr>
            <w:r w:rsidRPr="001C5CB7">
              <w:rPr>
                <w:rFonts w:ascii="Poppins" w:hAnsi="Poppins" w:cs="Poppins"/>
                <w:sz w:val="20"/>
              </w:rPr>
              <w:t>Each infusion should be administered over a minimum of 30 minutes, using BSA dosing</w:t>
            </w:r>
          </w:p>
          <w:p w14:paraId="162C6311" w14:textId="77777777" w:rsidR="00E45904" w:rsidRPr="001C5CB7" w:rsidRDefault="00E45904" w:rsidP="003460B2">
            <w:pPr>
              <w:spacing w:before="60" w:after="60"/>
              <w:rPr>
                <w:rFonts w:ascii="Poppins" w:hAnsi="Poppins" w:cs="Poppins"/>
                <w:sz w:val="20"/>
              </w:rPr>
            </w:pPr>
            <w:r w:rsidRPr="001C5CB7">
              <w:rPr>
                <w:rFonts w:ascii="Poppins" w:hAnsi="Poppins" w:cs="Poppins"/>
                <w:sz w:val="20"/>
              </w:rPr>
              <w:t>Infusions should be started within 2 hours of preparation and completed within 4 hours of preparation</w:t>
            </w:r>
          </w:p>
        </w:tc>
      </w:tr>
      <w:tr w:rsidR="00E45904" w:rsidRPr="001C5CB7" w14:paraId="2D1E1C4C" w14:textId="77777777" w:rsidTr="00E508C2">
        <w:tc>
          <w:tcPr>
            <w:tcW w:w="2547" w:type="dxa"/>
            <w:shd w:val="clear" w:color="auto" w:fill="C8CDDC"/>
            <w:vAlign w:val="center"/>
          </w:tcPr>
          <w:p w14:paraId="3EF76AF6" w14:textId="48767340" w:rsidR="00E45904" w:rsidRPr="00FF3252" w:rsidRDefault="00E45904" w:rsidP="003460B2">
            <w:pPr>
              <w:spacing w:after="0"/>
              <w:rPr>
                <w:rFonts w:ascii="Poppins" w:hAnsi="Poppins" w:cs="Poppins"/>
                <w:b/>
                <w:bCs/>
                <w:color w:val="0023C8"/>
                <w:szCs w:val="22"/>
              </w:rPr>
            </w:pPr>
            <w:r w:rsidRPr="00FF3252">
              <w:rPr>
                <w:rFonts w:ascii="Poppins" w:hAnsi="Poppins" w:cs="Poppins"/>
                <w:b/>
                <w:bCs/>
                <w:color w:val="0023C8"/>
                <w:szCs w:val="22"/>
              </w:rPr>
              <w:t>Daily monitoring</w:t>
            </w:r>
            <w:r w:rsidR="007475D0" w:rsidRPr="00FF3252">
              <w:rPr>
                <w:rFonts w:ascii="Poppins" w:hAnsi="Poppins" w:cs="Poppins"/>
                <w:b/>
                <w:bCs/>
                <w:color w:val="0023C8"/>
                <w:szCs w:val="22"/>
                <w:vertAlign w:val="superscript"/>
              </w:rPr>
              <w:t>†</w:t>
            </w:r>
          </w:p>
        </w:tc>
        <w:tc>
          <w:tcPr>
            <w:tcW w:w="6469" w:type="dxa"/>
            <w:shd w:val="clear" w:color="auto" w:fill="F2F2F2"/>
            <w:vAlign w:val="center"/>
          </w:tcPr>
          <w:p w14:paraId="34CF2760" w14:textId="355CA5DF" w:rsidR="00E45904" w:rsidRPr="001C5CB7" w:rsidRDefault="00E45904" w:rsidP="003460B2">
            <w:pPr>
              <w:spacing w:before="60" w:after="60"/>
              <w:rPr>
                <w:rFonts w:ascii="Poppins" w:hAnsi="Poppins" w:cs="Poppins"/>
                <w:sz w:val="20"/>
              </w:rPr>
            </w:pPr>
            <w:r w:rsidRPr="001C5CB7">
              <w:rPr>
                <w:rFonts w:ascii="Poppins" w:hAnsi="Poppins" w:cs="Poppins"/>
                <w:sz w:val="20"/>
              </w:rPr>
              <w:t>Liver enzymes and bilirubin</w:t>
            </w:r>
            <w:r w:rsidR="00E935E9" w:rsidRPr="001C5CB7">
              <w:rPr>
                <w:rFonts w:ascii="Poppins" w:hAnsi="Poppins" w:cs="Poppins"/>
                <w:sz w:val="20"/>
                <w:vertAlign w:val="superscript"/>
              </w:rPr>
              <w:t>†</w:t>
            </w:r>
          </w:p>
          <w:p w14:paraId="0A2656B5" w14:textId="7AC125A0" w:rsidR="00E45904" w:rsidRPr="001C5CB7" w:rsidRDefault="00E45904" w:rsidP="003460B2">
            <w:pPr>
              <w:spacing w:before="60" w:after="60"/>
              <w:rPr>
                <w:rFonts w:ascii="Poppins" w:hAnsi="Poppins" w:cs="Poppins"/>
                <w:sz w:val="20"/>
                <w:vertAlign w:val="superscript"/>
              </w:rPr>
            </w:pPr>
            <w:r w:rsidRPr="001C5CB7">
              <w:rPr>
                <w:rFonts w:ascii="Poppins" w:hAnsi="Poppins" w:cs="Poppins"/>
                <w:sz w:val="20"/>
              </w:rPr>
              <w:t>Signs and symptoms of infection</w:t>
            </w:r>
            <w:r w:rsidR="00E935E9" w:rsidRPr="001C5CB7">
              <w:rPr>
                <w:rFonts w:ascii="Poppins" w:hAnsi="Poppins" w:cs="Poppins"/>
                <w:sz w:val="20"/>
                <w:vertAlign w:val="superscript"/>
              </w:rPr>
              <w:t>‡</w:t>
            </w:r>
          </w:p>
          <w:p w14:paraId="7BD92682" w14:textId="0A02C29C" w:rsidR="00E45904" w:rsidRPr="001C5CB7" w:rsidRDefault="00E45904" w:rsidP="003460B2">
            <w:pPr>
              <w:spacing w:before="60" w:after="60"/>
              <w:rPr>
                <w:rFonts w:ascii="Poppins" w:hAnsi="Poppins" w:cs="Poppins"/>
                <w:sz w:val="20"/>
              </w:rPr>
            </w:pPr>
            <w:r w:rsidRPr="001C5CB7">
              <w:rPr>
                <w:rFonts w:ascii="Poppins" w:hAnsi="Poppins" w:cs="Poppins"/>
                <w:sz w:val="20"/>
              </w:rPr>
              <w:t>White blood cell count</w:t>
            </w:r>
            <w:r w:rsidR="00E935E9" w:rsidRPr="001C5CB7">
              <w:rPr>
                <w:rFonts w:ascii="Poppins" w:hAnsi="Poppins" w:cs="Poppins"/>
                <w:sz w:val="20"/>
                <w:vertAlign w:val="superscript"/>
              </w:rPr>
              <w:t>§</w:t>
            </w:r>
          </w:p>
          <w:p w14:paraId="54A73160" w14:textId="77777777" w:rsidR="00E45904" w:rsidRPr="001C5CB7" w:rsidRDefault="00E45904" w:rsidP="003460B2">
            <w:pPr>
              <w:spacing w:before="60" w:after="60"/>
              <w:rPr>
                <w:rFonts w:ascii="Poppins" w:hAnsi="Poppins" w:cs="Poppins"/>
                <w:sz w:val="20"/>
              </w:rPr>
            </w:pPr>
            <w:r w:rsidRPr="001C5CB7">
              <w:rPr>
                <w:rFonts w:ascii="Poppins" w:hAnsi="Poppins" w:cs="Poppins"/>
                <w:sz w:val="20"/>
              </w:rPr>
              <w:t>Adverse reactions</w:t>
            </w:r>
          </w:p>
        </w:tc>
      </w:tr>
      <w:tr w:rsidR="00E45904" w:rsidRPr="001C5CB7" w14:paraId="771D1688" w14:textId="77777777" w:rsidTr="00E508C2">
        <w:tc>
          <w:tcPr>
            <w:tcW w:w="2547" w:type="dxa"/>
            <w:shd w:val="clear" w:color="auto" w:fill="C8CDDC"/>
            <w:vAlign w:val="center"/>
          </w:tcPr>
          <w:p w14:paraId="77306314" w14:textId="77777777" w:rsidR="00E45904" w:rsidRPr="00FF3252" w:rsidRDefault="00E45904" w:rsidP="003460B2">
            <w:pPr>
              <w:spacing w:after="0"/>
              <w:rPr>
                <w:rFonts w:ascii="Poppins" w:hAnsi="Poppins" w:cs="Poppins"/>
                <w:b/>
                <w:bCs/>
                <w:color w:val="0023C8"/>
                <w:szCs w:val="22"/>
              </w:rPr>
            </w:pPr>
            <w:r w:rsidRPr="00FF3252">
              <w:rPr>
                <w:rFonts w:ascii="Poppins" w:hAnsi="Poppins" w:cs="Poppins"/>
                <w:b/>
                <w:bCs/>
                <w:color w:val="0023C8"/>
                <w:szCs w:val="22"/>
              </w:rPr>
              <w:t>Staffing time</w:t>
            </w:r>
          </w:p>
        </w:tc>
        <w:tc>
          <w:tcPr>
            <w:tcW w:w="6469" w:type="dxa"/>
            <w:shd w:val="clear" w:color="auto" w:fill="F2F2F2"/>
            <w:vAlign w:val="center"/>
          </w:tcPr>
          <w:p w14:paraId="1655DD72" w14:textId="42AD1CB4" w:rsidR="00E45904" w:rsidRPr="001C5CB7" w:rsidRDefault="00E45904" w:rsidP="003460B2">
            <w:pPr>
              <w:spacing w:before="60" w:after="60"/>
              <w:rPr>
                <w:rFonts w:ascii="Poppins" w:hAnsi="Poppins" w:cs="Poppins"/>
                <w:sz w:val="20"/>
              </w:rPr>
            </w:pPr>
            <w:r w:rsidRPr="001C5CB7">
              <w:rPr>
                <w:rFonts w:ascii="Poppins" w:hAnsi="Poppins" w:cs="Poppins"/>
                <w:sz w:val="20"/>
              </w:rPr>
              <w:t xml:space="preserve">Estimated </w:t>
            </w:r>
            <w:r w:rsidR="00AD7153">
              <w:rPr>
                <w:rFonts w:ascii="Poppins" w:hAnsi="Poppins" w:cs="Poppins"/>
                <w:sz w:val="20"/>
              </w:rPr>
              <w:t>90 minutes,</w:t>
            </w:r>
            <w:r w:rsidRPr="001C5CB7">
              <w:rPr>
                <w:rFonts w:ascii="Poppins" w:hAnsi="Poppins" w:cs="Poppins"/>
                <w:sz w:val="20"/>
              </w:rPr>
              <w:t xml:space="preserve"> </w:t>
            </w:r>
            <w:r w:rsidR="00AD7153">
              <w:rPr>
                <w:rFonts w:ascii="Poppins" w:hAnsi="Poppins" w:cs="Poppins"/>
                <w:sz w:val="20"/>
              </w:rPr>
              <w:t>not including pre-infusion consultations and blood tests or post-infusion follow-up</w:t>
            </w:r>
          </w:p>
        </w:tc>
      </w:tr>
    </w:tbl>
    <w:p w14:paraId="7395C131" w14:textId="1D38A077" w:rsidR="00DD6CE9" w:rsidRPr="001C5CB7" w:rsidRDefault="00DD6CE9" w:rsidP="00A42DD5">
      <w:pPr>
        <w:spacing w:before="240" w:after="40"/>
        <w:ind w:right="108"/>
        <w:rPr>
          <w:rFonts w:ascii="Poppins" w:hAnsi="Poppins" w:cs="Poppins"/>
          <w:sz w:val="18"/>
          <w:szCs w:val="18"/>
        </w:rPr>
      </w:pPr>
      <w:r w:rsidRPr="001C5CB7">
        <w:rPr>
          <w:rFonts w:ascii="Poppins" w:hAnsi="Poppins" w:cs="Poppins"/>
          <w:sz w:val="18"/>
          <w:szCs w:val="18"/>
        </w:rPr>
        <w:t xml:space="preserve">*Use of </w:t>
      </w:r>
      <w:r w:rsidR="00DC3680" w:rsidRPr="001C5CB7">
        <w:rPr>
          <w:rFonts w:ascii="Poppins" w:hAnsi="Poppins" w:cs="Poppins"/>
          <w:sz w:val="18"/>
          <w:szCs w:val="18"/>
        </w:rPr>
        <w:t xml:space="preserve">teplizumab </w:t>
      </w:r>
      <w:r w:rsidRPr="001C5CB7">
        <w:rPr>
          <w:rFonts w:ascii="Poppins" w:hAnsi="Poppins" w:cs="Poppins"/>
          <w:sz w:val="18"/>
          <w:szCs w:val="18"/>
        </w:rPr>
        <w:t>is not recommended in patients with</w:t>
      </w:r>
      <w:r w:rsidR="00F05F7F" w:rsidRPr="001C5CB7">
        <w:rPr>
          <w:rFonts w:ascii="Poppins" w:hAnsi="Poppins" w:cs="Poppins"/>
          <w:sz w:val="18"/>
          <w:szCs w:val="18"/>
        </w:rPr>
        <w:t>:</w:t>
      </w:r>
      <w:r w:rsidR="00DC3680" w:rsidRPr="001C5CB7">
        <w:rPr>
          <w:rFonts w:ascii="Poppins" w:hAnsi="Poppins" w:cs="Poppins"/>
          <w:sz w:val="18"/>
          <w:szCs w:val="18"/>
        </w:rPr>
        <w:fldChar w:fldCharType="begin"/>
      </w:r>
      <w:r w:rsidR="008A40B3">
        <w:rPr>
          <w:rFonts w:ascii="Poppins" w:hAnsi="Poppins" w:cs="Poppins"/>
          <w:sz w:val="18"/>
          <w:szCs w:val="18"/>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00DC3680" w:rsidRPr="001C5CB7">
        <w:rPr>
          <w:rFonts w:ascii="Poppins" w:hAnsi="Poppins" w:cs="Poppins"/>
          <w:sz w:val="18"/>
          <w:szCs w:val="18"/>
        </w:rPr>
        <w:fldChar w:fldCharType="separate"/>
      </w:r>
      <w:r w:rsidR="00627772" w:rsidRPr="00627772">
        <w:rPr>
          <w:rFonts w:ascii="Poppins" w:hAnsi="Poppins" w:cs="Poppins"/>
          <w:noProof/>
          <w:sz w:val="18"/>
          <w:szCs w:val="18"/>
          <w:vertAlign w:val="superscript"/>
        </w:rPr>
        <w:t>(TZIELD® SmPC)</w:t>
      </w:r>
      <w:r w:rsidR="00DC3680" w:rsidRPr="001C5CB7">
        <w:rPr>
          <w:rFonts w:ascii="Poppins" w:hAnsi="Poppins" w:cs="Poppins"/>
          <w:sz w:val="18"/>
          <w:szCs w:val="18"/>
        </w:rPr>
        <w:fldChar w:fldCharType="end"/>
      </w:r>
    </w:p>
    <w:p w14:paraId="53217800" w14:textId="2971FA4D" w:rsidR="00DD6CE9" w:rsidRPr="001C5CB7" w:rsidRDefault="00DD6CE9" w:rsidP="00B13206">
      <w:pPr>
        <w:pStyle w:val="ListParagraph"/>
        <w:numPr>
          <w:ilvl w:val="0"/>
          <w:numId w:val="18"/>
        </w:numPr>
        <w:spacing w:before="40" w:after="40" w:line="240" w:lineRule="auto"/>
        <w:ind w:right="108"/>
        <w:contextualSpacing w:val="0"/>
        <w:rPr>
          <w:rFonts w:ascii="Poppins" w:hAnsi="Poppins" w:cs="Poppins"/>
          <w:sz w:val="18"/>
          <w:szCs w:val="18"/>
        </w:rPr>
      </w:pPr>
      <w:r w:rsidRPr="001C5CB7">
        <w:rPr>
          <w:rFonts w:ascii="Poppins" w:hAnsi="Poppins" w:cs="Poppins"/>
          <w:sz w:val="18"/>
          <w:szCs w:val="18"/>
        </w:rPr>
        <w:t>Lymphocyte count &lt;10</w:t>
      </w:r>
      <w:r w:rsidRPr="001C5CB7">
        <w:rPr>
          <w:rFonts w:ascii="Poppins" w:hAnsi="Poppins" w:cs="Poppins"/>
          <w:sz w:val="18"/>
          <w:szCs w:val="18"/>
          <w:vertAlign w:val="superscript"/>
        </w:rPr>
        <w:t>9</w:t>
      </w:r>
      <w:r w:rsidRPr="001C5CB7">
        <w:rPr>
          <w:rFonts w:ascii="Poppins" w:hAnsi="Poppins" w:cs="Poppins"/>
          <w:sz w:val="18"/>
          <w:szCs w:val="18"/>
        </w:rPr>
        <w:t xml:space="preserve"> lymphocytes/L</w:t>
      </w:r>
    </w:p>
    <w:p w14:paraId="460573F0" w14:textId="43C70C67" w:rsidR="00DD6CE9" w:rsidRPr="001C5CB7" w:rsidRDefault="00DD6CE9" w:rsidP="00B13206">
      <w:pPr>
        <w:pStyle w:val="ListParagraph"/>
        <w:numPr>
          <w:ilvl w:val="0"/>
          <w:numId w:val="18"/>
        </w:numPr>
        <w:spacing w:before="40" w:after="40" w:line="240" w:lineRule="auto"/>
        <w:ind w:right="108"/>
        <w:contextualSpacing w:val="0"/>
        <w:rPr>
          <w:rFonts w:ascii="Poppins" w:hAnsi="Poppins" w:cs="Poppins"/>
          <w:sz w:val="18"/>
          <w:szCs w:val="18"/>
        </w:rPr>
      </w:pPr>
      <w:r w:rsidRPr="001C5CB7">
        <w:rPr>
          <w:rFonts w:ascii="Poppins" w:hAnsi="Poppins" w:cs="Poppins"/>
          <w:sz w:val="18"/>
          <w:szCs w:val="18"/>
        </w:rPr>
        <w:t>Haemoglobin &lt;100 g/L</w:t>
      </w:r>
    </w:p>
    <w:p w14:paraId="5A3D9328" w14:textId="4848F046" w:rsidR="00DD6CE9" w:rsidRPr="001C5CB7" w:rsidRDefault="00DD6CE9" w:rsidP="00B13206">
      <w:pPr>
        <w:pStyle w:val="ListParagraph"/>
        <w:numPr>
          <w:ilvl w:val="0"/>
          <w:numId w:val="18"/>
        </w:numPr>
        <w:spacing w:before="40" w:after="40" w:line="240" w:lineRule="auto"/>
        <w:ind w:right="108"/>
        <w:contextualSpacing w:val="0"/>
        <w:rPr>
          <w:rFonts w:ascii="Poppins" w:hAnsi="Poppins" w:cs="Poppins"/>
          <w:sz w:val="18"/>
          <w:szCs w:val="18"/>
        </w:rPr>
      </w:pPr>
      <w:r w:rsidRPr="001C5CB7">
        <w:rPr>
          <w:rFonts w:ascii="Poppins" w:hAnsi="Poppins" w:cs="Poppins"/>
          <w:sz w:val="18"/>
          <w:szCs w:val="18"/>
        </w:rPr>
        <w:t>Platelet count &lt;150 x 10</w:t>
      </w:r>
      <w:r w:rsidRPr="001C5CB7">
        <w:rPr>
          <w:rFonts w:ascii="Poppins" w:hAnsi="Poppins" w:cs="Poppins"/>
          <w:sz w:val="18"/>
          <w:szCs w:val="18"/>
          <w:vertAlign w:val="superscript"/>
        </w:rPr>
        <w:t>9</w:t>
      </w:r>
      <w:r w:rsidRPr="001C5CB7">
        <w:rPr>
          <w:rFonts w:ascii="Poppins" w:hAnsi="Poppins" w:cs="Poppins"/>
          <w:sz w:val="18"/>
          <w:szCs w:val="18"/>
        </w:rPr>
        <w:t xml:space="preserve"> platelets/L</w:t>
      </w:r>
    </w:p>
    <w:p w14:paraId="07433EA0" w14:textId="26CE38F8" w:rsidR="00DD6CE9" w:rsidRPr="001C5CB7" w:rsidRDefault="00DD6CE9" w:rsidP="00B13206">
      <w:pPr>
        <w:pStyle w:val="ListParagraph"/>
        <w:numPr>
          <w:ilvl w:val="0"/>
          <w:numId w:val="18"/>
        </w:numPr>
        <w:spacing w:before="40" w:after="40" w:line="240" w:lineRule="auto"/>
        <w:ind w:right="108"/>
        <w:contextualSpacing w:val="0"/>
        <w:rPr>
          <w:rFonts w:ascii="Poppins" w:hAnsi="Poppins" w:cs="Poppins"/>
          <w:sz w:val="18"/>
          <w:szCs w:val="18"/>
        </w:rPr>
      </w:pPr>
      <w:r w:rsidRPr="001C5CB7">
        <w:rPr>
          <w:rFonts w:ascii="Poppins" w:hAnsi="Poppins" w:cs="Poppins"/>
          <w:sz w:val="18"/>
          <w:szCs w:val="18"/>
        </w:rPr>
        <w:t xml:space="preserve">Absolute neutrophil count </w:t>
      </w:r>
      <w:r w:rsidR="00BD5C97">
        <w:rPr>
          <w:rFonts w:ascii="Poppins" w:hAnsi="Poppins" w:cs="Poppins"/>
          <w:sz w:val="18"/>
          <w:szCs w:val="18"/>
        </w:rPr>
        <w:t>&lt;1.0 x 10</w:t>
      </w:r>
      <w:r w:rsidR="00BD5C97" w:rsidRPr="00BD5C97">
        <w:rPr>
          <w:rFonts w:ascii="Poppins" w:hAnsi="Poppins" w:cs="Poppins"/>
          <w:sz w:val="18"/>
          <w:szCs w:val="18"/>
          <w:vertAlign w:val="superscript"/>
        </w:rPr>
        <w:t>9</w:t>
      </w:r>
      <w:r w:rsidR="00BD5C97">
        <w:rPr>
          <w:rFonts w:ascii="Poppins" w:hAnsi="Poppins" w:cs="Poppins"/>
          <w:sz w:val="18"/>
          <w:szCs w:val="18"/>
        </w:rPr>
        <w:t xml:space="preserve"> in those of African descent</w:t>
      </w:r>
      <w:r w:rsidR="00CB095D">
        <w:rPr>
          <w:rFonts w:ascii="Poppins" w:hAnsi="Poppins" w:cs="Poppins"/>
          <w:sz w:val="18"/>
          <w:szCs w:val="18"/>
        </w:rPr>
        <w:t xml:space="preserve"> and </w:t>
      </w:r>
      <w:r w:rsidR="00CB095D" w:rsidRPr="001C5CB7">
        <w:rPr>
          <w:rFonts w:ascii="Poppins" w:hAnsi="Poppins" w:cs="Poppins"/>
          <w:sz w:val="18"/>
          <w:szCs w:val="18"/>
        </w:rPr>
        <w:t>&lt;1.5 x 10</w:t>
      </w:r>
      <w:r w:rsidR="00CB095D" w:rsidRPr="001C5CB7">
        <w:rPr>
          <w:rFonts w:ascii="Poppins" w:hAnsi="Poppins" w:cs="Poppins"/>
          <w:sz w:val="18"/>
          <w:szCs w:val="18"/>
          <w:vertAlign w:val="superscript"/>
        </w:rPr>
        <w:t>9</w:t>
      </w:r>
      <w:r w:rsidR="00CB095D" w:rsidRPr="001C5CB7">
        <w:rPr>
          <w:rFonts w:ascii="Poppins" w:hAnsi="Poppins" w:cs="Poppins"/>
          <w:sz w:val="18"/>
          <w:szCs w:val="18"/>
        </w:rPr>
        <w:t xml:space="preserve"> neutrophils/L</w:t>
      </w:r>
      <w:r w:rsidR="00CB095D">
        <w:rPr>
          <w:rFonts w:ascii="Poppins" w:hAnsi="Poppins" w:cs="Poppins"/>
          <w:sz w:val="18"/>
          <w:szCs w:val="18"/>
        </w:rPr>
        <w:t xml:space="preserve"> in all other groups</w:t>
      </w:r>
    </w:p>
    <w:p w14:paraId="39C6327A" w14:textId="4A7FA1EC" w:rsidR="00DD6CE9" w:rsidRPr="001C5CB7" w:rsidRDefault="00DD6CE9" w:rsidP="00B13206">
      <w:pPr>
        <w:pStyle w:val="ListParagraph"/>
        <w:numPr>
          <w:ilvl w:val="0"/>
          <w:numId w:val="18"/>
        </w:numPr>
        <w:spacing w:before="40" w:after="40" w:line="240" w:lineRule="auto"/>
        <w:ind w:right="108"/>
        <w:contextualSpacing w:val="0"/>
        <w:rPr>
          <w:rFonts w:ascii="Poppins" w:hAnsi="Poppins" w:cs="Poppins"/>
          <w:sz w:val="18"/>
          <w:szCs w:val="18"/>
        </w:rPr>
      </w:pPr>
      <w:r w:rsidRPr="001C5CB7">
        <w:rPr>
          <w:rFonts w:ascii="Poppins" w:hAnsi="Poppins" w:cs="Poppins"/>
          <w:sz w:val="18"/>
          <w:szCs w:val="18"/>
        </w:rPr>
        <w:t>Elevated ALT or AST &gt;2 x ULN or bilirubin &gt;1.5 x ULN</w:t>
      </w:r>
    </w:p>
    <w:p w14:paraId="2D8C8B7C" w14:textId="77777777" w:rsidR="00F9042E" w:rsidRPr="00F9042E" w:rsidRDefault="00DD6CE9" w:rsidP="00F9042E">
      <w:pPr>
        <w:pStyle w:val="ListParagraph"/>
        <w:numPr>
          <w:ilvl w:val="0"/>
          <w:numId w:val="18"/>
        </w:numPr>
        <w:rPr>
          <w:rFonts w:ascii="Poppins" w:hAnsi="Poppins" w:cs="Poppins"/>
          <w:sz w:val="18"/>
          <w:szCs w:val="18"/>
        </w:rPr>
      </w:pPr>
      <w:r w:rsidRPr="00F9042E">
        <w:rPr>
          <w:rFonts w:ascii="Poppins" w:hAnsi="Poppins" w:cs="Poppins"/>
          <w:sz w:val="18"/>
          <w:szCs w:val="18"/>
        </w:rPr>
        <w:t>Active serious infection or chronic active infection</w:t>
      </w:r>
      <w:r w:rsidR="00F9042E" w:rsidRPr="00F9042E">
        <w:rPr>
          <w:rFonts w:ascii="Poppins" w:hAnsi="Poppins" w:cs="Poppins"/>
          <w:sz w:val="18"/>
          <w:szCs w:val="18"/>
        </w:rPr>
        <w:t>, laboratory or clinical evidence of acute infection with EBV or CMV, or chronic infection</w:t>
      </w:r>
      <w:r w:rsidRPr="00F9042E">
        <w:rPr>
          <w:rFonts w:ascii="Poppins" w:hAnsi="Poppins" w:cs="Poppins"/>
          <w:sz w:val="18"/>
          <w:szCs w:val="18"/>
        </w:rPr>
        <w:t xml:space="preserve"> other than localised skin</w:t>
      </w:r>
      <w:r w:rsidR="00730AB2" w:rsidRPr="00F9042E">
        <w:rPr>
          <w:rFonts w:ascii="Poppins" w:hAnsi="Poppins" w:cs="Poppins"/>
          <w:sz w:val="18"/>
          <w:szCs w:val="18"/>
        </w:rPr>
        <w:t xml:space="preserve"> i</w:t>
      </w:r>
      <w:r w:rsidRPr="00F9042E">
        <w:rPr>
          <w:rFonts w:ascii="Poppins" w:hAnsi="Poppins" w:cs="Poppins"/>
          <w:sz w:val="18"/>
          <w:szCs w:val="18"/>
        </w:rPr>
        <w:t>nfections</w:t>
      </w:r>
      <w:r w:rsidR="00F9042E" w:rsidRPr="00F9042E">
        <w:rPr>
          <w:rFonts w:ascii="Poppins" w:hAnsi="Poppins" w:cs="Poppins"/>
          <w:sz w:val="18"/>
          <w:szCs w:val="18"/>
        </w:rPr>
        <w:t>. Lymphocyte count monitoring requirements and discontinuation recommendations should be followed.</w:t>
      </w:r>
    </w:p>
    <w:p w14:paraId="22A4C8A6" w14:textId="78B06851" w:rsidR="00730AB2" w:rsidRPr="001C5CB7" w:rsidRDefault="00064612" w:rsidP="00BD468F">
      <w:pPr>
        <w:spacing w:before="40" w:after="40"/>
        <w:ind w:right="108"/>
        <w:rPr>
          <w:rFonts w:ascii="Poppins" w:hAnsi="Poppins" w:cs="Poppins"/>
          <w:sz w:val="18"/>
          <w:szCs w:val="18"/>
        </w:rPr>
      </w:pPr>
      <w:r w:rsidRPr="001C5CB7">
        <w:rPr>
          <w:rFonts w:ascii="Poppins" w:hAnsi="Poppins" w:cs="Poppins"/>
          <w:sz w:val="18"/>
          <w:szCs w:val="18"/>
        </w:rPr>
        <w:t>**</w:t>
      </w:r>
      <w:r w:rsidR="00DC3680" w:rsidRPr="001C5CB7">
        <w:rPr>
          <w:rFonts w:ascii="Poppins" w:hAnsi="Poppins" w:cs="Poppins"/>
          <w:sz w:val="18"/>
          <w:szCs w:val="18"/>
        </w:rPr>
        <w:t>Administer live-attenuated vaccines at least 8 weeks prior to treatment. Administered inactivated (killed) vaccines or mRNA vaccines at least 2 weeks prior to treatment</w:t>
      </w:r>
      <w:r w:rsidR="00F05F7F" w:rsidRPr="001C5CB7">
        <w:rPr>
          <w:rFonts w:ascii="Poppins" w:hAnsi="Poppins" w:cs="Poppins"/>
          <w:sz w:val="18"/>
          <w:szCs w:val="18"/>
        </w:rPr>
        <w:t>.</w:t>
      </w:r>
      <w:r w:rsidR="00730AB2" w:rsidRPr="001C5CB7">
        <w:rPr>
          <w:rFonts w:ascii="Poppins" w:hAnsi="Poppins" w:cs="Poppins"/>
          <w:sz w:val="18"/>
          <w:szCs w:val="18"/>
        </w:rPr>
        <w:fldChar w:fldCharType="begin"/>
      </w:r>
      <w:r w:rsidR="008A40B3">
        <w:rPr>
          <w:rFonts w:ascii="Poppins" w:hAnsi="Poppins" w:cs="Poppins"/>
          <w:sz w:val="18"/>
          <w:szCs w:val="18"/>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00730AB2" w:rsidRPr="001C5CB7">
        <w:rPr>
          <w:rFonts w:ascii="Poppins" w:hAnsi="Poppins" w:cs="Poppins"/>
          <w:sz w:val="18"/>
          <w:szCs w:val="18"/>
        </w:rPr>
        <w:fldChar w:fldCharType="separate"/>
      </w:r>
      <w:r w:rsidR="00627772" w:rsidRPr="00627772">
        <w:rPr>
          <w:rFonts w:ascii="Poppins" w:hAnsi="Poppins" w:cs="Poppins"/>
          <w:noProof/>
          <w:sz w:val="18"/>
          <w:szCs w:val="18"/>
          <w:vertAlign w:val="superscript"/>
        </w:rPr>
        <w:t>(TZIELD® SmPC)</w:t>
      </w:r>
      <w:r w:rsidR="00730AB2" w:rsidRPr="001C5CB7">
        <w:rPr>
          <w:rFonts w:ascii="Poppins" w:hAnsi="Poppins" w:cs="Poppins"/>
          <w:sz w:val="18"/>
          <w:szCs w:val="18"/>
        </w:rPr>
        <w:fldChar w:fldCharType="end"/>
      </w:r>
      <w:r w:rsidR="00A42DD5">
        <w:rPr>
          <w:rFonts w:ascii="Poppins" w:hAnsi="Poppins" w:cs="Poppins"/>
          <w:sz w:val="18"/>
          <w:szCs w:val="18"/>
        </w:rPr>
        <w:br/>
      </w:r>
      <w:r w:rsidR="00A42DD5">
        <w:rPr>
          <w:rFonts w:ascii="Poppins" w:hAnsi="Poppins" w:cs="Poppins"/>
          <w:sz w:val="18"/>
          <w:szCs w:val="18"/>
        </w:rPr>
        <w:lastRenderedPageBreak/>
        <w:br/>
      </w:r>
    </w:p>
    <w:p w14:paraId="1B2021A1" w14:textId="79246732" w:rsidR="00E45904" w:rsidRPr="001C5CB7" w:rsidRDefault="00064612" w:rsidP="00BD468F">
      <w:pPr>
        <w:spacing w:before="40" w:after="40"/>
        <w:ind w:right="108"/>
        <w:rPr>
          <w:rFonts w:ascii="Poppins" w:hAnsi="Poppins" w:cs="Poppins"/>
          <w:sz w:val="18"/>
          <w:szCs w:val="18"/>
        </w:rPr>
      </w:pPr>
      <w:r w:rsidRPr="001C5CB7">
        <w:rPr>
          <w:rFonts w:ascii="Poppins" w:hAnsi="Poppins" w:cs="Poppins"/>
          <w:sz w:val="18"/>
          <w:szCs w:val="18"/>
          <w:vertAlign w:val="superscript"/>
        </w:rPr>
        <w:t>†</w:t>
      </w:r>
      <w:r w:rsidR="00E45904" w:rsidRPr="001C5CB7">
        <w:rPr>
          <w:rFonts w:ascii="Poppins" w:hAnsi="Poppins" w:cs="Poppins"/>
          <w:sz w:val="18"/>
          <w:szCs w:val="18"/>
        </w:rPr>
        <w:t>To mitigate CRS</w:t>
      </w:r>
      <w:r w:rsidR="00F05F7F" w:rsidRPr="001C5CB7">
        <w:rPr>
          <w:rFonts w:ascii="Poppins" w:hAnsi="Poppins" w:cs="Poppins"/>
          <w:sz w:val="18"/>
          <w:szCs w:val="18"/>
        </w:rPr>
        <w:t>:</w:t>
      </w:r>
      <w:r w:rsidR="00E45904" w:rsidRPr="001C5CB7">
        <w:rPr>
          <w:rFonts w:ascii="Poppins" w:hAnsi="Poppins" w:cs="Poppins"/>
          <w:sz w:val="18"/>
          <w:szCs w:val="18"/>
        </w:rPr>
        <w:fldChar w:fldCharType="begin"/>
      </w:r>
      <w:r w:rsidR="008A40B3">
        <w:rPr>
          <w:rFonts w:ascii="Poppins" w:hAnsi="Poppins" w:cs="Poppins"/>
          <w:sz w:val="18"/>
          <w:szCs w:val="18"/>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00E45904" w:rsidRPr="001C5CB7">
        <w:rPr>
          <w:rFonts w:ascii="Poppins" w:hAnsi="Poppins" w:cs="Poppins"/>
          <w:sz w:val="18"/>
          <w:szCs w:val="18"/>
        </w:rPr>
        <w:fldChar w:fldCharType="separate"/>
      </w:r>
      <w:r w:rsidR="00627772" w:rsidRPr="00627772">
        <w:rPr>
          <w:rFonts w:ascii="Poppins" w:hAnsi="Poppins" w:cs="Poppins"/>
          <w:noProof/>
          <w:sz w:val="18"/>
          <w:szCs w:val="18"/>
          <w:vertAlign w:val="superscript"/>
        </w:rPr>
        <w:t>(TZIELD® SmPC)</w:t>
      </w:r>
      <w:r w:rsidR="00E45904" w:rsidRPr="001C5CB7">
        <w:rPr>
          <w:rFonts w:ascii="Poppins" w:hAnsi="Poppins" w:cs="Poppins"/>
          <w:sz w:val="18"/>
          <w:szCs w:val="18"/>
        </w:rPr>
        <w:fldChar w:fldCharType="end"/>
      </w:r>
    </w:p>
    <w:p w14:paraId="3AB6CEB8" w14:textId="77777777" w:rsidR="00E45904" w:rsidRPr="001C5CB7" w:rsidRDefault="00E45904" w:rsidP="00B13206">
      <w:pPr>
        <w:pStyle w:val="ListParagraph"/>
        <w:numPr>
          <w:ilvl w:val="0"/>
          <w:numId w:val="19"/>
        </w:numPr>
        <w:spacing w:before="40" w:after="40" w:line="240" w:lineRule="auto"/>
        <w:ind w:right="108"/>
        <w:contextualSpacing w:val="0"/>
        <w:rPr>
          <w:rFonts w:ascii="Poppins" w:hAnsi="Poppins" w:cs="Poppins"/>
          <w:sz w:val="18"/>
          <w:szCs w:val="18"/>
        </w:rPr>
      </w:pPr>
      <w:r w:rsidRPr="001C5CB7">
        <w:rPr>
          <w:rFonts w:ascii="Poppins" w:hAnsi="Poppins" w:cs="Poppins"/>
          <w:sz w:val="18"/>
          <w:szCs w:val="18"/>
        </w:rPr>
        <w:t>Premedicate with antipyretics, antihistamines and/or antiemetics prior to treatment for the first 5 days</w:t>
      </w:r>
    </w:p>
    <w:p w14:paraId="12252949" w14:textId="77777777" w:rsidR="00E45904" w:rsidRPr="001C5CB7" w:rsidRDefault="00E45904" w:rsidP="00B13206">
      <w:pPr>
        <w:pStyle w:val="ListParagraph"/>
        <w:numPr>
          <w:ilvl w:val="0"/>
          <w:numId w:val="20"/>
        </w:numPr>
        <w:spacing w:before="40" w:after="40" w:line="240" w:lineRule="auto"/>
        <w:ind w:right="108"/>
        <w:contextualSpacing w:val="0"/>
        <w:rPr>
          <w:rFonts w:ascii="Poppins" w:hAnsi="Poppins" w:cs="Poppins"/>
          <w:sz w:val="18"/>
          <w:szCs w:val="18"/>
        </w:rPr>
      </w:pPr>
      <w:r w:rsidRPr="001C5CB7">
        <w:rPr>
          <w:rFonts w:ascii="Poppins" w:hAnsi="Poppins" w:cs="Poppins"/>
          <w:sz w:val="18"/>
          <w:szCs w:val="18"/>
        </w:rPr>
        <w:t xml:space="preserve">Monitor liver enzymes and bilirubin during treatment. Discontinue treatment in patients who develop elevated ALT or AST &gt; 5 x ULN or bilirubin &gt; 3 x ULN </w:t>
      </w:r>
    </w:p>
    <w:p w14:paraId="38F9DF1C" w14:textId="5CD8A133" w:rsidR="00246F17" w:rsidRDefault="00E45904" w:rsidP="00B13206">
      <w:pPr>
        <w:pStyle w:val="ListParagraph"/>
        <w:numPr>
          <w:ilvl w:val="0"/>
          <w:numId w:val="20"/>
        </w:numPr>
        <w:spacing w:before="40" w:after="40" w:line="240" w:lineRule="auto"/>
        <w:ind w:right="108"/>
        <w:contextualSpacing w:val="0"/>
        <w:rPr>
          <w:rFonts w:ascii="Poppins" w:hAnsi="Poppins" w:cs="Poppins"/>
          <w:sz w:val="18"/>
          <w:szCs w:val="18"/>
        </w:rPr>
      </w:pPr>
      <w:r w:rsidRPr="001C5CB7">
        <w:rPr>
          <w:rFonts w:ascii="Poppins" w:hAnsi="Poppins" w:cs="Poppins"/>
          <w:sz w:val="18"/>
          <w:szCs w:val="18"/>
        </w:rPr>
        <w:t>Treat symptoms of CRS with antipyretics, antihistamines and/or antiemetics. If severe CRS develops, consider temporarily pausing dosing for 1-2 days (and administer the remaining doses to complete the full 14-day course on consecutive days) or discontinuing treatment</w:t>
      </w:r>
    </w:p>
    <w:p w14:paraId="72651404" w14:textId="77777777" w:rsidR="00517512" w:rsidRPr="00517512" w:rsidRDefault="00517512" w:rsidP="00517512">
      <w:pPr>
        <w:spacing w:before="40" w:after="40"/>
        <w:ind w:right="108"/>
        <w:rPr>
          <w:rFonts w:ascii="Poppins" w:hAnsi="Poppins" w:cs="Poppins"/>
          <w:sz w:val="18"/>
          <w:szCs w:val="18"/>
        </w:rPr>
      </w:pPr>
    </w:p>
    <w:p w14:paraId="331CE299" w14:textId="6A35A601" w:rsidR="00F9042E" w:rsidRPr="00F9042E" w:rsidRDefault="007D5D3B" w:rsidP="00F9042E">
      <w:pPr>
        <w:spacing w:before="40" w:after="40"/>
        <w:ind w:right="108"/>
        <w:rPr>
          <w:rFonts w:ascii="Poppins" w:hAnsi="Poppins" w:cs="Poppins"/>
          <w:sz w:val="18"/>
          <w:szCs w:val="18"/>
        </w:rPr>
      </w:pPr>
      <w:r w:rsidRPr="001C5CB7">
        <w:rPr>
          <w:rFonts w:ascii="Poppins" w:hAnsi="Poppins" w:cs="Poppins"/>
          <w:sz w:val="18"/>
          <w:szCs w:val="18"/>
          <w:vertAlign w:val="superscript"/>
        </w:rPr>
        <w:t>‡</w:t>
      </w:r>
      <w:r w:rsidR="00E45904" w:rsidRPr="001C5CB7">
        <w:rPr>
          <w:rFonts w:ascii="Poppins" w:hAnsi="Poppins" w:cs="Poppins"/>
          <w:sz w:val="18"/>
          <w:szCs w:val="18"/>
        </w:rPr>
        <w:t xml:space="preserve">Bacterial and viral infections have occurred in patients treated with </w:t>
      </w:r>
      <w:r w:rsidR="00F174DC" w:rsidRPr="001C5CB7">
        <w:rPr>
          <w:rFonts w:ascii="Poppins" w:hAnsi="Poppins" w:cs="Poppins"/>
          <w:sz w:val="18"/>
          <w:szCs w:val="18"/>
        </w:rPr>
        <w:t>teplizumab</w:t>
      </w:r>
      <w:proofErr w:type="gramStart"/>
      <w:r w:rsidR="00E45904" w:rsidRPr="001C5CB7">
        <w:rPr>
          <w:rFonts w:ascii="Poppins" w:hAnsi="Poppins" w:cs="Poppins"/>
          <w:sz w:val="18"/>
          <w:szCs w:val="18"/>
        </w:rPr>
        <w:t>.</w:t>
      </w:r>
      <w:r w:rsidR="00F9042E">
        <w:rPr>
          <w:rFonts w:ascii="Poppins" w:hAnsi="Poppins" w:cs="Poppins"/>
          <w:sz w:val="18"/>
          <w:szCs w:val="18"/>
        </w:rPr>
        <w:t xml:space="preserve"> </w:t>
      </w:r>
      <w:r w:rsidR="00F9042E" w:rsidRPr="00F9042E">
        <w:rPr>
          <w:rFonts w:ascii="Poppins" w:hAnsi="Poppins" w:cs="Poppins"/>
          <w:sz w:val="18"/>
          <w:szCs w:val="18"/>
        </w:rPr>
        <w:t>)</w:t>
      </w:r>
      <w:proofErr w:type="gramEnd"/>
      <w:r w:rsidR="00F9042E" w:rsidRPr="00F9042E">
        <w:rPr>
          <w:rFonts w:ascii="Poppins" w:hAnsi="Poppins" w:cs="Poppins"/>
          <w:sz w:val="18"/>
          <w:szCs w:val="18"/>
        </w:rPr>
        <w:t xml:space="preserve">. Epstein-Barr virus (EBV) reactivation may occur in patients treated with </w:t>
      </w:r>
      <w:r w:rsidR="00F9042E">
        <w:rPr>
          <w:rFonts w:ascii="Poppins" w:hAnsi="Poppins" w:cs="Poppins"/>
          <w:sz w:val="18"/>
          <w:szCs w:val="18"/>
        </w:rPr>
        <w:t>teplizumab</w:t>
      </w:r>
      <w:r w:rsidR="00F9042E" w:rsidRPr="00F9042E">
        <w:rPr>
          <w:rFonts w:ascii="Poppins" w:hAnsi="Poppins" w:cs="Poppins"/>
          <w:sz w:val="18"/>
          <w:szCs w:val="18"/>
        </w:rPr>
        <w:t>. In patients with co-morbid conditions predisposing them to significant immunocompromise, clinical course of EBV reactivation may present with increased severity.</w:t>
      </w:r>
      <w:r w:rsidR="00F9042E">
        <w:rPr>
          <w:rFonts w:ascii="Poppins" w:hAnsi="Poppins" w:cs="Poppins"/>
          <w:sz w:val="18"/>
          <w:szCs w:val="18"/>
        </w:rPr>
        <w:t xml:space="preserve"> </w:t>
      </w:r>
      <w:r w:rsidR="00F9042E" w:rsidRPr="00F9042E">
        <w:rPr>
          <w:rFonts w:ascii="Poppins" w:hAnsi="Poppins" w:cs="Poppins"/>
          <w:sz w:val="18"/>
          <w:szCs w:val="18"/>
        </w:rPr>
        <w:t xml:space="preserve">Patients should be tested for active EBV and CMV infection prior to starting treatment. Use of </w:t>
      </w:r>
      <w:r w:rsidR="00517512">
        <w:rPr>
          <w:rFonts w:ascii="Poppins" w:hAnsi="Poppins" w:cs="Poppins"/>
          <w:sz w:val="18"/>
          <w:szCs w:val="18"/>
        </w:rPr>
        <w:t>teplizumab</w:t>
      </w:r>
      <w:r w:rsidR="00F9042E" w:rsidRPr="00F9042E">
        <w:rPr>
          <w:rFonts w:ascii="Poppins" w:hAnsi="Poppins" w:cs="Poppins"/>
          <w:sz w:val="18"/>
          <w:szCs w:val="18"/>
        </w:rPr>
        <w:t xml:space="preserve"> is not recommended in patients with active serious infection, laboratory or clinical evidence of acute infection with EBV or CMV, or chronic infection other than localised skin infections. Lymphocyte count monitoring requirements and discontinuation recommendations should be followed.</w:t>
      </w:r>
    </w:p>
    <w:p w14:paraId="3BA3E258" w14:textId="4BE4853A" w:rsidR="00E45904" w:rsidRDefault="00F9042E" w:rsidP="00BD468F">
      <w:pPr>
        <w:spacing w:before="40" w:after="40"/>
        <w:ind w:right="108"/>
        <w:rPr>
          <w:rFonts w:ascii="Poppins" w:hAnsi="Poppins" w:cs="Poppins"/>
          <w:sz w:val="18"/>
          <w:szCs w:val="18"/>
        </w:rPr>
      </w:pPr>
      <w:r w:rsidRPr="00F9042E">
        <w:rPr>
          <w:rFonts w:ascii="Poppins" w:hAnsi="Poppins" w:cs="Poppins"/>
          <w:sz w:val="18"/>
          <w:szCs w:val="18"/>
        </w:rPr>
        <w:t xml:space="preserve">Monitor patients for signs and symptoms of infection, including viral reactivation, during and for at least 2 months after the last </w:t>
      </w:r>
      <w:r w:rsidR="00517512">
        <w:rPr>
          <w:rFonts w:ascii="Poppins" w:hAnsi="Poppins" w:cs="Poppins"/>
          <w:sz w:val="18"/>
          <w:szCs w:val="18"/>
        </w:rPr>
        <w:t>teplizumab</w:t>
      </w:r>
      <w:r w:rsidRPr="00F9042E">
        <w:rPr>
          <w:rFonts w:ascii="Poppins" w:hAnsi="Poppins" w:cs="Poppins"/>
          <w:sz w:val="18"/>
          <w:szCs w:val="18"/>
        </w:rPr>
        <w:t xml:space="preserve"> treatment dose. If viral reactivation is suspected, viral load should be assessed (e.g., PCR). If serious infection or viral reactivation develops, treat appropriately., If these infections occur during treatment and discontinue </w:t>
      </w:r>
      <w:r w:rsidR="00517512">
        <w:rPr>
          <w:rFonts w:ascii="Poppins" w:hAnsi="Poppins" w:cs="Poppins"/>
          <w:sz w:val="18"/>
          <w:szCs w:val="18"/>
        </w:rPr>
        <w:t>teplizumab</w:t>
      </w:r>
      <w:r w:rsidRPr="00F9042E">
        <w:rPr>
          <w:rFonts w:ascii="Poppins" w:hAnsi="Poppins" w:cs="Poppins"/>
          <w:sz w:val="18"/>
          <w:szCs w:val="18"/>
        </w:rPr>
        <w:t>.</w:t>
      </w:r>
      <w:r w:rsidR="00E45904" w:rsidRPr="001C5CB7">
        <w:rPr>
          <w:rFonts w:ascii="Poppins" w:hAnsi="Poppins" w:cs="Poppins"/>
          <w:sz w:val="18"/>
          <w:szCs w:val="18"/>
        </w:rPr>
        <w:t xml:space="preserve"> </w:t>
      </w:r>
      <w:r w:rsidR="00E45904" w:rsidRPr="001C5CB7">
        <w:rPr>
          <w:rFonts w:ascii="Poppins" w:hAnsi="Poppins" w:cs="Poppins"/>
          <w:sz w:val="18"/>
          <w:szCs w:val="18"/>
        </w:rPr>
        <w:fldChar w:fldCharType="begin"/>
      </w:r>
      <w:r w:rsidR="008A40B3">
        <w:rPr>
          <w:rFonts w:ascii="Poppins" w:hAnsi="Poppins" w:cs="Poppins"/>
          <w:sz w:val="18"/>
          <w:szCs w:val="18"/>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00E45904" w:rsidRPr="001C5CB7">
        <w:rPr>
          <w:rFonts w:ascii="Poppins" w:hAnsi="Poppins" w:cs="Poppins"/>
          <w:sz w:val="18"/>
          <w:szCs w:val="18"/>
        </w:rPr>
        <w:fldChar w:fldCharType="separate"/>
      </w:r>
      <w:r w:rsidR="00627772" w:rsidRPr="00627772">
        <w:rPr>
          <w:rFonts w:ascii="Poppins" w:hAnsi="Poppins" w:cs="Poppins"/>
          <w:noProof/>
          <w:sz w:val="18"/>
          <w:szCs w:val="18"/>
          <w:vertAlign w:val="superscript"/>
        </w:rPr>
        <w:t>(TZIELD® SmPC)</w:t>
      </w:r>
      <w:r w:rsidR="00E45904" w:rsidRPr="001C5CB7">
        <w:rPr>
          <w:rFonts w:ascii="Poppins" w:hAnsi="Poppins" w:cs="Poppins"/>
          <w:sz w:val="18"/>
          <w:szCs w:val="18"/>
        </w:rPr>
        <w:fldChar w:fldCharType="end"/>
      </w:r>
    </w:p>
    <w:p w14:paraId="2C614837" w14:textId="77777777" w:rsidR="00517512" w:rsidRPr="001C5CB7" w:rsidRDefault="00517512" w:rsidP="00BD468F">
      <w:pPr>
        <w:spacing w:before="40" w:after="40"/>
        <w:ind w:right="108"/>
        <w:rPr>
          <w:rFonts w:ascii="Poppins" w:hAnsi="Poppins" w:cs="Poppins"/>
          <w:sz w:val="18"/>
          <w:szCs w:val="18"/>
        </w:rPr>
      </w:pPr>
    </w:p>
    <w:p w14:paraId="4785CA70" w14:textId="4B45BE10" w:rsidR="003372DF" w:rsidRPr="001C5CB7" w:rsidRDefault="000815D5" w:rsidP="00BD468F">
      <w:pPr>
        <w:spacing w:before="40" w:after="40"/>
        <w:ind w:right="108"/>
        <w:rPr>
          <w:rFonts w:ascii="Poppins" w:hAnsi="Poppins" w:cs="Poppins"/>
          <w:sz w:val="18"/>
          <w:szCs w:val="18"/>
        </w:rPr>
      </w:pPr>
      <w:r w:rsidRPr="001C5CB7">
        <w:rPr>
          <w:rFonts w:ascii="Poppins" w:hAnsi="Poppins" w:cs="Poppins"/>
          <w:sz w:val="18"/>
          <w:szCs w:val="18"/>
          <w:vertAlign w:val="superscript"/>
        </w:rPr>
        <w:t>§</w:t>
      </w:r>
      <w:r w:rsidR="003372DF" w:rsidRPr="001C5CB7">
        <w:rPr>
          <w:rFonts w:ascii="Poppins" w:hAnsi="Poppins" w:cs="Poppins"/>
          <w:sz w:val="18"/>
          <w:szCs w:val="18"/>
        </w:rPr>
        <w:t xml:space="preserve">In clinical trials, 80% of patients treated with </w:t>
      </w:r>
      <w:r w:rsidR="00F174DC" w:rsidRPr="001C5CB7">
        <w:rPr>
          <w:rFonts w:ascii="Poppins" w:hAnsi="Poppins" w:cs="Poppins"/>
          <w:sz w:val="18"/>
          <w:szCs w:val="18"/>
        </w:rPr>
        <w:t xml:space="preserve">teplizumab </w:t>
      </w:r>
      <w:r w:rsidR="003372DF" w:rsidRPr="001C5CB7">
        <w:rPr>
          <w:rFonts w:ascii="Poppins" w:hAnsi="Poppins" w:cs="Poppins"/>
          <w:sz w:val="18"/>
          <w:szCs w:val="18"/>
        </w:rPr>
        <w:t xml:space="preserve">developed lymphopenia compared to 17% of patients in the control group. For most patients treated with </w:t>
      </w:r>
      <w:r w:rsidR="00F174DC" w:rsidRPr="001C5CB7">
        <w:rPr>
          <w:rFonts w:ascii="Poppins" w:hAnsi="Poppins" w:cs="Poppins"/>
          <w:sz w:val="18"/>
          <w:szCs w:val="18"/>
        </w:rPr>
        <w:t>teplizumab</w:t>
      </w:r>
      <w:r w:rsidR="003372DF" w:rsidRPr="001C5CB7">
        <w:rPr>
          <w:rFonts w:ascii="Poppins" w:hAnsi="Poppins" w:cs="Poppins"/>
          <w:sz w:val="18"/>
          <w:szCs w:val="18"/>
        </w:rPr>
        <w:t xml:space="preserve"> who experienced</w:t>
      </w:r>
    </w:p>
    <w:p w14:paraId="2F0EFB23" w14:textId="0FA8EB6A" w:rsidR="009E4D96" w:rsidRDefault="003372DF" w:rsidP="00BD468F">
      <w:pPr>
        <w:spacing w:before="40" w:after="40"/>
        <w:ind w:right="108"/>
        <w:rPr>
          <w:rFonts w:ascii="Poppins" w:hAnsi="Poppins" w:cs="Poppins"/>
          <w:sz w:val="18"/>
          <w:szCs w:val="18"/>
        </w:rPr>
      </w:pPr>
      <w:r w:rsidRPr="001C5CB7">
        <w:rPr>
          <w:rFonts w:ascii="Poppins" w:hAnsi="Poppins" w:cs="Poppins"/>
          <w:sz w:val="18"/>
          <w:szCs w:val="18"/>
        </w:rPr>
        <w:t>lymphopenia, lymphocyte levels began to recover after the fifth day of treatment and returned to pre-treatment values within two weeks after treatment completion and without</w:t>
      </w:r>
      <w:r w:rsidR="00E935E9" w:rsidRPr="001C5CB7">
        <w:rPr>
          <w:rFonts w:ascii="Poppins" w:hAnsi="Poppins" w:cs="Poppins"/>
          <w:sz w:val="18"/>
          <w:szCs w:val="18"/>
        </w:rPr>
        <w:t xml:space="preserve"> </w:t>
      </w:r>
      <w:r w:rsidRPr="001C5CB7">
        <w:rPr>
          <w:rFonts w:ascii="Poppins" w:hAnsi="Poppins" w:cs="Poppins"/>
          <w:sz w:val="18"/>
          <w:szCs w:val="18"/>
        </w:rPr>
        <w:t>dose interruption. Severe lymphopenia (&lt;0.5 x 10</w:t>
      </w:r>
      <w:r w:rsidRPr="00B34028">
        <w:rPr>
          <w:rFonts w:ascii="Poppins" w:hAnsi="Poppins" w:cs="Poppins"/>
          <w:sz w:val="18"/>
          <w:szCs w:val="18"/>
          <w:vertAlign w:val="superscript"/>
        </w:rPr>
        <w:t>9</w:t>
      </w:r>
      <w:r w:rsidRPr="001C5CB7">
        <w:rPr>
          <w:rFonts w:ascii="Poppins" w:hAnsi="Poppins" w:cs="Poppins"/>
          <w:sz w:val="18"/>
          <w:szCs w:val="18"/>
        </w:rPr>
        <w:t xml:space="preserve"> cells/L) lasting 1 week or longer occurred in 0.9% of patients treated with </w:t>
      </w:r>
      <w:r w:rsidR="00F174DC" w:rsidRPr="001C5CB7">
        <w:rPr>
          <w:rFonts w:ascii="Poppins" w:hAnsi="Poppins" w:cs="Poppins"/>
          <w:sz w:val="18"/>
          <w:szCs w:val="18"/>
        </w:rPr>
        <w:t>teplizumab</w:t>
      </w:r>
      <w:r w:rsidRPr="001C5CB7">
        <w:rPr>
          <w:rFonts w:ascii="Poppins" w:hAnsi="Poppins" w:cs="Poppins"/>
          <w:sz w:val="18"/>
          <w:szCs w:val="18"/>
        </w:rPr>
        <w:t xml:space="preserve">, and 0.5% of patients treated with </w:t>
      </w:r>
      <w:r w:rsidR="00F174DC" w:rsidRPr="001C5CB7">
        <w:rPr>
          <w:rFonts w:ascii="Poppins" w:hAnsi="Poppins" w:cs="Poppins"/>
          <w:sz w:val="18"/>
          <w:szCs w:val="18"/>
        </w:rPr>
        <w:t xml:space="preserve">teplizumab </w:t>
      </w:r>
      <w:r w:rsidRPr="001C5CB7">
        <w:rPr>
          <w:rFonts w:ascii="Poppins" w:hAnsi="Poppins" w:cs="Poppins"/>
          <w:sz w:val="18"/>
          <w:szCs w:val="18"/>
        </w:rPr>
        <w:t>permanently</w:t>
      </w:r>
      <w:r w:rsidR="00E935E9" w:rsidRPr="001C5CB7">
        <w:rPr>
          <w:rFonts w:ascii="Poppins" w:hAnsi="Poppins" w:cs="Poppins"/>
          <w:sz w:val="18"/>
          <w:szCs w:val="18"/>
        </w:rPr>
        <w:t xml:space="preserve"> </w:t>
      </w:r>
      <w:r w:rsidRPr="001C5CB7">
        <w:rPr>
          <w:rFonts w:ascii="Poppins" w:hAnsi="Poppins" w:cs="Poppins"/>
          <w:sz w:val="18"/>
          <w:szCs w:val="18"/>
        </w:rPr>
        <w:t xml:space="preserve">discontinued </w:t>
      </w:r>
      <w:r w:rsidR="00F174DC" w:rsidRPr="001C5CB7">
        <w:rPr>
          <w:rFonts w:ascii="Poppins" w:hAnsi="Poppins" w:cs="Poppins"/>
          <w:sz w:val="18"/>
          <w:szCs w:val="18"/>
        </w:rPr>
        <w:t xml:space="preserve">teplizumab </w:t>
      </w:r>
      <w:r w:rsidRPr="001C5CB7">
        <w:rPr>
          <w:rFonts w:ascii="Poppins" w:hAnsi="Poppins" w:cs="Poppins"/>
          <w:sz w:val="18"/>
          <w:szCs w:val="18"/>
        </w:rPr>
        <w:t>because of lymphopenia. Monitor white blood cell counts during the treatment period. If prolonged severe lymphopenia (&lt;0.5 x 10</w:t>
      </w:r>
      <w:r w:rsidRPr="00B34028">
        <w:rPr>
          <w:rFonts w:ascii="Poppins" w:hAnsi="Poppins" w:cs="Poppins"/>
          <w:sz w:val="18"/>
          <w:szCs w:val="18"/>
          <w:vertAlign w:val="superscript"/>
        </w:rPr>
        <w:t>9</w:t>
      </w:r>
      <w:r w:rsidRPr="001C5CB7">
        <w:rPr>
          <w:rFonts w:ascii="Poppins" w:hAnsi="Poppins" w:cs="Poppins"/>
          <w:sz w:val="18"/>
          <w:szCs w:val="18"/>
        </w:rPr>
        <w:t xml:space="preserve"> cells/L lasting 1 week or longer)</w:t>
      </w:r>
      <w:r w:rsidR="00E935E9" w:rsidRPr="001C5CB7">
        <w:rPr>
          <w:rFonts w:ascii="Poppins" w:hAnsi="Poppins" w:cs="Poppins"/>
          <w:sz w:val="18"/>
          <w:szCs w:val="18"/>
        </w:rPr>
        <w:t xml:space="preserve"> </w:t>
      </w:r>
      <w:r w:rsidRPr="001C5CB7">
        <w:rPr>
          <w:rFonts w:ascii="Poppins" w:hAnsi="Poppins" w:cs="Poppins"/>
          <w:sz w:val="18"/>
          <w:szCs w:val="18"/>
        </w:rPr>
        <w:t xml:space="preserve">develops, discontinue </w:t>
      </w:r>
      <w:r w:rsidR="00F174DC" w:rsidRPr="001C5CB7">
        <w:rPr>
          <w:rFonts w:ascii="Poppins" w:hAnsi="Poppins" w:cs="Poppins"/>
          <w:sz w:val="18"/>
          <w:szCs w:val="18"/>
        </w:rPr>
        <w:t>teplizumab</w:t>
      </w:r>
      <w:r w:rsidR="00E935E9" w:rsidRPr="001C5CB7">
        <w:rPr>
          <w:rFonts w:ascii="Poppins" w:hAnsi="Poppins" w:cs="Poppins"/>
          <w:sz w:val="18"/>
          <w:szCs w:val="18"/>
        </w:rPr>
        <w:t>.</w:t>
      </w:r>
      <w:r w:rsidR="009E4D96">
        <w:rPr>
          <w:rFonts w:ascii="Poppins" w:hAnsi="Poppins" w:cs="Poppins"/>
          <w:sz w:val="18"/>
          <w:szCs w:val="18"/>
        </w:rPr>
        <w:br w:type="page"/>
      </w:r>
    </w:p>
    <w:p w14:paraId="5E5C0DA2" w14:textId="77777777" w:rsidR="003372DF" w:rsidRPr="001C5CB7" w:rsidRDefault="003372DF" w:rsidP="00BD468F">
      <w:pPr>
        <w:spacing w:before="40" w:after="40"/>
        <w:ind w:right="108"/>
        <w:rPr>
          <w:rFonts w:ascii="Poppins" w:hAnsi="Poppins" w:cs="Poppins"/>
          <w:sz w:val="18"/>
          <w:szCs w:val="18"/>
        </w:rPr>
      </w:pPr>
    </w:p>
    <w:p w14:paraId="0E4CA1A1" w14:textId="77777777" w:rsidR="005413F8" w:rsidRPr="00FF3252" w:rsidRDefault="005413F8" w:rsidP="00FF3252">
      <w:pPr>
        <w:pStyle w:val="Heading1"/>
        <w:spacing w:before="120" w:after="120" w:line="240" w:lineRule="auto"/>
        <w:rPr>
          <w:rFonts w:ascii="Poppins" w:hAnsi="Poppins" w:cs="Poppins"/>
          <w:b/>
          <w:bCs/>
          <w:color w:val="0023C8"/>
          <w:spacing w:val="-10"/>
        </w:rPr>
      </w:pPr>
      <w:bookmarkStart w:id="12" w:name="_Toc225253467"/>
      <w:r w:rsidRPr="00FF3252">
        <w:rPr>
          <w:rFonts w:ascii="Poppins" w:hAnsi="Poppins" w:cs="Poppins"/>
          <w:b/>
          <w:bCs/>
          <w:color w:val="0023C8"/>
          <w:spacing w:val="-10"/>
        </w:rPr>
        <w:t>Proposed positioning in the patient pathway</w:t>
      </w:r>
      <w:bookmarkEnd w:id="12"/>
    </w:p>
    <w:p w14:paraId="2CE15443" w14:textId="4700D118" w:rsidR="005413F8" w:rsidRPr="001C5CB7" w:rsidRDefault="005413F8" w:rsidP="005413F8">
      <w:pPr>
        <w:rPr>
          <w:rFonts w:ascii="Poppins" w:hAnsi="Poppins" w:cs="Poppins"/>
        </w:rPr>
      </w:pPr>
      <w:r w:rsidRPr="001C5CB7">
        <w:rPr>
          <w:rFonts w:ascii="Poppins" w:hAnsi="Poppins" w:cs="Poppins"/>
        </w:rPr>
        <w:t xml:space="preserve">Proactive management of autoimmune T1D may require service evolution. A proposed patient pathway is outlined in Figure </w:t>
      </w:r>
      <w:r w:rsidR="00841088" w:rsidRPr="001C5CB7">
        <w:rPr>
          <w:rFonts w:ascii="Poppins" w:hAnsi="Poppins" w:cs="Poppins"/>
        </w:rPr>
        <w:t>2</w:t>
      </w:r>
      <w:r w:rsidRPr="001C5CB7">
        <w:rPr>
          <w:rFonts w:ascii="Poppins" w:hAnsi="Poppins" w:cs="Poppins"/>
        </w:rPr>
        <w:t>.</w:t>
      </w:r>
    </w:p>
    <w:p w14:paraId="7CEB8ED0" w14:textId="6DBE8AE2" w:rsidR="00BD468F" w:rsidRDefault="00BD468F" w:rsidP="00BD468F">
      <w:pPr>
        <w:rPr>
          <w:rFonts w:ascii="Poppins" w:hAnsi="Poppins" w:cs="Poppins"/>
          <w:b/>
          <w:bCs/>
        </w:rPr>
      </w:pPr>
      <w:r w:rsidRPr="001C5CB7">
        <w:rPr>
          <w:rFonts w:ascii="Poppins" w:hAnsi="Poppins" w:cs="Poppins"/>
          <w:noProof/>
        </w:rPr>
        <w:drawing>
          <wp:anchor distT="0" distB="0" distL="114300" distR="114300" simplePos="0" relativeHeight="251660291" behindDoc="0" locked="0" layoutInCell="1" allowOverlap="1" wp14:anchorId="1E879159" wp14:editId="4E624270">
            <wp:simplePos x="0" y="0"/>
            <wp:positionH relativeFrom="margin">
              <wp:posOffset>0</wp:posOffset>
            </wp:positionH>
            <wp:positionV relativeFrom="paragraph">
              <wp:posOffset>427355</wp:posOffset>
            </wp:positionV>
            <wp:extent cx="5791200" cy="3329940"/>
            <wp:effectExtent l="0" t="0" r="0" b="3810"/>
            <wp:wrapTopAndBottom/>
            <wp:docPr id="1579868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868326" name="Picture 1"/>
                    <pic:cNvPicPr/>
                  </pic:nvPicPr>
                  <pic:blipFill>
                    <a:blip r:embed="rId18"/>
                    <a:stretch>
                      <a:fillRect/>
                    </a:stretch>
                  </pic:blipFill>
                  <pic:spPr>
                    <a:xfrm>
                      <a:off x="0" y="0"/>
                      <a:ext cx="5791200" cy="3329940"/>
                    </a:xfrm>
                    <a:prstGeom prst="rect">
                      <a:avLst/>
                    </a:prstGeom>
                  </pic:spPr>
                </pic:pic>
              </a:graphicData>
            </a:graphic>
            <wp14:sizeRelH relativeFrom="margin">
              <wp14:pctWidth>0</wp14:pctWidth>
            </wp14:sizeRelH>
            <wp14:sizeRelV relativeFrom="margin">
              <wp14:pctHeight>0</wp14:pctHeight>
            </wp14:sizeRelV>
          </wp:anchor>
        </w:drawing>
      </w:r>
      <w:r w:rsidR="005413F8" w:rsidRPr="001C5CB7">
        <w:rPr>
          <w:rFonts w:ascii="Poppins" w:hAnsi="Poppins" w:cs="Poppins"/>
          <w:b/>
          <w:bCs/>
        </w:rPr>
        <w:t xml:space="preserve">Figure </w:t>
      </w:r>
      <w:r w:rsidR="00841088" w:rsidRPr="001C5CB7">
        <w:rPr>
          <w:rFonts w:ascii="Poppins" w:hAnsi="Poppins" w:cs="Poppins"/>
          <w:b/>
          <w:bCs/>
        </w:rPr>
        <w:t>2</w:t>
      </w:r>
      <w:r w:rsidR="005413F8" w:rsidRPr="001C5CB7">
        <w:rPr>
          <w:rFonts w:ascii="Poppins" w:hAnsi="Poppins" w:cs="Poppins"/>
          <w:b/>
          <w:bCs/>
        </w:rPr>
        <w:t>: Patient pathway prototype</w:t>
      </w:r>
    </w:p>
    <w:p w14:paraId="25A9828C" w14:textId="58ADFC57" w:rsidR="001D1F07" w:rsidRDefault="00BD468F" w:rsidP="00BD468F">
      <w:pPr>
        <w:rPr>
          <w:rFonts w:ascii="Poppins" w:hAnsi="Poppins" w:cs="Poppins"/>
          <w:sz w:val="18"/>
          <w:szCs w:val="14"/>
        </w:rPr>
      </w:pPr>
      <w:r>
        <w:rPr>
          <w:rFonts w:ascii="Poppins" w:hAnsi="Poppins" w:cs="Poppins"/>
          <w:b/>
          <w:bCs/>
        </w:rPr>
        <w:br/>
      </w:r>
    </w:p>
    <w:p w14:paraId="2D90E204" w14:textId="190115A7" w:rsidR="001D1F07" w:rsidRDefault="001D1F07" w:rsidP="00BD468F">
      <w:pPr>
        <w:rPr>
          <w:rFonts w:ascii="Poppins" w:hAnsi="Poppins" w:cs="Poppins"/>
          <w:sz w:val="18"/>
          <w:szCs w:val="14"/>
        </w:rPr>
      </w:pPr>
    </w:p>
    <w:p w14:paraId="223CB731" w14:textId="4585A337" w:rsidR="00D13408" w:rsidRPr="00BD468F" w:rsidRDefault="00D13408" w:rsidP="00BD468F">
      <w:pPr>
        <w:rPr>
          <w:rFonts w:ascii="Poppins" w:hAnsi="Poppins" w:cs="Poppins"/>
          <w:b/>
          <w:bCs/>
        </w:rPr>
      </w:pPr>
      <w:r w:rsidRPr="001C5CB7">
        <w:rPr>
          <w:rFonts w:ascii="Poppins" w:hAnsi="Poppins" w:cs="Poppins"/>
          <w:sz w:val="18"/>
          <w:szCs w:val="14"/>
        </w:rPr>
        <w:br w:type="page"/>
      </w:r>
    </w:p>
    <w:p w14:paraId="192F0C48" w14:textId="24F761C0" w:rsidR="00E45904" w:rsidRPr="00B47295" w:rsidRDefault="00E45904" w:rsidP="00361397">
      <w:pPr>
        <w:pStyle w:val="Heading2"/>
        <w:rPr>
          <w:rFonts w:ascii="Poppins" w:hAnsi="Poppins" w:cs="Poppins"/>
          <w:color w:val="0096FF"/>
        </w:rPr>
      </w:pPr>
      <w:bookmarkStart w:id="13" w:name="_Toc225253468"/>
      <w:r w:rsidRPr="00B47295">
        <w:rPr>
          <w:rFonts w:ascii="Poppins" w:hAnsi="Poppins" w:cs="Poppins"/>
          <w:color w:val="0096FF"/>
        </w:rPr>
        <w:lastRenderedPageBreak/>
        <w:t>Equity of access</w:t>
      </w:r>
      <w:bookmarkEnd w:id="13"/>
    </w:p>
    <w:p w14:paraId="743FC673" w14:textId="38E8125F" w:rsidR="00D45C02" w:rsidRPr="001C5CB7" w:rsidRDefault="00E45904" w:rsidP="00E45904">
      <w:pPr>
        <w:spacing w:after="0"/>
        <w:rPr>
          <w:rFonts w:ascii="Poppins" w:hAnsi="Poppins" w:cs="Poppins"/>
          <w:szCs w:val="22"/>
        </w:rPr>
      </w:pPr>
      <w:r w:rsidRPr="001C5CB7">
        <w:rPr>
          <w:rFonts w:ascii="Poppins" w:hAnsi="Poppins" w:cs="Poppins"/>
          <w:szCs w:val="22"/>
        </w:rPr>
        <w:t>Equity of access should be considered during service planning for patients who live further away from infusion centres. Patients should receive treatment for 14 consecutive days</w:t>
      </w:r>
      <w:r w:rsidR="00F05F7F" w:rsidRPr="001C5CB7">
        <w:rPr>
          <w:rFonts w:ascii="Poppins" w:hAnsi="Poppins" w:cs="Poppins"/>
          <w:szCs w:val="22"/>
        </w:rPr>
        <w:t>.</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Pr="001C5CB7">
        <w:rPr>
          <w:rFonts w:ascii="Poppins" w:hAnsi="Poppins" w:cs="Poppins"/>
          <w:szCs w:val="22"/>
        </w:rPr>
        <w:fldChar w:fldCharType="end"/>
      </w:r>
    </w:p>
    <w:p w14:paraId="35384AE6" w14:textId="719F7876" w:rsidR="00153A12" w:rsidRDefault="00153A12" w:rsidP="00153A12">
      <w:pPr>
        <w:pStyle w:val="Heading2"/>
        <w:rPr>
          <w:rFonts w:ascii="Poppins" w:hAnsi="Poppins" w:cs="Poppins"/>
          <w:color w:val="0096FF"/>
        </w:rPr>
      </w:pPr>
      <w:bookmarkStart w:id="14" w:name="_Toc225253469"/>
      <w:r>
        <w:rPr>
          <w:rFonts w:ascii="Poppins" w:hAnsi="Poppins" w:cs="Poppins"/>
          <w:color w:val="0096FF"/>
        </w:rPr>
        <w:t>Environmental impact and sustainability</w:t>
      </w:r>
      <w:bookmarkEnd w:id="14"/>
    </w:p>
    <w:p w14:paraId="719CE4CD" w14:textId="2A2FFB29" w:rsidR="00153A12" w:rsidRDefault="008B0129" w:rsidP="00153A12">
      <w:pPr>
        <w:rPr>
          <w:rFonts w:ascii="Poppins" w:eastAsiaTheme="minorHAnsi" w:hAnsi="Poppins" w:cs="Poppins"/>
          <w:kern w:val="2"/>
          <w:szCs w:val="22"/>
          <w14:ligatures w14:val="standardContextual"/>
        </w:rPr>
      </w:pPr>
      <w:r w:rsidRPr="008B0129">
        <w:rPr>
          <w:rFonts w:ascii="Poppins" w:eastAsiaTheme="minorHAnsi" w:hAnsi="Poppins" w:cs="Poppins"/>
          <w:kern w:val="2"/>
          <w:szCs w:val="22"/>
          <w14:ligatures w14:val="standardContextual"/>
        </w:rPr>
        <w:t xml:space="preserve">Delaying </w:t>
      </w:r>
      <w:r>
        <w:rPr>
          <w:rFonts w:ascii="Poppins" w:eastAsiaTheme="minorHAnsi" w:hAnsi="Poppins" w:cs="Poppins"/>
          <w:kern w:val="2"/>
          <w:szCs w:val="22"/>
          <w14:ligatures w14:val="standardContextual"/>
        </w:rPr>
        <w:t>the start of insulin therapy in patients with T1D may lead to a reduction in single use plastics.</w:t>
      </w:r>
    </w:p>
    <w:p w14:paraId="11D5ACF5" w14:textId="63635B60" w:rsidR="008B0129" w:rsidRDefault="008B0129" w:rsidP="00153A12">
      <w:pPr>
        <w:rPr>
          <w:rFonts w:ascii="Poppins" w:eastAsiaTheme="minorHAnsi" w:hAnsi="Poppins" w:cs="Poppins"/>
          <w:kern w:val="2"/>
          <w:szCs w:val="22"/>
          <w14:ligatures w14:val="standardContextual"/>
        </w:rPr>
      </w:pPr>
      <w:r>
        <w:rPr>
          <w:rFonts w:ascii="Poppins" w:eastAsiaTheme="minorHAnsi" w:hAnsi="Poppins" w:cs="Poppins"/>
          <w:kern w:val="2"/>
          <w:szCs w:val="22"/>
          <w14:ligatures w14:val="standardContextual"/>
        </w:rPr>
        <w:t>Single-use plastic is an important component of insulin pens, continuous glucose sensors, test strips and lancets.</w:t>
      </w:r>
      <w:r>
        <w:rPr>
          <w:rFonts w:ascii="Poppins" w:eastAsiaTheme="minorHAnsi" w:hAnsi="Poppins" w:cs="Poppins"/>
          <w:kern w:val="2"/>
          <w:szCs w:val="22"/>
          <w14:ligatures w14:val="standardContextual"/>
        </w:rPr>
        <w:fldChar w:fldCharType="begin"/>
      </w:r>
      <w:r w:rsidR="008A40B3">
        <w:rPr>
          <w:rFonts w:ascii="Poppins" w:eastAsiaTheme="minorHAnsi" w:hAnsi="Poppins" w:cs="Poppins"/>
          <w:kern w:val="2"/>
          <w:szCs w:val="22"/>
          <w14:ligatures w14:val="standardContextual"/>
        </w:rPr>
        <w:instrText xml:space="preserve"> ADDIN EN.CITE &lt;EndNote&gt;&lt;Cite&gt;&lt;Author&gt;BMC Medicine&lt;/Author&gt;&lt;Year&gt;2023&lt;/Year&gt;&lt;RecNum&gt;29387&lt;/RecNum&gt;&lt;DisplayText&gt;&lt;style face="superscript"&gt;(BMC Medicine, 2023)&lt;/style&gt;&lt;/DisplayText&gt;&lt;record&gt;&lt;rec-number&gt;29387&lt;/rec-number&gt;&lt;foreign-keys&gt;&lt;key app="EN" db-id="xvz9t02fi0prpfewz9rppd2fpsz00zfwpas0" timestamp="1750147956" guid="d51b6143-6ee4-497e-a756-b9bd8e1653c2"&gt;29387&lt;/key&gt;&lt;/foreign-keys&gt;&lt;ref-type name="Journal Article"&gt;17&lt;/ref-type&gt;&lt;contributors&gt;&lt;authors&gt;&lt;author&gt;BMC Medicine,&lt;/author&gt;&lt;/authors&gt;&lt;/contributors&gt;&lt;titles&gt;&lt;title&gt;Diabetes and climate change: breaking the vicious cycle&lt;/title&gt;&lt;secondary-title&gt;BMC Medicine&lt;/secondary-title&gt;&lt;/titles&gt;&lt;periodical&gt;&lt;full-title&gt;BMC Medicine&lt;/full-title&gt;&lt;/periodical&gt;&lt;pages&gt;281&lt;/pages&gt;&lt;volume&gt;21&lt;/volume&gt;&lt;number&gt;1&lt;/number&gt;&lt;dates&gt;&lt;year&gt;2023&lt;/year&gt;&lt;/dates&gt;&lt;publisher&gt;Springer Science and Business Media LLC&lt;/publisher&gt;&lt;isbn&gt;1741-7015&lt;/isbn&gt;&lt;urls&gt;&lt;related-urls&gt;&lt;url&gt;https://dx.doi.org/10.1186/s12916-023-02980-x&lt;/url&gt;&lt;/related-urls&gt;&lt;/urls&gt;&lt;electronic-resource-num&gt;10.1186/s12916-023-02980-x&lt;/electronic-resource-num&gt;&lt;/record&gt;&lt;/Cite&gt;&lt;/EndNote&gt;</w:instrText>
      </w:r>
      <w:r>
        <w:rPr>
          <w:rFonts w:ascii="Poppins" w:eastAsiaTheme="minorHAnsi" w:hAnsi="Poppins" w:cs="Poppins"/>
          <w:kern w:val="2"/>
          <w:szCs w:val="22"/>
          <w14:ligatures w14:val="standardContextual"/>
        </w:rPr>
        <w:fldChar w:fldCharType="separate"/>
      </w:r>
      <w:r w:rsidR="00F517EE" w:rsidRPr="00F517EE">
        <w:rPr>
          <w:rFonts w:ascii="Poppins" w:eastAsiaTheme="minorHAnsi" w:hAnsi="Poppins" w:cs="Poppins"/>
          <w:noProof/>
          <w:kern w:val="2"/>
          <w:szCs w:val="22"/>
          <w:vertAlign w:val="superscript"/>
          <w14:ligatures w14:val="standardContextual"/>
        </w:rPr>
        <w:t>(BMC Medicine, 2023)</w:t>
      </w:r>
      <w:r>
        <w:rPr>
          <w:rFonts w:ascii="Poppins" w:eastAsiaTheme="minorHAnsi" w:hAnsi="Poppins" w:cs="Poppins"/>
          <w:kern w:val="2"/>
          <w:szCs w:val="22"/>
          <w14:ligatures w14:val="standardContextual"/>
        </w:rPr>
        <w:fldChar w:fldCharType="end"/>
      </w:r>
      <w:r>
        <w:rPr>
          <w:rFonts w:ascii="Poppins" w:eastAsiaTheme="minorHAnsi" w:hAnsi="Poppins" w:cs="Poppins"/>
          <w:kern w:val="2"/>
          <w:szCs w:val="22"/>
          <w14:ligatures w14:val="standardContextual"/>
        </w:rPr>
        <w:t xml:space="preserve"> Almost 77% of insulin pens are formed from plastic which is disposed of in landfills.</w:t>
      </w:r>
      <w:r>
        <w:rPr>
          <w:rFonts w:ascii="Poppins" w:eastAsiaTheme="minorHAnsi" w:hAnsi="Poppins" w:cs="Poppins"/>
          <w:kern w:val="2"/>
          <w:szCs w:val="22"/>
          <w14:ligatures w14:val="standardContextual"/>
        </w:rPr>
        <w:fldChar w:fldCharType="begin"/>
      </w:r>
      <w:r w:rsidR="008A40B3">
        <w:rPr>
          <w:rFonts w:ascii="Poppins" w:eastAsiaTheme="minorHAnsi" w:hAnsi="Poppins" w:cs="Poppins"/>
          <w:kern w:val="2"/>
          <w:szCs w:val="22"/>
          <w14:ligatures w14:val="standardContextual"/>
        </w:rPr>
        <w:instrText xml:space="preserve"> ADDIN EN.CITE &lt;EndNote&gt;&lt;Cite&gt;&lt;Author&gt;BMC Medicine&lt;/Author&gt;&lt;Year&gt;2023&lt;/Year&gt;&lt;RecNum&gt;29387&lt;/RecNum&gt;&lt;DisplayText&gt;&lt;style face="superscript"&gt;(BMC Medicine, 2023)&lt;/style&gt;&lt;/DisplayText&gt;&lt;record&gt;&lt;rec-number&gt;29387&lt;/rec-number&gt;&lt;foreign-keys&gt;&lt;key app="EN" db-id="xvz9t02fi0prpfewz9rppd2fpsz00zfwpas0" timestamp="1750147956" guid="d51b6143-6ee4-497e-a756-b9bd8e1653c2"&gt;29387&lt;/key&gt;&lt;/foreign-keys&gt;&lt;ref-type name="Journal Article"&gt;17&lt;/ref-type&gt;&lt;contributors&gt;&lt;authors&gt;&lt;author&gt;BMC Medicine,&lt;/author&gt;&lt;/authors&gt;&lt;/contributors&gt;&lt;titles&gt;&lt;title&gt;Diabetes and climate change: breaking the vicious cycle&lt;/title&gt;&lt;secondary-title&gt;BMC Medicine&lt;/secondary-title&gt;&lt;/titles&gt;&lt;periodical&gt;&lt;full-title&gt;BMC Medicine&lt;/full-title&gt;&lt;/periodical&gt;&lt;pages&gt;281&lt;/pages&gt;&lt;volume&gt;21&lt;/volume&gt;&lt;number&gt;1&lt;/number&gt;&lt;dates&gt;&lt;year&gt;2023&lt;/year&gt;&lt;/dates&gt;&lt;publisher&gt;Springer Science and Business Media LLC&lt;/publisher&gt;&lt;isbn&gt;1741-7015&lt;/isbn&gt;&lt;urls&gt;&lt;related-urls&gt;&lt;url&gt;https://dx.doi.org/10.1186/s12916-023-02980-x&lt;/url&gt;&lt;/related-urls&gt;&lt;/urls&gt;&lt;electronic-resource-num&gt;10.1186/s12916-023-02980-x&lt;/electronic-resource-num&gt;&lt;/record&gt;&lt;/Cite&gt;&lt;/EndNote&gt;</w:instrText>
      </w:r>
      <w:r>
        <w:rPr>
          <w:rFonts w:ascii="Poppins" w:eastAsiaTheme="minorHAnsi" w:hAnsi="Poppins" w:cs="Poppins"/>
          <w:kern w:val="2"/>
          <w:szCs w:val="22"/>
          <w14:ligatures w14:val="standardContextual"/>
        </w:rPr>
        <w:fldChar w:fldCharType="separate"/>
      </w:r>
      <w:r w:rsidR="00F517EE" w:rsidRPr="00F517EE">
        <w:rPr>
          <w:rFonts w:ascii="Poppins" w:eastAsiaTheme="minorHAnsi" w:hAnsi="Poppins" w:cs="Poppins"/>
          <w:noProof/>
          <w:kern w:val="2"/>
          <w:szCs w:val="22"/>
          <w:vertAlign w:val="superscript"/>
          <w14:ligatures w14:val="standardContextual"/>
        </w:rPr>
        <w:t>(BMC Medicine, 2023)</w:t>
      </w:r>
      <w:r>
        <w:rPr>
          <w:rFonts w:ascii="Poppins" w:eastAsiaTheme="minorHAnsi" w:hAnsi="Poppins" w:cs="Poppins"/>
          <w:kern w:val="2"/>
          <w:szCs w:val="22"/>
          <w14:ligatures w14:val="standardContextual"/>
        </w:rPr>
        <w:fldChar w:fldCharType="end"/>
      </w:r>
    </w:p>
    <w:p w14:paraId="44E88580" w14:textId="10F96CA9" w:rsidR="008B0129" w:rsidRDefault="008B0129" w:rsidP="008B0129">
      <w:pPr>
        <w:rPr>
          <w:rFonts w:ascii="Poppins" w:eastAsiaTheme="minorHAnsi" w:hAnsi="Poppins" w:cs="Poppins"/>
          <w:kern w:val="2"/>
          <w:szCs w:val="22"/>
          <w14:ligatures w14:val="standardContextual"/>
        </w:rPr>
      </w:pPr>
      <w:r w:rsidRPr="004128E8">
        <w:rPr>
          <w:rFonts w:ascii="Poppins" w:eastAsiaTheme="minorHAnsi" w:hAnsi="Poppins" w:cs="Poppins"/>
          <w:kern w:val="2"/>
          <w:szCs w:val="22"/>
          <w14:ligatures w14:val="standardContextual"/>
        </w:rPr>
        <w:t>Sanofi</w:t>
      </w:r>
      <w:r w:rsidR="004128E8" w:rsidRPr="004128E8">
        <w:rPr>
          <w:rFonts w:ascii="Poppins" w:eastAsiaTheme="minorHAnsi" w:hAnsi="Poppins" w:cs="Poppins"/>
          <w:kern w:val="2"/>
          <w:szCs w:val="22"/>
          <w14:ligatures w14:val="standardContextual"/>
        </w:rPr>
        <w:t xml:space="preserve"> is committed to sustainability</w:t>
      </w:r>
      <w:r w:rsidR="00693AF0">
        <w:rPr>
          <w:rFonts w:ascii="Poppins" w:eastAsiaTheme="minorHAnsi" w:hAnsi="Poppins" w:cs="Poppins"/>
          <w:kern w:val="2"/>
          <w:szCs w:val="22"/>
          <w14:ligatures w14:val="standardContextual"/>
        </w:rPr>
        <w:t xml:space="preserve"> and reducing the environmental impact of its products. The company </w:t>
      </w:r>
      <w:r w:rsidRPr="004128E8">
        <w:rPr>
          <w:rFonts w:ascii="Poppins" w:eastAsiaTheme="minorHAnsi" w:hAnsi="Poppins" w:cs="Poppins"/>
          <w:kern w:val="2"/>
          <w:szCs w:val="22"/>
          <w14:ligatures w14:val="standardContextual"/>
        </w:rPr>
        <w:t>has achieved a 47% reduction in greenhouse gas (GHG) emissions (Scopes 1 and 2) as of 2024 compared to 2019</w:t>
      </w:r>
      <w:r w:rsidR="004128E8">
        <w:rPr>
          <w:rFonts w:ascii="Poppins" w:eastAsiaTheme="minorHAnsi" w:hAnsi="Poppins" w:cs="Poppins"/>
          <w:kern w:val="2"/>
          <w:szCs w:val="22"/>
          <w14:ligatures w14:val="standardContextual"/>
        </w:rPr>
        <w:t xml:space="preserve"> </w:t>
      </w:r>
      <w:hyperlink r:id="rId19" w:history="1">
        <w:r w:rsidR="00693AF0" w:rsidRPr="00757843">
          <w:rPr>
            <w:rStyle w:val="Hyperlink"/>
            <w:rFonts w:ascii="Poppins" w:eastAsiaTheme="minorHAnsi" w:hAnsi="Poppins" w:cs="Poppins"/>
            <w:kern w:val="2"/>
            <w:szCs w:val="22"/>
            <w14:ligatures w14:val="standardContextual"/>
          </w:rPr>
          <w:t>https://www.sanofi.com/en/our-company/sustainability</w:t>
        </w:r>
      </w:hyperlink>
      <w:r w:rsidR="00693AF0">
        <w:rPr>
          <w:rFonts w:ascii="Poppins" w:eastAsiaTheme="minorHAnsi" w:hAnsi="Poppins" w:cs="Poppins"/>
          <w:kern w:val="2"/>
          <w:szCs w:val="22"/>
          <w14:ligatures w14:val="standardContextual"/>
        </w:rPr>
        <w:t xml:space="preserve"> and from 2025 all new medicines and vaccines will embed environmental sustainability at every stage of a products’ life cycle </w:t>
      </w:r>
      <w:hyperlink r:id="rId20" w:history="1">
        <w:r w:rsidR="00693AF0" w:rsidRPr="00757843">
          <w:rPr>
            <w:rStyle w:val="Hyperlink"/>
            <w:rFonts w:ascii="Poppins" w:eastAsiaTheme="minorHAnsi" w:hAnsi="Poppins" w:cs="Poppins"/>
            <w:kern w:val="2"/>
            <w:szCs w:val="22"/>
            <w14:ligatures w14:val="standardContextual"/>
          </w:rPr>
          <w:t>https://www.sanofi.com/en/our-company/sustainability/environmental-impact-and-healthcare-systems-resilience</w:t>
        </w:r>
      </w:hyperlink>
      <w:r w:rsidR="00D4194D">
        <w:t>.</w:t>
      </w:r>
    </w:p>
    <w:p w14:paraId="7D4E54F5" w14:textId="77777777" w:rsidR="00693AF0" w:rsidRDefault="00693AF0" w:rsidP="008B0129">
      <w:pPr>
        <w:rPr>
          <w:rFonts w:ascii="Poppins" w:eastAsiaTheme="minorHAnsi" w:hAnsi="Poppins" w:cs="Poppins"/>
          <w:kern w:val="2"/>
          <w:szCs w:val="22"/>
          <w14:ligatures w14:val="standardContextual"/>
        </w:rPr>
      </w:pPr>
    </w:p>
    <w:p w14:paraId="3FBA7F45" w14:textId="77777777" w:rsidR="004128E8" w:rsidRDefault="004128E8" w:rsidP="008B0129">
      <w:pPr>
        <w:rPr>
          <w:rFonts w:ascii="Poppins" w:eastAsiaTheme="minorHAnsi" w:hAnsi="Poppins" w:cs="Poppins"/>
          <w:kern w:val="2"/>
          <w:szCs w:val="22"/>
          <w14:ligatures w14:val="standardContextual"/>
        </w:rPr>
      </w:pPr>
    </w:p>
    <w:p w14:paraId="3932134F" w14:textId="77777777" w:rsidR="008B0129" w:rsidRPr="008B0129" w:rsidRDefault="008B0129" w:rsidP="00153A12">
      <w:pPr>
        <w:rPr>
          <w:rFonts w:ascii="Poppins" w:eastAsiaTheme="minorHAnsi" w:hAnsi="Poppins" w:cs="Poppins"/>
          <w:kern w:val="2"/>
          <w:szCs w:val="22"/>
          <w14:ligatures w14:val="standardContextual"/>
        </w:rPr>
      </w:pPr>
    </w:p>
    <w:p w14:paraId="3BF9C040" w14:textId="553CFE33" w:rsidR="00A93216" w:rsidRPr="001C5CB7" w:rsidRDefault="00A93216" w:rsidP="006626FD">
      <w:pPr>
        <w:spacing w:after="0"/>
        <w:rPr>
          <w:rFonts w:ascii="Poppins" w:eastAsia="Times New Roman" w:hAnsi="Poppins" w:cs="Poppins"/>
          <w:b/>
          <w:szCs w:val="22"/>
        </w:rPr>
      </w:pPr>
    </w:p>
    <w:p w14:paraId="108BF043" w14:textId="5BC8FAF2" w:rsidR="00361397" w:rsidRPr="00B47295" w:rsidRDefault="00575C8F" w:rsidP="00361397">
      <w:pPr>
        <w:pStyle w:val="Heading1"/>
        <w:rPr>
          <w:rFonts w:ascii="Poppins" w:hAnsi="Poppins" w:cs="Poppins"/>
          <w:b/>
          <w:bCs/>
          <w:color w:val="0023C8"/>
        </w:rPr>
      </w:pPr>
      <w:r w:rsidRPr="001C5CB7">
        <w:rPr>
          <w:rFonts w:ascii="Poppins" w:hAnsi="Poppins" w:cs="Poppins"/>
        </w:rPr>
        <w:br w:type="column"/>
      </w:r>
      <w:bookmarkStart w:id="15" w:name="_Toc225253470"/>
      <w:r w:rsidR="00767559" w:rsidRPr="00B47295">
        <w:rPr>
          <w:rFonts w:ascii="Poppins" w:hAnsi="Poppins" w:cs="Poppins"/>
          <w:b/>
          <w:bCs/>
          <w:color w:val="0023C8"/>
        </w:rPr>
        <w:lastRenderedPageBreak/>
        <w:t xml:space="preserve">Financial </w:t>
      </w:r>
      <w:r w:rsidR="00B90762">
        <w:rPr>
          <w:rFonts w:ascii="Poppins" w:hAnsi="Poppins" w:cs="Poppins"/>
          <w:b/>
          <w:bCs/>
          <w:color w:val="0023C8"/>
        </w:rPr>
        <w:t>i</w:t>
      </w:r>
      <w:r w:rsidR="00767559" w:rsidRPr="00B47295">
        <w:rPr>
          <w:rFonts w:ascii="Poppins" w:hAnsi="Poppins" w:cs="Poppins"/>
          <w:b/>
          <w:bCs/>
          <w:color w:val="0023C8"/>
        </w:rPr>
        <w:t>mplications</w:t>
      </w:r>
      <w:bookmarkEnd w:id="15"/>
      <w:r w:rsidR="00767559" w:rsidRPr="00B47295">
        <w:rPr>
          <w:rFonts w:ascii="Poppins" w:hAnsi="Poppins" w:cs="Poppins"/>
          <w:b/>
          <w:bCs/>
          <w:color w:val="0023C8"/>
        </w:rPr>
        <w:t xml:space="preserve"> </w:t>
      </w:r>
    </w:p>
    <w:p w14:paraId="626CC822" w14:textId="77777777" w:rsidR="003A04E1" w:rsidRDefault="00361397" w:rsidP="00361397">
      <w:pPr>
        <w:rPr>
          <w:rFonts w:ascii="Poppins" w:hAnsi="Poppins" w:cs="Poppins"/>
        </w:rPr>
      </w:pPr>
      <w:r w:rsidRPr="001C5CB7">
        <w:rPr>
          <w:rFonts w:ascii="Poppins" w:hAnsi="Poppins" w:cs="Poppins"/>
        </w:rPr>
        <w:t>Teplizumab is</w:t>
      </w:r>
      <w:r w:rsidR="003A04E1">
        <w:rPr>
          <w:rFonts w:ascii="Poppins" w:hAnsi="Poppins" w:cs="Poppins"/>
        </w:rPr>
        <w:t xml:space="preserve"> anticipated to be</w:t>
      </w:r>
      <w:r w:rsidRPr="001C5CB7">
        <w:rPr>
          <w:rFonts w:ascii="Poppins" w:hAnsi="Poppins" w:cs="Poppins"/>
        </w:rPr>
        <w:t xml:space="preserve"> listed as a high-cost drug excluded from the NHS England Payment System price calculations and </w:t>
      </w:r>
      <w:r w:rsidR="003A04E1">
        <w:rPr>
          <w:rFonts w:ascii="Poppins" w:hAnsi="Poppins" w:cs="Poppins"/>
        </w:rPr>
        <w:t>be</w:t>
      </w:r>
      <w:r w:rsidRPr="001C5CB7">
        <w:rPr>
          <w:rFonts w:ascii="Poppins" w:hAnsi="Poppins" w:cs="Poppins"/>
        </w:rPr>
        <w:t xml:space="preserve"> commissioned by Integrated Care Boards (ICBs).</w:t>
      </w:r>
      <w:r w:rsidR="003A04E1">
        <w:rPr>
          <w:rFonts w:ascii="Poppins" w:hAnsi="Poppins" w:cs="Poppins"/>
        </w:rPr>
        <w:t xml:space="preserve"> </w:t>
      </w:r>
    </w:p>
    <w:p w14:paraId="1B19FEFF" w14:textId="77777777" w:rsidR="00361397" w:rsidRPr="00B47295" w:rsidRDefault="00361397" w:rsidP="00361397">
      <w:pPr>
        <w:pStyle w:val="Heading2"/>
        <w:rPr>
          <w:rFonts w:ascii="Poppins" w:hAnsi="Poppins" w:cs="Poppins"/>
          <w:color w:val="0096FF"/>
        </w:rPr>
      </w:pPr>
      <w:bookmarkStart w:id="16" w:name="_Toc225253471"/>
      <w:r w:rsidRPr="00B47295">
        <w:rPr>
          <w:rFonts w:ascii="Poppins" w:hAnsi="Poppins" w:cs="Poppins"/>
          <w:color w:val="0096FF"/>
        </w:rPr>
        <w:t>Teplizumab UK pricing and purchasing</w:t>
      </w:r>
      <w:bookmarkEnd w:id="16"/>
    </w:p>
    <w:p w14:paraId="4F584A1D" w14:textId="10FFF893" w:rsidR="00361397" w:rsidRPr="001C5CB7" w:rsidRDefault="00361397" w:rsidP="00361397">
      <w:pPr>
        <w:rPr>
          <w:rFonts w:ascii="Poppins" w:hAnsi="Poppins" w:cs="Poppins"/>
          <w:szCs w:val="22"/>
        </w:rPr>
      </w:pPr>
      <w:r w:rsidRPr="001C5CB7">
        <w:rPr>
          <w:rFonts w:ascii="Poppins" w:hAnsi="Poppins" w:cs="Poppins"/>
          <w:szCs w:val="22"/>
        </w:rPr>
        <w:t xml:space="preserve">The NHS list price of </w:t>
      </w:r>
      <w:proofErr w:type="spellStart"/>
      <w:r w:rsidRPr="001C5CB7">
        <w:rPr>
          <w:rFonts w:ascii="Poppins" w:hAnsi="Poppins" w:cs="Poppins"/>
          <w:szCs w:val="22"/>
        </w:rPr>
        <w:t>Tzield</w:t>
      </w:r>
      <w:proofErr w:type="spellEnd"/>
      <w:r w:rsidRPr="001C5CB7">
        <w:rPr>
          <w:rFonts w:ascii="Poppins" w:hAnsi="Poppins" w:cs="Poppins"/>
          <w:szCs w:val="22"/>
        </w:rPr>
        <w:t xml:space="preserve"> (teplizumab) is £</w:t>
      </w:r>
      <w:r w:rsidR="00FB3123">
        <w:rPr>
          <w:rFonts w:ascii="Poppins" w:hAnsi="Poppins" w:cs="Poppins"/>
          <w:szCs w:val="22"/>
        </w:rPr>
        <w:t>10,939.12</w:t>
      </w:r>
      <w:r w:rsidRPr="001C5CB7">
        <w:rPr>
          <w:rFonts w:ascii="Poppins" w:hAnsi="Poppins" w:cs="Poppins"/>
          <w:szCs w:val="22"/>
        </w:rPr>
        <w:t xml:space="preserve"> per pack of </w:t>
      </w:r>
      <w:r w:rsidR="00FB3123">
        <w:rPr>
          <w:rFonts w:ascii="Poppins" w:hAnsi="Poppins" w:cs="Poppins"/>
          <w:szCs w:val="22"/>
        </w:rPr>
        <w:t>1 x 2ml vial</w:t>
      </w:r>
      <w:r w:rsidRPr="001C5CB7">
        <w:rPr>
          <w:rFonts w:ascii="Poppins" w:hAnsi="Poppins" w:cs="Poppins"/>
          <w:szCs w:val="22"/>
        </w:rPr>
        <w:t>.</w:t>
      </w:r>
    </w:p>
    <w:p w14:paraId="2DAC44B4" w14:textId="2A9BA30C" w:rsidR="00361397" w:rsidRPr="001C5CB7" w:rsidRDefault="00361397" w:rsidP="00361397">
      <w:pPr>
        <w:rPr>
          <w:rFonts w:ascii="Poppins" w:hAnsi="Poppins" w:cs="Poppins"/>
          <w:szCs w:val="22"/>
        </w:rPr>
      </w:pPr>
      <w:r w:rsidRPr="001C5CB7">
        <w:rPr>
          <w:rFonts w:ascii="Poppins" w:hAnsi="Poppins" w:cs="Poppins"/>
          <w:szCs w:val="22"/>
        </w:rPr>
        <w:t>Orders can be made through</w:t>
      </w:r>
      <w:r w:rsidR="00FB3123">
        <w:rPr>
          <w:rFonts w:ascii="Poppins" w:hAnsi="Poppins" w:cs="Poppins"/>
          <w:szCs w:val="22"/>
        </w:rPr>
        <w:t xml:space="preserve"> AAH and Phoenix using PIP code 4350732</w:t>
      </w:r>
      <w:r w:rsidR="00FA33A8">
        <w:rPr>
          <w:rFonts w:ascii="Poppins" w:hAnsi="Poppins" w:cs="Poppins"/>
          <w:szCs w:val="22"/>
        </w:rPr>
        <w:t>.</w:t>
      </w:r>
    </w:p>
    <w:p w14:paraId="44D48A87" w14:textId="77777777" w:rsidR="00361397" w:rsidRPr="00B47295" w:rsidRDefault="00361397" w:rsidP="00361397">
      <w:pPr>
        <w:pStyle w:val="Heading2"/>
        <w:rPr>
          <w:rFonts w:ascii="Poppins" w:hAnsi="Poppins" w:cs="Poppins"/>
          <w:color w:val="0096FF"/>
        </w:rPr>
      </w:pPr>
      <w:bookmarkStart w:id="17" w:name="_Toc225253472"/>
      <w:r w:rsidRPr="00B47295">
        <w:rPr>
          <w:rFonts w:ascii="Poppins" w:hAnsi="Poppins" w:cs="Poppins"/>
          <w:color w:val="0096FF"/>
        </w:rPr>
        <w:t>Estimated patient numbers</w:t>
      </w:r>
      <w:bookmarkEnd w:id="17"/>
    </w:p>
    <w:p w14:paraId="28D32E6B" w14:textId="77777777" w:rsidR="00361397" w:rsidRPr="001C5CB7" w:rsidRDefault="00361397" w:rsidP="00A42DD5">
      <w:pPr>
        <w:spacing w:afterLines="120" w:after="288"/>
        <w:rPr>
          <w:rFonts w:ascii="Poppins" w:hAnsi="Poppins" w:cs="Poppins"/>
          <w:bCs/>
          <w:szCs w:val="22"/>
        </w:rPr>
      </w:pPr>
      <w:r w:rsidRPr="001C5CB7">
        <w:rPr>
          <w:rFonts w:ascii="Poppins" w:hAnsi="Poppins" w:cs="Poppins"/>
          <w:bCs/>
          <w:szCs w:val="22"/>
        </w:rPr>
        <w:t>The eligible population based on the indication – to delay the onset of Stage 3 T1D in adults and paediatric patients 8 years of age and older with Stage 2 T1D has been calculated in Table 3.</w:t>
      </w:r>
    </w:p>
    <w:p w14:paraId="21F391A0" w14:textId="7D3406FF" w:rsidR="00214C6D" w:rsidRPr="001C5CB7" w:rsidRDefault="00361397" w:rsidP="00A42DD5">
      <w:pPr>
        <w:spacing w:afterLines="120" w:after="288"/>
        <w:rPr>
          <w:rFonts w:ascii="Poppins" w:hAnsi="Poppins" w:cs="Poppins"/>
          <w:b/>
          <w:szCs w:val="22"/>
        </w:rPr>
      </w:pPr>
      <w:r w:rsidRPr="001C5CB7">
        <w:rPr>
          <w:rFonts w:ascii="Poppins" w:hAnsi="Poppins" w:cs="Poppins"/>
          <w:b/>
          <w:szCs w:val="22"/>
        </w:rPr>
        <w:t xml:space="preserve">Table </w:t>
      </w:r>
      <w:r w:rsidR="000E5C64" w:rsidRPr="001C5CB7">
        <w:rPr>
          <w:rFonts w:ascii="Poppins" w:hAnsi="Poppins" w:cs="Poppins"/>
          <w:b/>
          <w:szCs w:val="22"/>
        </w:rPr>
        <w:t>3</w:t>
      </w:r>
      <w:r w:rsidRPr="001C5CB7">
        <w:rPr>
          <w:rFonts w:ascii="Poppins" w:hAnsi="Poppins" w:cs="Poppins"/>
          <w:b/>
          <w:szCs w:val="22"/>
        </w:rPr>
        <w:t>: Teplizumab estimated eligible population</w:t>
      </w:r>
    </w:p>
    <w:p w14:paraId="038B2E18" w14:textId="44492B31" w:rsidR="004E7B2D" w:rsidRDefault="00370D98" w:rsidP="009E4653">
      <w:pPr>
        <w:rPr>
          <w:rFonts w:ascii="Poppins" w:hAnsi="Poppins" w:cs="Poppins"/>
        </w:rPr>
      </w:pPr>
      <w:r>
        <w:rPr>
          <w:rFonts w:ascii="Poppins" w:hAnsi="Poppins" w:cs="Poppins"/>
        </w:rPr>
        <w:t>There is currently</w:t>
      </w:r>
      <w:r w:rsidR="004E7B2D">
        <w:rPr>
          <w:rFonts w:ascii="Poppins" w:hAnsi="Poppins" w:cs="Poppins"/>
        </w:rPr>
        <w:t xml:space="preserve"> no national screening program for people with stage 1 or stage 2 diabetes. Those people who are known, and potentially eligible for teplizumab, will most likely have been identified either from UK research studies (ELSA for paediatrics and T1DRA for adults) or via </w:t>
      </w:r>
      <w:r w:rsidR="004E7B2D" w:rsidRPr="004E7B2D">
        <w:rPr>
          <w:rFonts w:ascii="Poppins" w:hAnsi="Poppins" w:cs="Poppins"/>
          <w:i/>
          <w:iCs/>
        </w:rPr>
        <w:t>ad hoc</w:t>
      </w:r>
      <w:r w:rsidR="004E7B2D">
        <w:rPr>
          <w:rFonts w:ascii="Poppins" w:hAnsi="Poppins" w:cs="Poppins"/>
        </w:rPr>
        <w:t xml:space="preserve"> testing of first</w:t>
      </w:r>
      <w:r w:rsidR="00D827E3">
        <w:rPr>
          <w:rFonts w:ascii="Poppins" w:hAnsi="Poppins" w:cs="Poppins"/>
        </w:rPr>
        <w:t>-</w:t>
      </w:r>
      <w:r w:rsidR="004E7B2D">
        <w:rPr>
          <w:rFonts w:ascii="Poppins" w:hAnsi="Poppins" w:cs="Poppins"/>
        </w:rPr>
        <w:t>degree relatives</w:t>
      </w:r>
      <w:r w:rsidR="000E464B">
        <w:rPr>
          <w:rFonts w:ascii="Poppins" w:hAnsi="Poppins" w:cs="Poppins"/>
        </w:rPr>
        <w:t xml:space="preserve"> (FDR)</w:t>
      </w:r>
      <w:r w:rsidR="004E7B2D">
        <w:rPr>
          <w:rFonts w:ascii="Poppins" w:hAnsi="Poppins" w:cs="Poppins"/>
        </w:rPr>
        <w:t xml:space="preserve"> with T1D via clinical teams.</w:t>
      </w:r>
    </w:p>
    <w:p w14:paraId="0A488D41" w14:textId="460AD656" w:rsidR="004E7B2D" w:rsidRDefault="004E7B2D" w:rsidP="009E4653">
      <w:pPr>
        <w:rPr>
          <w:rFonts w:ascii="Poppins" w:hAnsi="Poppins" w:cs="Poppins"/>
        </w:rPr>
      </w:pPr>
      <w:r>
        <w:rPr>
          <w:rFonts w:ascii="Poppins" w:hAnsi="Poppins" w:cs="Poppins"/>
        </w:rPr>
        <w:t>Since April 2024 there has been a SNOMED code in place for presymptomatic T1D. However, awareness and use of the code is low, therefore clinical system searches for eligible patients are unlikely to be effective.</w:t>
      </w:r>
    </w:p>
    <w:p w14:paraId="3A55330D" w14:textId="188AC4EC" w:rsidR="00A93113" w:rsidRPr="00A42DD5" w:rsidRDefault="004E7B2D" w:rsidP="00B13206">
      <w:pPr>
        <w:pStyle w:val="ListParagraph"/>
        <w:numPr>
          <w:ilvl w:val="0"/>
          <w:numId w:val="31"/>
        </w:numPr>
        <w:spacing w:after="40" w:line="240" w:lineRule="auto"/>
        <w:ind w:left="357" w:hanging="357"/>
        <w:contextualSpacing w:val="0"/>
        <w:rPr>
          <w:rFonts w:ascii="Poppins" w:hAnsi="Poppins" w:cs="Poppins"/>
          <w:sz w:val="22"/>
          <w:szCs w:val="22"/>
        </w:rPr>
      </w:pPr>
      <w:r w:rsidRPr="00A42DD5">
        <w:rPr>
          <w:rFonts w:ascii="Poppins" w:hAnsi="Poppins" w:cs="Poppins"/>
          <w:bCs/>
          <w:sz w:val="22"/>
          <w:szCs w:val="22"/>
          <w:lang w:eastAsia="en-GB"/>
        </w:rPr>
        <w:t>Current research</w:t>
      </w:r>
      <w:r w:rsidRPr="00A42DD5">
        <w:rPr>
          <w:rFonts w:ascii="Poppins" w:hAnsi="Poppins" w:cs="Poppins"/>
          <w:sz w:val="22"/>
          <w:szCs w:val="22"/>
        </w:rPr>
        <w:t xml:space="preserve"> studies screen 0.06% of the population</w:t>
      </w:r>
      <w:r w:rsidR="00A93113" w:rsidRPr="00A42DD5">
        <w:rPr>
          <w:rFonts w:ascii="Poppins" w:hAnsi="Poppins" w:cs="Poppins"/>
          <w:sz w:val="22"/>
          <w:szCs w:val="22"/>
        </w:rPr>
        <w:t xml:space="preserve"> (based on 40,000 tests currently available and UK population mid-2023 of 67,602,800)</w:t>
      </w:r>
      <w:r w:rsidR="00A93113" w:rsidRPr="00A42DD5">
        <w:rPr>
          <w:rFonts w:ascii="Poppins" w:hAnsi="Poppins" w:cs="Poppins"/>
          <w:sz w:val="22"/>
          <w:szCs w:val="22"/>
        </w:rPr>
        <w:fldChar w:fldCharType="begin"/>
      </w:r>
      <w:r w:rsidR="008A40B3">
        <w:rPr>
          <w:rFonts w:ascii="Poppins" w:hAnsi="Poppins" w:cs="Poppins"/>
          <w:sz w:val="22"/>
          <w:szCs w:val="22"/>
        </w:rPr>
        <w:instrText xml:space="preserve"> ADDIN EN.CITE &lt;EndNote&gt;&lt;Cite&gt;&lt;Author&gt;Diabetes UK&lt;/Author&gt;&lt;Year&gt;2024&lt;/Year&gt;&lt;RecNum&gt;29814&lt;/RecNum&gt;&lt;DisplayText&gt;&lt;style face="superscript"&gt;(Diabetes UK, 2024; Office for National Statistics, 2024)&lt;/style&gt;&lt;/DisplayText&gt;&lt;record&gt;&lt;rec-number&gt;29814&lt;/rec-number&gt;&lt;foreign-keys&gt;&lt;key app="EN" db-id="xvz9t02fi0prpfewz9rppd2fpsz00zfwpas0" timestamp="1755158710" guid="285e67be-242e-4949-905d-6be46baafb8f"&gt;29814&lt;/key&gt;&lt;/foreign-keys&gt;&lt;ref-type name="Web Page"&gt;12&lt;/ref-type&gt;&lt;contributors&gt;&lt;authors&gt;&lt;author&gt;Diabetes UK,&lt;/author&gt;&lt;/authors&gt;&lt;/contributors&gt;&lt;titles&gt;&lt;title&gt;UK-first screening trial for type 1 diabetes sees 20,000 children sign up so far&lt;/title&gt;&lt;/titles&gt;&lt;number&gt;August 2025&lt;/number&gt;&lt;dates&gt;&lt;year&gt;2024&lt;/year&gt;&lt;/dates&gt;&lt;urls&gt;&lt;related-urls&gt;&lt;url&gt;https://www.diabetes.org.uk/about-us/news-and-views/uk-first-screening-trial-type-1-diabetes-sees-18000-children-sign-so-far&lt;/url&gt;&lt;/related-urls&gt;&lt;/urls&gt;&lt;/record&gt;&lt;/Cite&gt;&lt;Cite&gt;&lt;Author&gt;Office for National Statistics&lt;/Author&gt;&lt;Year&gt;2024&lt;/Year&gt;&lt;RecNum&gt;29240&lt;/RecNum&gt;&lt;record&gt;&lt;rec-number&gt;29240&lt;/rec-number&gt;&lt;foreign-keys&gt;&lt;key app="EN" db-id="xvz9t02fi0prpfewz9rppd2fpsz00zfwpas0" timestamp="1747410385" guid="29d7d2cc-4d0b-4558-b9d8-a3433f71d467"&gt;29240&lt;/key&gt;&lt;/foreign-keys&gt;&lt;ref-type name="Generic"&gt;13&lt;/ref-type&gt;&lt;contributors&gt;&lt;authors&gt;&lt;author&gt;Office for National Statistics,&lt;/author&gt;&lt;/authors&gt;&lt;/contributors&gt;&lt;titles&gt;&lt;title&gt;Population estimates for the UK, England, Wales, Scotland and Northern Ireland: mid-2023&lt;/title&gt;&lt;/titles&gt;&lt;dates&gt;&lt;year&gt;2024&lt;/year&gt;&lt;/dates&gt;&lt;urls&gt;&lt;related-urls&gt;&lt;url&gt;https://www.ons.gov.uk/peoplepopulationandcommunity/populationandmigration/populationestimates/bulletins/annualmidyearpopulationestimates/mid2023&lt;/url&gt;&lt;/related-urls&gt;&lt;/urls&gt;&lt;access-date&gt;August 2026&lt;/access-date&gt;&lt;/record&gt;&lt;/Cite&gt;&lt;/EndNote&gt;</w:instrText>
      </w:r>
      <w:r w:rsidR="00A93113" w:rsidRPr="00A42DD5">
        <w:rPr>
          <w:rFonts w:ascii="Poppins" w:hAnsi="Poppins" w:cs="Poppins"/>
          <w:sz w:val="22"/>
          <w:szCs w:val="22"/>
        </w:rPr>
        <w:fldChar w:fldCharType="separate"/>
      </w:r>
      <w:r w:rsidR="00A93113" w:rsidRPr="00A42DD5">
        <w:rPr>
          <w:rFonts w:ascii="Poppins" w:hAnsi="Poppins" w:cs="Poppins"/>
          <w:noProof/>
          <w:sz w:val="22"/>
          <w:szCs w:val="22"/>
          <w:vertAlign w:val="superscript"/>
        </w:rPr>
        <w:t>(Diabetes UK, 2024; Office for National Statistics, 2024)</w:t>
      </w:r>
      <w:r w:rsidR="00A93113" w:rsidRPr="00A42DD5">
        <w:rPr>
          <w:rFonts w:ascii="Poppins" w:hAnsi="Poppins" w:cs="Poppins"/>
          <w:sz w:val="22"/>
          <w:szCs w:val="22"/>
        </w:rPr>
        <w:fldChar w:fldCharType="end"/>
      </w:r>
      <w:r w:rsidR="00A93113" w:rsidRPr="00A42DD5">
        <w:rPr>
          <w:rFonts w:ascii="Poppins" w:hAnsi="Poppins" w:cs="Poppins"/>
          <w:sz w:val="22"/>
          <w:szCs w:val="22"/>
        </w:rPr>
        <w:t>.</w:t>
      </w:r>
      <w:r w:rsidR="00A42DD5">
        <w:rPr>
          <w:rFonts w:ascii="Poppins" w:hAnsi="Poppins" w:cs="Poppins"/>
          <w:sz w:val="22"/>
          <w:szCs w:val="22"/>
        </w:rPr>
        <w:t xml:space="preserve"> </w:t>
      </w:r>
      <w:r w:rsidR="00A93113" w:rsidRPr="00A42DD5">
        <w:rPr>
          <w:rFonts w:ascii="Poppins" w:hAnsi="Poppins" w:cs="Poppins"/>
          <w:sz w:val="22"/>
          <w:szCs w:val="22"/>
        </w:rPr>
        <w:t>In a 1 million population therefore approximately 600</w:t>
      </w:r>
      <w:r w:rsidR="00A42DD5" w:rsidRPr="00A42DD5">
        <w:rPr>
          <w:rFonts w:ascii="Poppins" w:hAnsi="Poppins" w:cs="Poppins"/>
          <w:sz w:val="22"/>
          <w:szCs w:val="22"/>
        </w:rPr>
        <w:t xml:space="preserve"> </w:t>
      </w:r>
      <w:r w:rsidR="00A93113" w:rsidRPr="00A42DD5">
        <w:rPr>
          <w:rFonts w:ascii="Poppins" w:hAnsi="Poppins" w:cs="Poppins"/>
          <w:sz w:val="22"/>
          <w:szCs w:val="22"/>
        </w:rPr>
        <w:t>people will be tested</w:t>
      </w:r>
    </w:p>
    <w:p w14:paraId="3EB597BC" w14:textId="5E3DC7A5" w:rsidR="00D827E3" w:rsidRPr="009E4653" w:rsidRDefault="00A93113" w:rsidP="009E4653">
      <w:pPr>
        <w:pStyle w:val="ListParagraph"/>
        <w:numPr>
          <w:ilvl w:val="0"/>
          <w:numId w:val="31"/>
        </w:numPr>
        <w:spacing w:after="40" w:line="240" w:lineRule="auto"/>
        <w:ind w:left="357" w:hanging="357"/>
        <w:contextualSpacing w:val="0"/>
        <w:rPr>
          <w:rFonts w:ascii="Poppins" w:hAnsi="Poppins" w:cs="Poppins"/>
          <w:sz w:val="22"/>
          <w:szCs w:val="22"/>
        </w:rPr>
      </w:pPr>
      <w:r w:rsidRPr="00A42DD5">
        <w:rPr>
          <w:rFonts w:ascii="Poppins" w:hAnsi="Poppins" w:cs="Poppins"/>
          <w:sz w:val="22"/>
          <w:szCs w:val="22"/>
        </w:rPr>
        <w:t xml:space="preserve">It is not known </w:t>
      </w:r>
      <w:r w:rsidR="00D827E3" w:rsidRPr="00A42DD5">
        <w:rPr>
          <w:rFonts w:ascii="Poppins" w:hAnsi="Poppins" w:cs="Poppins"/>
          <w:sz w:val="22"/>
          <w:szCs w:val="22"/>
        </w:rPr>
        <w:t>how many first-degree relatives are tested each year in each region, or nationally</w:t>
      </w:r>
    </w:p>
    <w:p w14:paraId="558CC436" w14:textId="77777777" w:rsidR="00C36F02" w:rsidRDefault="00D827E3" w:rsidP="00D827E3">
      <w:pPr>
        <w:spacing w:after="0"/>
        <w:rPr>
          <w:rFonts w:ascii="Poppins" w:hAnsi="Poppins" w:cs="Poppins"/>
          <w:szCs w:val="22"/>
        </w:rPr>
      </w:pPr>
      <w:r>
        <w:rPr>
          <w:rFonts w:ascii="Poppins" w:hAnsi="Poppins" w:cs="Poppins"/>
          <w:szCs w:val="22"/>
        </w:rPr>
        <w:t xml:space="preserve">The following </w:t>
      </w:r>
      <w:r w:rsidR="000E464B">
        <w:rPr>
          <w:rFonts w:ascii="Poppins" w:hAnsi="Poppins" w:cs="Poppins"/>
          <w:szCs w:val="22"/>
        </w:rPr>
        <w:t>tables are an indication of the potential numbers of patients who may be eligible for teplizumab identified via early detection studies or FDR testing.</w:t>
      </w:r>
    </w:p>
    <w:p w14:paraId="5034EB59" w14:textId="19ECAE12" w:rsidR="003C0630" w:rsidRDefault="00C36F02" w:rsidP="00CD6556">
      <w:pPr>
        <w:spacing w:after="160" w:line="278" w:lineRule="auto"/>
        <w:rPr>
          <w:rFonts w:ascii="Poppins" w:hAnsi="Poppins" w:cs="Poppins"/>
          <w:szCs w:val="22"/>
        </w:rPr>
      </w:pPr>
      <w:r>
        <w:rPr>
          <w:rFonts w:ascii="Poppins" w:hAnsi="Poppins" w:cs="Poppins"/>
          <w:szCs w:val="22"/>
        </w:rPr>
        <w:br w:type="page"/>
      </w:r>
      <w:r w:rsidR="003C0630">
        <w:rPr>
          <w:rFonts w:ascii="Poppins" w:hAnsi="Poppins" w:cs="Poppins"/>
          <w:szCs w:val="22"/>
        </w:rPr>
        <w:lastRenderedPageBreak/>
        <w:t>Modelling would suggest between ~1 to 7 Stage 2 patients per 1 million population per year could be identified over the next 1-5 years. This depends on</w:t>
      </w:r>
    </w:p>
    <w:p w14:paraId="70EF55E3" w14:textId="49F05F86" w:rsidR="003C0630" w:rsidRPr="009E4653" w:rsidRDefault="003C0630" w:rsidP="00B13206">
      <w:pPr>
        <w:pStyle w:val="ListParagraph"/>
        <w:numPr>
          <w:ilvl w:val="0"/>
          <w:numId w:val="32"/>
        </w:numPr>
        <w:spacing w:after="0" w:line="240" w:lineRule="auto"/>
        <w:ind w:left="357" w:hanging="357"/>
        <w:contextualSpacing w:val="0"/>
        <w:rPr>
          <w:rFonts w:ascii="Poppins" w:hAnsi="Poppins" w:cs="Poppins"/>
          <w:sz w:val="22"/>
          <w:szCs w:val="20"/>
        </w:rPr>
      </w:pPr>
      <w:r w:rsidRPr="009E4653">
        <w:rPr>
          <w:rFonts w:ascii="Poppins" w:hAnsi="Poppins" w:cs="Poppins"/>
          <w:sz w:val="22"/>
          <w:szCs w:val="20"/>
        </w:rPr>
        <w:t>Uptake and continuation of ELSA/T1DRA studies</w:t>
      </w:r>
    </w:p>
    <w:p w14:paraId="643462D6" w14:textId="66792B15" w:rsidR="003C0630" w:rsidRPr="009E4653" w:rsidRDefault="003C0630" w:rsidP="00B13206">
      <w:pPr>
        <w:pStyle w:val="ListParagraph"/>
        <w:numPr>
          <w:ilvl w:val="0"/>
          <w:numId w:val="32"/>
        </w:numPr>
        <w:spacing w:after="0" w:line="240" w:lineRule="auto"/>
        <w:ind w:left="357" w:hanging="357"/>
        <w:contextualSpacing w:val="0"/>
        <w:rPr>
          <w:rFonts w:ascii="Poppins" w:hAnsi="Poppins" w:cs="Poppins"/>
          <w:sz w:val="22"/>
          <w:szCs w:val="20"/>
        </w:rPr>
      </w:pPr>
      <w:r w:rsidRPr="009E4653">
        <w:rPr>
          <w:rFonts w:ascii="Poppins" w:hAnsi="Poppins" w:cs="Poppins"/>
          <w:sz w:val="22"/>
          <w:szCs w:val="20"/>
        </w:rPr>
        <w:t>The extent of first-degree relative testing locally and retesting of Stage 1 patients</w:t>
      </w:r>
    </w:p>
    <w:p w14:paraId="5710C769" w14:textId="394BF1AC" w:rsidR="00496263" w:rsidRPr="009E4653" w:rsidRDefault="00496263" w:rsidP="00B13206">
      <w:pPr>
        <w:pStyle w:val="ListParagraph"/>
        <w:numPr>
          <w:ilvl w:val="0"/>
          <w:numId w:val="32"/>
        </w:numPr>
        <w:spacing w:after="0" w:line="240" w:lineRule="auto"/>
        <w:ind w:left="357" w:hanging="357"/>
        <w:contextualSpacing w:val="0"/>
        <w:rPr>
          <w:rFonts w:ascii="Poppins" w:hAnsi="Poppins" w:cs="Poppins"/>
          <w:sz w:val="22"/>
          <w:szCs w:val="20"/>
        </w:rPr>
      </w:pPr>
      <w:r w:rsidRPr="009E4653">
        <w:rPr>
          <w:rFonts w:ascii="Poppins" w:hAnsi="Poppins" w:cs="Poppins"/>
          <w:sz w:val="22"/>
          <w:szCs w:val="20"/>
        </w:rPr>
        <w:t xml:space="preserve">The number of patients identified incidentally / </w:t>
      </w:r>
      <w:r w:rsidRPr="009E4653">
        <w:rPr>
          <w:rFonts w:ascii="Poppins" w:hAnsi="Poppins" w:cs="Poppins"/>
          <w:i/>
          <w:iCs/>
          <w:sz w:val="22"/>
          <w:szCs w:val="20"/>
        </w:rPr>
        <w:t xml:space="preserve">ad hoc </w:t>
      </w:r>
      <w:r w:rsidRPr="009E4653">
        <w:rPr>
          <w:rFonts w:ascii="Poppins" w:hAnsi="Poppins" w:cs="Poppins"/>
          <w:sz w:val="22"/>
          <w:szCs w:val="20"/>
        </w:rPr>
        <w:t>in diabetes clinics</w:t>
      </w:r>
    </w:p>
    <w:p w14:paraId="30449A83" w14:textId="77777777" w:rsidR="00324321" w:rsidRDefault="00324321" w:rsidP="00324321">
      <w:pPr>
        <w:spacing w:after="0"/>
        <w:rPr>
          <w:rFonts w:ascii="Poppins" w:hAnsi="Poppins" w:cs="Poppins"/>
          <w:szCs w:val="22"/>
        </w:rPr>
      </w:pPr>
    </w:p>
    <w:tbl>
      <w:tblPr>
        <w:tblStyle w:val="TableGrid"/>
        <w:tblW w:w="0" w:type="auto"/>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6232"/>
        <w:gridCol w:w="1134"/>
        <w:gridCol w:w="1650"/>
      </w:tblGrid>
      <w:tr w:rsidR="00324321" w14:paraId="0523B6CB" w14:textId="37386B1B" w:rsidTr="00190DD1">
        <w:tc>
          <w:tcPr>
            <w:tcW w:w="9016" w:type="dxa"/>
            <w:gridSpan w:val="3"/>
            <w:shd w:val="clear" w:color="auto" w:fill="FFDCCD"/>
          </w:tcPr>
          <w:p w14:paraId="0A71C1E1" w14:textId="1DCDD234" w:rsidR="00324321" w:rsidRPr="00190DD1" w:rsidRDefault="00324321" w:rsidP="00E508C2">
            <w:pPr>
              <w:spacing w:before="120"/>
              <w:rPr>
                <w:rFonts w:ascii="Poppins" w:hAnsi="Poppins" w:cs="Poppins"/>
                <w:b/>
                <w:color w:val="FF5000"/>
                <w:sz w:val="24"/>
                <w:szCs w:val="24"/>
              </w:rPr>
            </w:pPr>
            <w:r w:rsidRPr="00190DD1">
              <w:rPr>
                <w:rFonts w:ascii="Poppins" w:hAnsi="Poppins" w:cs="Poppins"/>
                <w:b/>
                <w:color w:val="FF5000"/>
                <w:sz w:val="24"/>
                <w:szCs w:val="24"/>
                <w:lang w:eastAsia="en-US"/>
              </w:rPr>
              <w:t>If 100 first-degree relatives are auto-antibody tested via ad hoc testing by clinical teams</w:t>
            </w:r>
          </w:p>
        </w:tc>
      </w:tr>
      <w:tr w:rsidR="00324321" w:rsidRPr="009B24D9" w14:paraId="2FE7EDCA" w14:textId="49278AC3" w:rsidTr="00E508C2">
        <w:tc>
          <w:tcPr>
            <w:tcW w:w="6232" w:type="dxa"/>
            <w:shd w:val="clear" w:color="auto" w:fill="F2F2F2"/>
            <w:vAlign w:val="center"/>
          </w:tcPr>
          <w:p w14:paraId="462843F7" w14:textId="77777777" w:rsidR="00324321" w:rsidRPr="009B24D9" w:rsidRDefault="00324321" w:rsidP="00E508C2">
            <w:pPr>
              <w:spacing w:before="60" w:after="60"/>
              <w:rPr>
                <w:rFonts w:ascii="Poppins" w:hAnsi="Poppins" w:cs="Poppins"/>
                <w:szCs w:val="22"/>
              </w:rPr>
            </w:pPr>
          </w:p>
        </w:tc>
        <w:tc>
          <w:tcPr>
            <w:tcW w:w="1134" w:type="dxa"/>
            <w:shd w:val="clear" w:color="auto" w:fill="F2F2F2"/>
            <w:vAlign w:val="center"/>
          </w:tcPr>
          <w:p w14:paraId="11C439BE" w14:textId="7C05D5B3" w:rsidR="00324321" w:rsidRPr="009B24D9" w:rsidRDefault="00324321" w:rsidP="00E508C2">
            <w:pPr>
              <w:spacing w:before="60" w:after="60"/>
              <w:jc w:val="center"/>
              <w:rPr>
                <w:rFonts w:ascii="Poppins" w:hAnsi="Poppins" w:cs="Poppins"/>
                <w:szCs w:val="22"/>
              </w:rPr>
            </w:pPr>
            <w:r w:rsidRPr="009B24D9">
              <w:rPr>
                <w:rFonts w:ascii="Poppins" w:hAnsi="Poppins" w:cs="Poppins"/>
                <w:szCs w:val="22"/>
              </w:rPr>
              <w:t>%</w:t>
            </w:r>
          </w:p>
        </w:tc>
        <w:tc>
          <w:tcPr>
            <w:tcW w:w="1650" w:type="dxa"/>
            <w:shd w:val="clear" w:color="auto" w:fill="F2F2F2"/>
            <w:vAlign w:val="center"/>
          </w:tcPr>
          <w:p w14:paraId="0D033342" w14:textId="031EC6A7" w:rsidR="00324321" w:rsidRPr="009B24D9" w:rsidRDefault="00324321" w:rsidP="00E508C2">
            <w:pPr>
              <w:spacing w:before="60" w:after="60"/>
              <w:jc w:val="center"/>
              <w:rPr>
                <w:rFonts w:ascii="Poppins" w:hAnsi="Poppins" w:cs="Poppins"/>
                <w:szCs w:val="22"/>
              </w:rPr>
            </w:pPr>
            <w:r w:rsidRPr="009B24D9">
              <w:rPr>
                <w:rFonts w:ascii="Poppins" w:hAnsi="Poppins" w:cs="Poppins"/>
                <w:szCs w:val="22"/>
              </w:rPr>
              <w:t>Numbers of patients</w:t>
            </w:r>
          </w:p>
        </w:tc>
      </w:tr>
      <w:tr w:rsidR="00324321" w:rsidRPr="009B24D9" w14:paraId="6744046D" w14:textId="4ED22B57" w:rsidTr="00E508C2">
        <w:tc>
          <w:tcPr>
            <w:tcW w:w="6232" w:type="dxa"/>
            <w:shd w:val="clear" w:color="auto" w:fill="F2F2F2"/>
            <w:vAlign w:val="center"/>
          </w:tcPr>
          <w:p w14:paraId="6F9A27F6" w14:textId="67890E8E" w:rsidR="00324321" w:rsidRPr="00667CD9" w:rsidRDefault="00667CD9" w:rsidP="00E508C2">
            <w:pPr>
              <w:spacing w:before="60" w:after="60"/>
              <w:rPr>
                <w:rFonts w:ascii="Poppins" w:hAnsi="Poppins" w:cs="Poppins"/>
                <w:b/>
                <w:bCs/>
                <w:szCs w:val="22"/>
              </w:rPr>
            </w:pPr>
            <w:r w:rsidRPr="00667CD9">
              <w:rPr>
                <w:rFonts w:ascii="Poppins" w:hAnsi="Poppins" w:cs="Poppins"/>
                <w:b/>
                <w:bCs/>
                <w:szCs w:val="22"/>
              </w:rPr>
              <w:t>2.6%</w:t>
            </w:r>
            <w:r w:rsidRPr="00667CD9">
              <w:rPr>
                <w:rFonts w:ascii="Poppins" w:hAnsi="Poppins" w:cs="Poppins"/>
                <w:szCs w:val="22"/>
              </w:rPr>
              <w:t xml:space="preserve"> have 2 </w:t>
            </w:r>
            <w:proofErr w:type="gramStart"/>
            <w:r w:rsidRPr="00667CD9">
              <w:rPr>
                <w:rFonts w:ascii="Poppins" w:hAnsi="Poppins" w:cs="Poppins"/>
                <w:szCs w:val="22"/>
              </w:rPr>
              <w:t>auto-antibodies</w:t>
            </w:r>
            <w:proofErr w:type="gramEnd"/>
            <w:r w:rsidRPr="00667CD9">
              <w:rPr>
                <w:rFonts w:ascii="Poppins" w:hAnsi="Poppins" w:cs="Poppins"/>
                <w:szCs w:val="22"/>
              </w:rPr>
              <w:t>.</w:t>
            </w:r>
            <w:r>
              <w:rPr>
                <w:rFonts w:ascii="Poppins" w:hAnsi="Poppins" w:cs="Poppins"/>
                <w:szCs w:val="22"/>
              </w:rPr>
              <w:t xml:space="preserve"> </w:t>
            </w:r>
            <w:r w:rsidRPr="00667CD9">
              <w:rPr>
                <w:rFonts w:ascii="Poppins" w:hAnsi="Poppins" w:cs="Poppins"/>
                <w:b/>
                <w:bCs/>
                <w:szCs w:val="22"/>
                <w:u w:val="thick"/>
              </w:rPr>
              <w:t>Stage 1</w:t>
            </w:r>
            <w:r w:rsidRPr="00667CD9">
              <w:rPr>
                <w:rFonts w:ascii="Poppins" w:hAnsi="Poppins" w:cs="Poppins"/>
                <w:b/>
                <w:bCs/>
                <w:szCs w:val="22"/>
              </w:rPr>
              <w:t xml:space="preserve"> T1D</w:t>
            </w:r>
            <w:r w:rsidR="00324321" w:rsidRPr="009B24D9">
              <w:rPr>
                <w:rFonts w:ascii="Poppins" w:hAnsi="Poppins" w:cs="Poppins"/>
                <w:szCs w:val="22"/>
              </w:rPr>
              <w:fldChar w:fldCharType="begin">
                <w:fldData xml:space="preserve">PEVuZE5vdGU+PENpdGU+PEF1dGhvcj5TaW1zPC9BdXRob3I+PFllYXI+MjAyMjwvWWVhcj48UmVj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==
</w:fldData>
              </w:fldChar>
            </w:r>
            <w:r w:rsidR="008A40B3">
              <w:rPr>
                <w:rFonts w:ascii="Poppins" w:hAnsi="Poppins" w:cs="Poppins"/>
                <w:szCs w:val="22"/>
              </w:rPr>
              <w:instrText xml:space="preserve"> ADDIN EN.CITE </w:instrText>
            </w:r>
            <w:r w:rsidR="008A40B3">
              <w:rPr>
                <w:rFonts w:ascii="Poppins" w:hAnsi="Poppins" w:cs="Poppins"/>
                <w:szCs w:val="22"/>
              </w:rPr>
              <w:fldChar w:fldCharType="begin">
                <w:fldData xml:space="preserve">PEVuZE5vdGU+PENpdGU+PEF1dGhvcj5TaW1zPC9BdXRob3I+PFllYXI+MjAyMjwvWWVhcj48UmVj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==
</w:fldData>
              </w:fldChar>
            </w:r>
            <w:r w:rsidR="008A40B3">
              <w:rPr>
                <w:rFonts w:ascii="Poppins" w:hAnsi="Poppins" w:cs="Poppins"/>
                <w:szCs w:val="22"/>
              </w:rPr>
              <w:instrText xml:space="preserve"> ADDIN EN.CITE.DATA </w:instrText>
            </w:r>
            <w:r w:rsidR="008A40B3">
              <w:rPr>
                <w:rFonts w:ascii="Poppins" w:hAnsi="Poppins" w:cs="Poppins"/>
                <w:szCs w:val="22"/>
              </w:rPr>
            </w:r>
            <w:r w:rsidR="008A40B3">
              <w:rPr>
                <w:rFonts w:ascii="Poppins" w:hAnsi="Poppins" w:cs="Poppins"/>
                <w:szCs w:val="22"/>
              </w:rPr>
              <w:fldChar w:fldCharType="end"/>
            </w:r>
            <w:r w:rsidR="00324321" w:rsidRPr="009B24D9">
              <w:rPr>
                <w:rFonts w:ascii="Poppins" w:hAnsi="Poppins" w:cs="Poppins"/>
                <w:szCs w:val="22"/>
              </w:rPr>
            </w:r>
            <w:r w:rsidR="00324321" w:rsidRPr="009B24D9">
              <w:rPr>
                <w:rFonts w:ascii="Poppins" w:hAnsi="Poppins" w:cs="Poppins"/>
                <w:szCs w:val="22"/>
              </w:rPr>
              <w:fldChar w:fldCharType="separate"/>
            </w:r>
            <w:r w:rsidR="00324321" w:rsidRPr="009B24D9">
              <w:rPr>
                <w:rFonts w:ascii="Poppins" w:hAnsi="Poppins" w:cs="Poppins"/>
                <w:noProof/>
                <w:szCs w:val="22"/>
                <w:vertAlign w:val="superscript"/>
              </w:rPr>
              <w:t>(Sims, 2022)</w:t>
            </w:r>
            <w:r w:rsidR="00324321" w:rsidRPr="009B24D9">
              <w:rPr>
                <w:rFonts w:ascii="Poppins" w:hAnsi="Poppins" w:cs="Poppins"/>
                <w:szCs w:val="22"/>
              </w:rPr>
              <w:fldChar w:fldCharType="end"/>
            </w:r>
          </w:p>
        </w:tc>
        <w:tc>
          <w:tcPr>
            <w:tcW w:w="1134" w:type="dxa"/>
            <w:shd w:val="clear" w:color="auto" w:fill="F2F2F2"/>
            <w:vAlign w:val="center"/>
          </w:tcPr>
          <w:p w14:paraId="07FBF072" w14:textId="06F98EEE" w:rsidR="00324321" w:rsidRPr="009B24D9" w:rsidRDefault="00324321" w:rsidP="00E508C2">
            <w:pPr>
              <w:spacing w:before="60" w:after="60"/>
              <w:jc w:val="center"/>
              <w:rPr>
                <w:rFonts w:ascii="Poppins" w:hAnsi="Poppins" w:cs="Poppins"/>
                <w:szCs w:val="22"/>
              </w:rPr>
            </w:pPr>
            <w:r w:rsidRPr="009B24D9">
              <w:rPr>
                <w:rFonts w:ascii="Poppins" w:hAnsi="Poppins" w:cs="Poppins"/>
                <w:szCs w:val="22"/>
              </w:rPr>
              <w:t>2.6</w:t>
            </w:r>
          </w:p>
        </w:tc>
        <w:tc>
          <w:tcPr>
            <w:tcW w:w="1650" w:type="dxa"/>
            <w:shd w:val="clear" w:color="auto" w:fill="F2F2F2"/>
            <w:vAlign w:val="center"/>
          </w:tcPr>
          <w:p w14:paraId="6FD58391" w14:textId="2EECFBBB" w:rsidR="00324321" w:rsidRPr="009B24D9" w:rsidRDefault="00324321" w:rsidP="00E508C2">
            <w:pPr>
              <w:spacing w:before="60" w:after="60"/>
              <w:jc w:val="center"/>
              <w:rPr>
                <w:rFonts w:ascii="Poppins" w:hAnsi="Poppins" w:cs="Poppins"/>
                <w:szCs w:val="22"/>
              </w:rPr>
            </w:pPr>
            <w:r w:rsidRPr="009B24D9">
              <w:rPr>
                <w:rFonts w:ascii="Poppins" w:hAnsi="Poppins" w:cs="Poppins"/>
                <w:szCs w:val="22"/>
              </w:rPr>
              <w:t>3</w:t>
            </w:r>
          </w:p>
        </w:tc>
      </w:tr>
      <w:tr w:rsidR="00324321" w:rsidRPr="009B24D9" w14:paraId="7B57FDB6" w14:textId="77777777" w:rsidTr="00E508C2">
        <w:tc>
          <w:tcPr>
            <w:tcW w:w="6232" w:type="dxa"/>
            <w:shd w:val="clear" w:color="auto" w:fill="F2F2F2"/>
            <w:vAlign w:val="center"/>
          </w:tcPr>
          <w:p w14:paraId="2455A321" w14:textId="225FC633" w:rsidR="00324321" w:rsidRPr="00667CD9" w:rsidRDefault="00667CD9" w:rsidP="00E508C2">
            <w:pPr>
              <w:spacing w:before="60" w:after="60"/>
              <w:rPr>
                <w:rFonts w:ascii="Poppins" w:hAnsi="Poppins" w:cs="Poppins"/>
                <w:b/>
                <w:bCs/>
                <w:szCs w:val="22"/>
              </w:rPr>
            </w:pPr>
            <w:r w:rsidRPr="00667CD9">
              <w:rPr>
                <w:rFonts w:ascii="Poppins" w:hAnsi="Poppins" w:cs="Poppins"/>
                <w:szCs w:val="22"/>
              </w:rPr>
              <w:t xml:space="preserve">10% have </w:t>
            </w:r>
            <w:proofErr w:type="spellStart"/>
            <w:r w:rsidRPr="00667CD9">
              <w:rPr>
                <w:rFonts w:ascii="Poppins" w:hAnsi="Poppins" w:cs="Poppins"/>
                <w:szCs w:val="22"/>
              </w:rPr>
              <w:t>dysglycaemia</w:t>
            </w:r>
            <w:proofErr w:type="spellEnd"/>
            <w:r w:rsidRPr="00667CD9">
              <w:rPr>
                <w:rFonts w:ascii="Poppins" w:hAnsi="Poppins" w:cs="Poppins"/>
                <w:szCs w:val="22"/>
              </w:rPr>
              <w:t xml:space="preserve">. </w:t>
            </w:r>
            <w:r w:rsidRPr="00667CD9">
              <w:rPr>
                <w:rFonts w:ascii="Poppins" w:hAnsi="Poppins" w:cs="Poppins"/>
                <w:b/>
                <w:bCs/>
                <w:szCs w:val="22"/>
                <w:u w:val="thick"/>
              </w:rPr>
              <w:t>Stage 2</w:t>
            </w:r>
            <w:r w:rsidRPr="00667CD9">
              <w:rPr>
                <w:rFonts w:ascii="Poppins" w:hAnsi="Poppins" w:cs="Poppins"/>
                <w:b/>
                <w:bCs/>
                <w:szCs w:val="22"/>
              </w:rPr>
              <w:t xml:space="preserve"> T1D</w:t>
            </w:r>
            <w:r w:rsidR="00917783" w:rsidRPr="009B24D9">
              <w:rPr>
                <w:rFonts w:ascii="Poppins" w:hAnsi="Poppins" w:cs="Poppins"/>
                <w:szCs w:val="22"/>
              </w:rPr>
              <w:fldChar w:fldCharType="begin"/>
            </w:r>
            <w:r w:rsidR="008A40B3">
              <w:rPr>
                <w:rFonts w:ascii="Poppins" w:hAnsi="Poppins" w:cs="Poppins"/>
                <w:szCs w:val="22"/>
              </w:rPr>
              <w:instrText xml:space="preserve"> ADDIN EN.CITE &lt;EndNote&gt;&lt;Cite&gt;&lt;Author&gt;Quinn&lt;/Author&gt;&lt;Year&gt;2023&lt;/Year&gt;&lt;RecNum&gt;29372&lt;/RecNum&gt;&lt;DisplayText&gt;&lt;style face="superscript"&gt;(Quinn, 2023)&lt;/style&gt;&lt;/DisplayText&gt;&lt;record&gt;&lt;rec-number&gt;29372&lt;/rec-number&gt;&lt;foreign-keys&gt;&lt;key app="EN" db-id="xvz9t02fi0prpfewz9rppd2fpsz00zfwpas0" timestamp="1749196717" guid="801e0463-196c-40f7-941b-02e03309a34e"&gt;29372&lt;/key&gt;&lt;/foreign-keys&gt;&lt;ref-type name="Journal Article"&gt;17&lt;/ref-type&gt;&lt;contributors&gt;&lt;authors&gt;&lt;author&gt;Quinn, Lauren M.&lt;/author&gt;&lt;author&gt;Swaby, Rabbi&lt;/author&gt;&lt;author&gt;Tatovic, Danijela&lt;/author&gt;&lt;author&gt;Narendran, Parth&lt;/author&gt;&lt;author&gt;Besser, Rachel E. J.&lt;/author&gt;&lt;author&gt;Dayan, Colin M.&lt;/author&gt;&lt;/authors&gt;&lt;/contributors&gt;&lt;titles&gt;&lt;title&gt;What does the licensing of teplizumab mean for diabetes care?&lt;/title&gt;&lt;secondary-title&gt;Diabetes, Obesity and Metabolism&lt;/secondary-title&gt;&lt;/titles&gt;&lt;periodical&gt;&lt;full-title&gt;Diabetes, Obesity and Metabolism&lt;/full-title&gt;&lt;/periodical&gt;&lt;pages&gt;2051-2057&lt;/pages&gt;&lt;volume&gt;25&lt;/volume&gt;&lt;number&gt;8&lt;/number&gt;&lt;dates&gt;&lt;year&gt;2023&lt;/year&gt;&lt;/dates&gt;&lt;publisher&gt;Wiley&lt;/publisher&gt;&lt;isbn&gt;1462-8902&lt;/isbn&gt;&lt;urls&gt;&lt;related-urls&gt;&lt;url&gt;https://dx.doi.org/10.1111/dom.15071&lt;/url&gt;&lt;/related-urls&gt;&lt;/urls&gt;&lt;electronic-resource-num&gt;10.1111/dom.15071&lt;/electronic-resource-num&gt;&lt;/record&gt;&lt;/Cite&gt;&lt;/EndNote&gt;</w:instrText>
            </w:r>
            <w:r w:rsidR="00917783" w:rsidRPr="009B24D9">
              <w:rPr>
                <w:rFonts w:ascii="Poppins" w:hAnsi="Poppins" w:cs="Poppins"/>
                <w:szCs w:val="22"/>
              </w:rPr>
              <w:fldChar w:fldCharType="separate"/>
            </w:r>
            <w:r w:rsidR="00917783" w:rsidRPr="009B24D9">
              <w:rPr>
                <w:rFonts w:ascii="Poppins" w:hAnsi="Poppins" w:cs="Poppins"/>
                <w:noProof/>
                <w:szCs w:val="22"/>
                <w:vertAlign w:val="superscript"/>
              </w:rPr>
              <w:t>(Quinn, 2023)</w:t>
            </w:r>
            <w:r w:rsidR="00917783" w:rsidRPr="009B24D9">
              <w:rPr>
                <w:rFonts w:ascii="Poppins" w:hAnsi="Poppins" w:cs="Poppins"/>
                <w:szCs w:val="22"/>
              </w:rPr>
              <w:fldChar w:fldCharType="end"/>
            </w:r>
          </w:p>
        </w:tc>
        <w:tc>
          <w:tcPr>
            <w:tcW w:w="1134" w:type="dxa"/>
            <w:shd w:val="clear" w:color="auto" w:fill="F2F2F2"/>
            <w:vAlign w:val="center"/>
          </w:tcPr>
          <w:p w14:paraId="045FFBB7" w14:textId="1AA348F1" w:rsidR="00324321" w:rsidRPr="009B24D9" w:rsidRDefault="00324321" w:rsidP="00E508C2">
            <w:pPr>
              <w:spacing w:before="60" w:after="60"/>
              <w:jc w:val="center"/>
              <w:rPr>
                <w:rFonts w:ascii="Poppins" w:hAnsi="Poppins" w:cs="Poppins"/>
                <w:szCs w:val="22"/>
              </w:rPr>
            </w:pPr>
            <w:r w:rsidRPr="009B24D9">
              <w:rPr>
                <w:rFonts w:ascii="Poppins" w:hAnsi="Poppins" w:cs="Poppins"/>
                <w:szCs w:val="22"/>
              </w:rPr>
              <w:t>10</w:t>
            </w:r>
          </w:p>
        </w:tc>
        <w:tc>
          <w:tcPr>
            <w:tcW w:w="1650" w:type="dxa"/>
            <w:shd w:val="clear" w:color="auto" w:fill="F2F2F2"/>
            <w:vAlign w:val="center"/>
          </w:tcPr>
          <w:p w14:paraId="71483CF9" w14:textId="78893875" w:rsidR="00324321" w:rsidRPr="009B24D9" w:rsidRDefault="00324321" w:rsidP="00E508C2">
            <w:pPr>
              <w:spacing w:before="60" w:after="60"/>
              <w:jc w:val="center"/>
              <w:rPr>
                <w:rFonts w:ascii="Poppins" w:hAnsi="Poppins" w:cs="Poppins"/>
                <w:szCs w:val="22"/>
              </w:rPr>
            </w:pPr>
            <w:r w:rsidRPr="009B24D9">
              <w:rPr>
                <w:rFonts w:ascii="Poppins" w:hAnsi="Poppins" w:cs="Poppins"/>
                <w:szCs w:val="22"/>
              </w:rPr>
              <w:t>0.3</w:t>
            </w:r>
          </w:p>
        </w:tc>
      </w:tr>
    </w:tbl>
    <w:p w14:paraId="7F6CE5DD" w14:textId="2DFB3575" w:rsidR="00917783" w:rsidRPr="009B24D9" w:rsidRDefault="00B2466C" w:rsidP="00C47280">
      <w:pPr>
        <w:spacing w:before="240" w:after="240"/>
        <w:rPr>
          <w:rFonts w:ascii="Poppins" w:hAnsi="Poppins" w:cs="Poppins"/>
          <w:szCs w:val="22"/>
        </w:rPr>
      </w:pPr>
      <w:r w:rsidRPr="009B24D9">
        <w:rPr>
          <w:rFonts w:ascii="Poppins" w:hAnsi="Poppins" w:cs="Poppins"/>
          <w:szCs w:val="22"/>
        </w:rPr>
        <w:t xml:space="preserve">Based on the above table, expected number of people who may be eligible for teplizumab </w:t>
      </w:r>
      <w:r w:rsidRPr="009B24D9">
        <w:rPr>
          <w:rFonts w:ascii="Poppins" w:hAnsi="Poppins" w:cs="Poppins"/>
          <w:b/>
          <w:bCs/>
          <w:szCs w:val="22"/>
        </w:rPr>
        <w:t>p</w:t>
      </w:r>
      <w:r w:rsidR="00917783" w:rsidRPr="009B24D9">
        <w:rPr>
          <w:rFonts w:ascii="Poppins" w:hAnsi="Poppins" w:cs="Poppins"/>
          <w:b/>
          <w:bCs/>
          <w:szCs w:val="22"/>
        </w:rPr>
        <w:t>er 1 million population</w:t>
      </w:r>
      <w:r w:rsidR="00917783" w:rsidRPr="009B24D9">
        <w:rPr>
          <w:rFonts w:ascii="Poppins" w:hAnsi="Poppins" w:cs="Poppins"/>
          <w:szCs w:val="22"/>
        </w:rPr>
        <w:t xml:space="preserve">, if </w:t>
      </w:r>
      <w:r w:rsidR="00917783" w:rsidRPr="009B24D9">
        <w:rPr>
          <w:rFonts w:ascii="Poppins" w:hAnsi="Poppins" w:cs="Poppins"/>
          <w:b/>
          <w:bCs/>
          <w:szCs w:val="22"/>
        </w:rPr>
        <w:t>100</w:t>
      </w:r>
      <w:r w:rsidR="00917783" w:rsidRPr="009B24D9">
        <w:rPr>
          <w:rFonts w:ascii="Poppins" w:hAnsi="Poppins" w:cs="Poppins"/>
          <w:szCs w:val="22"/>
        </w:rPr>
        <w:t xml:space="preserve"> people with </w:t>
      </w:r>
      <w:proofErr w:type="gramStart"/>
      <w:r w:rsidR="00917783" w:rsidRPr="009B24D9">
        <w:rPr>
          <w:rFonts w:ascii="Poppins" w:hAnsi="Poppins" w:cs="Poppins"/>
          <w:szCs w:val="22"/>
        </w:rPr>
        <w:t>a</w:t>
      </w:r>
      <w:proofErr w:type="gramEnd"/>
      <w:r w:rsidR="00917783" w:rsidRPr="009B24D9">
        <w:rPr>
          <w:rFonts w:ascii="Poppins" w:hAnsi="Poppins" w:cs="Poppins"/>
          <w:szCs w:val="22"/>
        </w:rPr>
        <w:t xml:space="preserve"> </w:t>
      </w:r>
      <w:r w:rsidR="00917783" w:rsidRPr="009B24D9">
        <w:rPr>
          <w:rFonts w:ascii="Poppins" w:hAnsi="Poppins" w:cs="Poppins"/>
          <w:b/>
          <w:bCs/>
          <w:szCs w:val="22"/>
        </w:rPr>
        <w:t>FDR</w:t>
      </w:r>
      <w:r w:rsidR="00917783" w:rsidRPr="009B24D9">
        <w:rPr>
          <w:rFonts w:ascii="Poppins" w:hAnsi="Poppins" w:cs="Poppins"/>
          <w:szCs w:val="22"/>
        </w:rPr>
        <w:t xml:space="preserve"> were auto-antibody tested via </w:t>
      </w:r>
      <w:r w:rsidR="00917783" w:rsidRPr="009B24D9">
        <w:rPr>
          <w:rFonts w:ascii="Poppins" w:hAnsi="Poppins" w:cs="Poppins"/>
          <w:i/>
          <w:iCs/>
          <w:szCs w:val="22"/>
        </w:rPr>
        <w:t>ad-hoc</w:t>
      </w:r>
      <w:r w:rsidR="00917783" w:rsidRPr="009B24D9">
        <w:rPr>
          <w:rFonts w:ascii="Poppins" w:hAnsi="Poppins" w:cs="Poppins"/>
          <w:szCs w:val="22"/>
        </w:rPr>
        <w:t xml:space="preserve"> testing by clinical teams:</w:t>
      </w:r>
    </w:p>
    <w:tbl>
      <w:tblPr>
        <w:tblStyle w:val="TableGrid"/>
        <w:tblW w:w="0" w:type="auto"/>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851"/>
        <w:gridCol w:w="2410"/>
        <w:gridCol w:w="2149"/>
        <w:gridCol w:w="1961"/>
        <w:gridCol w:w="1645"/>
      </w:tblGrid>
      <w:tr w:rsidR="00917783" w:rsidRPr="009B24D9" w14:paraId="4F0ADB01" w14:textId="01BE4A34" w:rsidTr="00E75714">
        <w:trPr>
          <w:trHeight w:val="2251"/>
        </w:trPr>
        <w:tc>
          <w:tcPr>
            <w:tcW w:w="851" w:type="dxa"/>
            <w:shd w:val="clear" w:color="auto" w:fill="FFDCCD"/>
            <w:vAlign w:val="center"/>
          </w:tcPr>
          <w:p w14:paraId="18F0160F" w14:textId="63FA4617" w:rsidR="00917783" w:rsidRPr="00190DD1" w:rsidRDefault="00917783" w:rsidP="00E508C2">
            <w:pPr>
              <w:spacing w:before="120"/>
              <w:jc w:val="center"/>
              <w:rPr>
                <w:rFonts w:ascii="Poppins" w:hAnsi="Poppins" w:cs="Poppins"/>
                <w:b/>
                <w:bCs/>
                <w:color w:val="FF5000"/>
                <w:szCs w:val="22"/>
              </w:rPr>
            </w:pPr>
            <w:r w:rsidRPr="00190DD1">
              <w:rPr>
                <w:rFonts w:ascii="Poppins" w:hAnsi="Poppins" w:cs="Poppins"/>
                <w:b/>
                <w:bCs/>
                <w:color w:val="FF5000"/>
                <w:szCs w:val="22"/>
              </w:rPr>
              <w:t>Year</w:t>
            </w:r>
          </w:p>
        </w:tc>
        <w:tc>
          <w:tcPr>
            <w:tcW w:w="2410" w:type="dxa"/>
            <w:shd w:val="clear" w:color="auto" w:fill="FFDCCD"/>
            <w:vAlign w:val="center"/>
          </w:tcPr>
          <w:p w14:paraId="4D8AF2F3" w14:textId="39B355E8" w:rsidR="00917783" w:rsidRPr="00190DD1" w:rsidRDefault="00D02C52" w:rsidP="00E508C2">
            <w:pPr>
              <w:spacing w:before="120"/>
              <w:jc w:val="center"/>
              <w:rPr>
                <w:rFonts w:ascii="Poppins" w:hAnsi="Poppins" w:cs="Poppins"/>
                <w:b/>
                <w:bCs/>
                <w:color w:val="FF5000"/>
                <w:szCs w:val="22"/>
              </w:rPr>
            </w:pPr>
            <w:r w:rsidRPr="00190DD1">
              <w:rPr>
                <w:rFonts w:ascii="Poppins" w:hAnsi="Poppins" w:cs="Poppins"/>
                <w:b/>
                <w:bCs/>
                <w:color w:val="FF5000"/>
                <w:szCs w:val="22"/>
              </w:rPr>
              <w:t>Stage 1 people detected cumulative</w:t>
            </w:r>
            <w:r w:rsidR="00190DD1">
              <w:rPr>
                <w:rFonts w:ascii="Poppins" w:hAnsi="Poppins" w:cs="Poppins"/>
                <w:b/>
                <w:bCs/>
                <w:color w:val="FF5000"/>
                <w:szCs w:val="22"/>
              </w:rPr>
              <w:br/>
            </w:r>
            <w:r w:rsidR="00347719" w:rsidRPr="00190DD1">
              <w:rPr>
                <w:rFonts w:ascii="Poppins" w:hAnsi="Poppins" w:cs="Poppins"/>
                <w:b/>
                <w:bCs/>
                <w:color w:val="FF5000"/>
                <w:szCs w:val="22"/>
              </w:rPr>
              <w:fldChar w:fldCharType="begin">
                <w:fldData xml:space="preserve">PEVuZE5vdGU+PENpdGU+PEF1dGhvcj5TaW1zPC9BdXRob3I+PFllYXI+MjAyMjwvWWVhcj48UmVj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==
</w:fldData>
              </w:fldChar>
            </w:r>
            <w:r w:rsidR="008A40B3">
              <w:rPr>
                <w:rFonts w:ascii="Poppins" w:hAnsi="Poppins" w:cs="Poppins"/>
                <w:b/>
                <w:bCs/>
                <w:color w:val="FF5000"/>
                <w:szCs w:val="22"/>
              </w:rPr>
              <w:instrText xml:space="preserve"> ADDIN EN.CITE </w:instrText>
            </w:r>
            <w:r w:rsidR="008A40B3">
              <w:rPr>
                <w:rFonts w:ascii="Poppins" w:hAnsi="Poppins" w:cs="Poppins"/>
                <w:b/>
                <w:bCs/>
                <w:color w:val="FF5000"/>
                <w:szCs w:val="22"/>
              </w:rPr>
              <w:fldChar w:fldCharType="begin">
                <w:fldData xml:space="preserve">PEVuZE5vdGU+PENpdGU+PEF1dGhvcj5TaW1zPC9BdXRob3I+PFllYXI+MjAyMjwvWWVhcj48UmVj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==
</w:fldData>
              </w:fldChar>
            </w:r>
            <w:r w:rsidR="008A40B3">
              <w:rPr>
                <w:rFonts w:ascii="Poppins" w:hAnsi="Poppins" w:cs="Poppins"/>
                <w:b/>
                <w:bCs/>
                <w:color w:val="FF5000"/>
                <w:szCs w:val="22"/>
              </w:rPr>
              <w:instrText xml:space="preserve"> ADDIN EN.CITE.DATA </w:instrText>
            </w:r>
            <w:r w:rsidR="008A40B3">
              <w:rPr>
                <w:rFonts w:ascii="Poppins" w:hAnsi="Poppins" w:cs="Poppins"/>
                <w:b/>
                <w:bCs/>
                <w:color w:val="FF5000"/>
                <w:szCs w:val="22"/>
              </w:rPr>
            </w:r>
            <w:r w:rsidR="008A40B3">
              <w:rPr>
                <w:rFonts w:ascii="Poppins" w:hAnsi="Poppins" w:cs="Poppins"/>
                <w:b/>
                <w:bCs/>
                <w:color w:val="FF5000"/>
                <w:szCs w:val="22"/>
              </w:rPr>
              <w:fldChar w:fldCharType="end"/>
            </w:r>
            <w:r w:rsidR="00347719" w:rsidRPr="00190DD1">
              <w:rPr>
                <w:rFonts w:ascii="Poppins" w:hAnsi="Poppins" w:cs="Poppins"/>
                <w:b/>
                <w:bCs/>
                <w:color w:val="FF5000"/>
                <w:szCs w:val="22"/>
              </w:rPr>
            </w:r>
            <w:r w:rsidR="00347719" w:rsidRPr="00190DD1">
              <w:rPr>
                <w:rFonts w:ascii="Poppins" w:hAnsi="Poppins" w:cs="Poppins"/>
                <w:b/>
                <w:bCs/>
                <w:color w:val="FF5000"/>
                <w:szCs w:val="22"/>
              </w:rPr>
              <w:fldChar w:fldCharType="separate"/>
            </w:r>
            <w:r w:rsidR="00347719" w:rsidRPr="00190DD1">
              <w:rPr>
                <w:rFonts w:ascii="Poppins" w:hAnsi="Poppins" w:cs="Poppins"/>
                <w:b/>
                <w:bCs/>
                <w:noProof/>
                <w:color w:val="FF5000"/>
                <w:szCs w:val="22"/>
                <w:vertAlign w:val="superscript"/>
              </w:rPr>
              <w:t>(Sims, 2022)</w:t>
            </w:r>
            <w:r w:rsidR="00347719" w:rsidRPr="00190DD1">
              <w:rPr>
                <w:rFonts w:ascii="Poppins" w:hAnsi="Poppins" w:cs="Poppins"/>
                <w:b/>
                <w:bCs/>
                <w:color w:val="FF5000"/>
                <w:szCs w:val="22"/>
              </w:rPr>
              <w:fldChar w:fldCharType="end"/>
            </w:r>
          </w:p>
        </w:tc>
        <w:tc>
          <w:tcPr>
            <w:tcW w:w="2149" w:type="dxa"/>
            <w:shd w:val="clear" w:color="auto" w:fill="FFDCCD"/>
            <w:vAlign w:val="center"/>
          </w:tcPr>
          <w:p w14:paraId="66972247" w14:textId="6A2E4C74" w:rsidR="00917783" w:rsidRPr="00190DD1" w:rsidRDefault="00D02C52" w:rsidP="00E508C2">
            <w:pPr>
              <w:spacing w:before="120"/>
              <w:jc w:val="center"/>
              <w:rPr>
                <w:rFonts w:ascii="Poppins" w:hAnsi="Poppins" w:cs="Poppins"/>
                <w:b/>
                <w:bCs/>
                <w:color w:val="FF5000"/>
                <w:szCs w:val="22"/>
              </w:rPr>
            </w:pPr>
            <w:r w:rsidRPr="00190DD1">
              <w:rPr>
                <w:rFonts w:ascii="Poppins" w:hAnsi="Poppins" w:cs="Poppins"/>
                <w:b/>
                <w:bCs/>
                <w:color w:val="FF5000"/>
                <w:szCs w:val="22"/>
              </w:rPr>
              <w:t xml:space="preserve">Stage 2 people detected </w:t>
            </w:r>
            <w:r w:rsidR="00190DD1">
              <w:rPr>
                <w:rFonts w:ascii="Poppins" w:hAnsi="Poppins" w:cs="Poppins"/>
                <w:b/>
                <w:bCs/>
                <w:color w:val="FF5000"/>
                <w:szCs w:val="22"/>
              </w:rPr>
              <w:br/>
            </w:r>
            <w:r w:rsidRPr="00190DD1">
              <w:rPr>
                <w:rFonts w:ascii="Poppins" w:hAnsi="Poppins" w:cs="Poppins"/>
                <w:b/>
                <w:bCs/>
                <w:color w:val="FF5000"/>
                <w:szCs w:val="22"/>
              </w:rPr>
              <w:t>EACH year</w:t>
            </w:r>
            <w:r w:rsidR="00190DD1">
              <w:rPr>
                <w:rFonts w:ascii="Poppins" w:hAnsi="Poppins" w:cs="Poppins"/>
                <w:b/>
                <w:bCs/>
                <w:color w:val="FF5000"/>
                <w:szCs w:val="22"/>
              </w:rPr>
              <w:br/>
            </w:r>
            <w:r w:rsidR="00347719" w:rsidRPr="00190DD1">
              <w:rPr>
                <w:rFonts w:ascii="Poppins" w:hAnsi="Poppins" w:cs="Poppins"/>
                <w:b/>
                <w:bCs/>
                <w:color w:val="FF5000"/>
                <w:szCs w:val="22"/>
              </w:rPr>
              <w:fldChar w:fldCharType="begin"/>
            </w:r>
            <w:r w:rsidR="008A40B3">
              <w:rPr>
                <w:rFonts w:ascii="Poppins" w:hAnsi="Poppins" w:cs="Poppins"/>
                <w:b/>
                <w:bCs/>
                <w:color w:val="FF5000"/>
                <w:szCs w:val="22"/>
              </w:rPr>
              <w:instrText xml:space="preserve"> ADDIN EN.CITE &lt;EndNote&gt;&lt;Cite&gt;&lt;Author&gt;Quinn&lt;/Author&gt;&lt;Year&gt;2023&lt;/Year&gt;&lt;RecNum&gt;29372&lt;/RecNum&gt;&lt;DisplayText&gt;&lt;style face="superscript"&gt;(Quinn, 2023)&lt;/style&gt;&lt;/DisplayText&gt;&lt;record&gt;&lt;rec-number&gt;29372&lt;/rec-number&gt;&lt;foreign-keys&gt;&lt;key app="EN" db-id="xvz9t02fi0prpfewz9rppd2fpsz00zfwpas0" timestamp="1749196717" guid="801e0463-196c-40f7-941b-02e03309a34e"&gt;29372&lt;/key&gt;&lt;/foreign-keys&gt;&lt;ref-type name="Journal Article"&gt;17&lt;/ref-type&gt;&lt;contributors&gt;&lt;authors&gt;&lt;author&gt;Quinn, Lauren M.&lt;/author&gt;&lt;author&gt;Swaby, Rabbi&lt;/author&gt;&lt;author&gt;Tatovic, Danijela&lt;/author&gt;&lt;author&gt;Narendran, Parth&lt;/author&gt;&lt;author&gt;Besser, Rachel E. J.&lt;/author&gt;&lt;author&gt;Dayan, Colin M.&lt;/author&gt;&lt;/authors&gt;&lt;/contributors&gt;&lt;titles&gt;&lt;title&gt;What does the licensing of teplizumab mean for diabetes care?&lt;/title&gt;&lt;secondary-title&gt;Diabetes, Obesity and Metabolism&lt;/secondary-title&gt;&lt;/titles&gt;&lt;periodical&gt;&lt;full-title&gt;Diabetes, Obesity and Metabolism&lt;/full-title&gt;&lt;/periodical&gt;&lt;pages&gt;2051-2057&lt;/pages&gt;&lt;volume&gt;25&lt;/volume&gt;&lt;number&gt;8&lt;/number&gt;&lt;dates&gt;&lt;year&gt;2023&lt;/year&gt;&lt;/dates&gt;&lt;publisher&gt;Wiley&lt;/publisher&gt;&lt;isbn&gt;1462-8902&lt;/isbn&gt;&lt;urls&gt;&lt;related-urls&gt;&lt;url&gt;https://dx.doi.org/10.1111/dom.15071&lt;/url&gt;&lt;/related-urls&gt;&lt;/urls&gt;&lt;electronic-resource-num&gt;10.1111/dom.15071&lt;/electronic-resource-num&gt;&lt;/record&gt;&lt;/Cite&gt;&lt;/EndNote&gt;</w:instrText>
            </w:r>
            <w:r w:rsidR="00347719" w:rsidRPr="00190DD1">
              <w:rPr>
                <w:rFonts w:ascii="Poppins" w:hAnsi="Poppins" w:cs="Poppins"/>
                <w:b/>
                <w:bCs/>
                <w:color w:val="FF5000"/>
                <w:szCs w:val="22"/>
              </w:rPr>
              <w:fldChar w:fldCharType="separate"/>
            </w:r>
            <w:r w:rsidR="00347719" w:rsidRPr="00190DD1">
              <w:rPr>
                <w:rFonts w:ascii="Poppins" w:hAnsi="Poppins" w:cs="Poppins"/>
                <w:b/>
                <w:bCs/>
                <w:noProof/>
                <w:color w:val="FF5000"/>
                <w:szCs w:val="22"/>
                <w:vertAlign w:val="superscript"/>
              </w:rPr>
              <w:t>(Quinn, 2023)</w:t>
            </w:r>
            <w:r w:rsidR="00347719" w:rsidRPr="00190DD1">
              <w:rPr>
                <w:rFonts w:ascii="Poppins" w:hAnsi="Poppins" w:cs="Poppins"/>
                <w:b/>
                <w:bCs/>
                <w:color w:val="FF5000"/>
                <w:szCs w:val="22"/>
              </w:rPr>
              <w:fldChar w:fldCharType="end"/>
            </w:r>
          </w:p>
        </w:tc>
        <w:tc>
          <w:tcPr>
            <w:tcW w:w="1961" w:type="dxa"/>
            <w:shd w:val="clear" w:color="auto" w:fill="FFDCCD"/>
            <w:vAlign w:val="center"/>
          </w:tcPr>
          <w:p w14:paraId="7A49B52F" w14:textId="5195FD59" w:rsidR="00917783" w:rsidRPr="00190DD1" w:rsidRDefault="00D02C52" w:rsidP="00E508C2">
            <w:pPr>
              <w:spacing w:before="120"/>
              <w:jc w:val="center"/>
              <w:rPr>
                <w:rFonts w:ascii="Poppins" w:hAnsi="Poppins" w:cs="Poppins"/>
                <w:b/>
                <w:bCs/>
                <w:color w:val="FF5000"/>
                <w:szCs w:val="22"/>
              </w:rPr>
            </w:pPr>
            <w:r w:rsidRPr="00190DD1">
              <w:rPr>
                <w:rFonts w:ascii="Poppins" w:hAnsi="Poppins" w:cs="Poppins"/>
                <w:b/>
                <w:bCs/>
                <w:color w:val="FF5000"/>
                <w:szCs w:val="22"/>
              </w:rPr>
              <w:t>Stage 1 people detected who will PROGRESS to Stage 2 EACH year (</w:t>
            </w:r>
            <w:r w:rsidR="001631F6" w:rsidRPr="00190DD1">
              <w:rPr>
                <w:rFonts w:ascii="Poppins" w:hAnsi="Poppins" w:cs="Poppins"/>
                <w:b/>
                <w:bCs/>
                <w:color w:val="FF5000"/>
                <w:szCs w:val="22"/>
              </w:rPr>
              <w:t>21</w:t>
            </w:r>
            <w:r w:rsidRPr="00190DD1">
              <w:rPr>
                <w:rFonts w:ascii="Poppins" w:hAnsi="Poppins" w:cs="Poppins"/>
                <w:b/>
                <w:bCs/>
                <w:color w:val="FF5000"/>
                <w:szCs w:val="22"/>
              </w:rPr>
              <w:t>%)</w:t>
            </w:r>
            <w:r w:rsidR="00190DD1">
              <w:rPr>
                <w:rFonts w:ascii="Poppins" w:hAnsi="Poppins" w:cs="Poppins"/>
                <w:b/>
                <w:bCs/>
                <w:color w:val="FF5000"/>
                <w:szCs w:val="22"/>
              </w:rPr>
              <w:br/>
            </w:r>
            <w:r w:rsidR="00347719" w:rsidRPr="00190DD1">
              <w:rPr>
                <w:rFonts w:ascii="Poppins" w:hAnsi="Poppins" w:cs="Poppins"/>
                <w:b/>
                <w:bCs/>
                <w:color w:val="FF5000"/>
                <w:szCs w:val="22"/>
              </w:rPr>
              <w:fldChar w:fldCharType="begin"/>
            </w:r>
            <w:r w:rsidR="008A40B3">
              <w:rPr>
                <w:rFonts w:ascii="Poppins" w:hAnsi="Poppins" w:cs="Poppins"/>
                <w:b/>
                <w:bCs/>
                <w:color w:val="FF5000"/>
                <w:szCs w:val="22"/>
              </w:rPr>
              <w:instrText xml:space="preserve"> ADDIN EN.CITE &lt;EndNote&gt;&lt;Cite&gt;&lt;Author&gt;Sosenko&lt;/Author&gt;&lt;Year&gt;2009&lt;/Year&gt;&lt;RecNum&gt;29930&lt;/RecNum&gt;&lt;DisplayText&gt;&lt;style face="superscript"&gt;(Sosenko, 2009)&lt;/style&gt;&lt;/DisplayText&gt;&lt;record&gt;&lt;rec-number&gt;29930&lt;/rec-number&gt;&lt;foreign-keys&gt;&lt;key app="EN" db-id="xvz9t02fi0prpfewz9rppd2fpsz00zfwpas0" timestamp="1756380246" guid="9238143b-ba98-4554-8d61-2a668ac1d8a6"&gt;29930&lt;/key&gt;&lt;/foreign-keys&gt;&lt;ref-type name="Journal Article"&gt;17&lt;/ref-type&gt;&lt;contributors&gt;&lt;authors&gt;&lt;author&gt;Sosenko, J. M.&lt;/author&gt;&lt;author&gt;Palmer, J. P.&lt;/author&gt;&lt;author&gt;Rafkin-Mervis, L.&lt;/author&gt;&lt;author&gt;Krischer, J. P.&lt;/author&gt;&lt;author&gt;Cuthbertson, D.&lt;/author&gt;&lt;author&gt;Mahon, J.&lt;/author&gt;&lt;author&gt;Greenbaum, C. J.&lt;/author&gt;&lt;author&gt;Cowie, C. C.&lt;/author&gt;&lt;author&gt;Skyler, J. S.&lt;/author&gt;&lt;/authors&gt;&lt;/contributors&gt;&lt;auth-address&gt;Division of Endocrinology, University of Miami, Miami, Florida, USA. jsosenko@med.miami.edu&lt;/auth-address&gt;&lt;titles&gt;&lt;title&gt;Incident dysglycemia and progression to type 1 diabetes among participants in the Diabetes Prevention Trial-Type 1&lt;/title&gt;&lt;secondary-title&gt;Diabetes Care&lt;/secondary-title&gt;&lt;/titles&gt;&lt;periodical&gt;&lt;full-title&gt;Diabetes Care&lt;/full-title&gt;&lt;/periodical&gt;&lt;pages&gt;1603-7&lt;/pages&gt;&lt;volume&gt;32&lt;/volume&gt;&lt;number&gt;9&lt;/number&gt;&lt;edition&gt;20090601&lt;/edition&gt;&lt;keywords&gt;&lt;keyword&gt;Adolescent&lt;/keyword&gt;&lt;keyword&gt;Blood Glucose&lt;/keyword&gt;&lt;keyword&gt;Child&lt;/keyword&gt;&lt;keyword&gt;Diabetes Mellitus, Type 1/blood/*epidemiology/*prevention &amp;amp; control&lt;/keyword&gt;&lt;keyword&gt;Female&lt;/keyword&gt;&lt;keyword&gt;Glucose Intolerance/blood&lt;/keyword&gt;&lt;keyword&gt;Glucose Tolerance Test&lt;/keyword&gt;&lt;keyword&gt;Humans&lt;/keyword&gt;&lt;keyword&gt;Male&lt;/keyword&gt;&lt;keyword&gt;Proportional Hazards Models&lt;/keyword&gt;&lt;/keywords&gt;&lt;dates&gt;&lt;year&gt;2009&lt;/year&gt;&lt;pub-dates&gt;&lt;date&gt;Sep&lt;/date&gt;&lt;/pub-dates&gt;&lt;/dates&gt;&lt;isbn&gt;0149-5992 (Print)&amp;#xD;0149-5992&lt;/isbn&gt;&lt;accession-num&gt;19487644&lt;/accession-num&gt;&lt;urls&gt;&lt;/urls&gt;&lt;custom2&gt;PMC2732147&lt;/custom2&gt;&lt;electronic-resource-num&gt;10.2337/dc08-2140&lt;/electronic-resource-num&gt;&lt;remote-database-provider&gt;NLM&lt;/remote-database-provider&gt;&lt;language&gt;eng&lt;/language&gt;&lt;/record&gt;&lt;/Cite&gt;&lt;/EndNote&gt;</w:instrText>
            </w:r>
            <w:r w:rsidR="00347719" w:rsidRPr="00190DD1">
              <w:rPr>
                <w:rFonts w:ascii="Poppins" w:hAnsi="Poppins" w:cs="Poppins"/>
                <w:b/>
                <w:bCs/>
                <w:color w:val="FF5000"/>
                <w:szCs w:val="22"/>
              </w:rPr>
              <w:fldChar w:fldCharType="separate"/>
            </w:r>
            <w:r w:rsidR="00347719" w:rsidRPr="00190DD1">
              <w:rPr>
                <w:rFonts w:ascii="Poppins" w:hAnsi="Poppins" w:cs="Poppins"/>
                <w:b/>
                <w:bCs/>
                <w:noProof/>
                <w:color w:val="FF5000"/>
                <w:szCs w:val="22"/>
                <w:vertAlign w:val="superscript"/>
              </w:rPr>
              <w:t>(Sosenko, 2009)</w:t>
            </w:r>
            <w:r w:rsidR="00347719" w:rsidRPr="00190DD1">
              <w:rPr>
                <w:rFonts w:ascii="Poppins" w:hAnsi="Poppins" w:cs="Poppins"/>
                <w:b/>
                <w:bCs/>
                <w:color w:val="FF5000"/>
                <w:szCs w:val="22"/>
              </w:rPr>
              <w:fldChar w:fldCharType="end"/>
            </w:r>
          </w:p>
        </w:tc>
        <w:tc>
          <w:tcPr>
            <w:tcW w:w="1645" w:type="dxa"/>
            <w:shd w:val="clear" w:color="auto" w:fill="FFDCCD"/>
            <w:vAlign w:val="center"/>
          </w:tcPr>
          <w:p w14:paraId="7C315E91" w14:textId="2FD704E0" w:rsidR="00917783" w:rsidRPr="00190DD1" w:rsidRDefault="00D02C52" w:rsidP="00E508C2">
            <w:pPr>
              <w:spacing w:before="120"/>
              <w:jc w:val="center"/>
              <w:rPr>
                <w:rFonts w:ascii="Poppins" w:hAnsi="Poppins" w:cs="Poppins"/>
                <w:b/>
                <w:bCs/>
                <w:color w:val="FF5000"/>
                <w:szCs w:val="22"/>
              </w:rPr>
            </w:pPr>
            <w:r w:rsidRPr="00190DD1">
              <w:rPr>
                <w:rFonts w:ascii="Poppins" w:hAnsi="Poppins" w:cs="Poppins"/>
                <w:b/>
                <w:bCs/>
                <w:color w:val="FF5000"/>
                <w:szCs w:val="22"/>
              </w:rPr>
              <w:t xml:space="preserve">Total number of people </w:t>
            </w:r>
            <w:r w:rsidR="001B6C11" w:rsidRPr="00190DD1">
              <w:rPr>
                <w:rFonts w:ascii="Poppins" w:hAnsi="Poppins" w:cs="Poppins"/>
                <w:b/>
                <w:bCs/>
                <w:color w:val="FF5000"/>
                <w:szCs w:val="22"/>
              </w:rPr>
              <w:br/>
            </w:r>
            <w:r w:rsidRPr="00190DD1">
              <w:rPr>
                <w:rFonts w:ascii="Poppins" w:hAnsi="Poppins" w:cs="Poppins"/>
                <w:b/>
                <w:bCs/>
                <w:color w:val="FF5000"/>
                <w:szCs w:val="22"/>
              </w:rPr>
              <w:t xml:space="preserve">in Stage 2 </w:t>
            </w:r>
            <w:r w:rsidR="001B6C11" w:rsidRPr="00190DD1">
              <w:rPr>
                <w:rFonts w:ascii="Poppins" w:hAnsi="Poppins" w:cs="Poppins"/>
                <w:b/>
                <w:bCs/>
                <w:color w:val="FF5000"/>
                <w:szCs w:val="22"/>
              </w:rPr>
              <w:br/>
            </w:r>
            <w:r w:rsidRPr="00190DD1">
              <w:rPr>
                <w:rFonts w:ascii="Poppins" w:hAnsi="Poppins" w:cs="Poppins"/>
                <w:b/>
                <w:bCs/>
                <w:color w:val="FF5000"/>
                <w:szCs w:val="22"/>
              </w:rPr>
              <w:t>each year</w:t>
            </w:r>
          </w:p>
        </w:tc>
      </w:tr>
      <w:tr w:rsidR="00D02C52" w:rsidRPr="009B24D9" w14:paraId="247C234E" w14:textId="0D05CAEE" w:rsidTr="00347719">
        <w:tc>
          <w:tcPr>
            <w:tcW w:w="851" w:type="dxa"/>
            <w:shd w:val="clear" w:color="auto" w:fill="F2F2F2"/>
            <w:vAlign w:val="center"/>
          </w:tcPr>
          <w:p w14:paraId="6E808DB4" w14:textId="767A2217" w:rsidR="00D02C52" w:rsidRPr="00190DD1" w:rsidRDefault="00D02C52" w:rsidP="00E508C2">
            <w:pPr>
              <w:spacing w:before="60" w:after="60"/>
              <w:jc w:val="center"/>
              <w:rPr>
                <w:rFonts w:ascii="Poppins" w:hAnsi="Poppins" w:cs="Poppins"/>
                <w:b/>
                <w:bCs/>
                <w:szCs w:val="22"/>
              </w:rPr>
            </w:pPr>
            <w:r w:rsidRPr="00190DD1">
              <w:rPr>
                <w:rFonts w:ascii="Poppins" w:hAnsi="Poppins" w:cs="Poppins"/>
                <w:b/>
                <w:bCs/>
                <w:szCs w:val="22"/>
              </w:rPr>
              <w:t>1</w:t>
            </w:r>
          </w:p>
        </w:tc>
        <w:tc>
          <w:tcPr>
            <w:tcW w:w="2410" w:type="dxa"/>
            <w:shd w:val="clear" w:color="auto" w:fill="F2F2F2"/>
            <w:vAlign w:val="center"/>
          </w:tcPr>
          <w:p w14:paraId="54C91226" w14:textId="278CDD13" w:rsidR="00D02C52" w:rsidRPr="009B24D9" w:rsidRDefault="00D02C52" w:rsidP="00E508C2">
            <w:pPr>
              <w:spacing w:before="60" w:after="60"/>
              <w:jc w:val="center"/>
              <w:rPr>
                <w:rFonts w:ascii="Poppins" w:hAnsi="Poppins" w:cs="Poppins"/>
                <w:szCs w:val="22"/>
              </w:rPr>
            </w:pPr>
            <w:r w:rsidRPr="009B24D9">
              <w:rPr>
                <w:rFonts w:ascii="Poppins" w:hAnsi="Poppins" w:cs="Poppins"/>
                <w:szCs w:val="22"/>
              </w:rPr>
              <w:t>~</w:t>
            </w:r>
            <w:r w:rsidRPr="00190DD1">
              <w:rPr>
                <w:rFonts w:ascii="Poppins" w:hAnsi="Poppins" w:cs="Poppins"/>
                <w:b/>
                <w:bCs/>
                <w:szCs w:val="22"/>
              </w:rPr>
              <w:t>3</w:t>
            </w:r>
          </w:p>
        </w:tc>
        <w:tc>
          <w:tcPr>
            <w:tcW w:w="2149" w:type="dxa"/>
            <w:shd w:val="clear" w:color="auto" w:fill="F2F2F2"/>
            <w:vAlign w:val="center"/>
          </w:tcPr>
          <w:p w14:paraId="40CA1B0A" w14:textId="309C8589" w:rsidR="00D02C52" w:rsidRPr="009B24D9" w:rsidRDefault="00D02C52" w:rsidP="00E508C2">
            <w:pPr>
              <w:spacing w:before="60" w:after="60"/>
              <w:jc w:val="center"/>
              <w:rPr>
                <w:rFonts w:ascii="Poppins" w:hAnsi="Poppins" w:cs="Poppins"/>
                <w:szCs w:val="22"/>
              </w:rPr>
            </w:pPr>
            <w:r w:rsidRPr="009B24D9">
              <w:rPr>
                <w:rFonts w:ascii="Poppins" w:hAnsi="Poppins" w:cs="Poppins"/>
                <w:szCs w:val="22"/>
              </w:rPr>
              <w:t>0.3</w:t>
            </w:r>
          </w:p>
        </w:tc>
        <w:tc>
          <w:tcPr>
            <w:tcW w:w="1961" w:type="dxa"/>
            <w:shd w:val="clear" w:color="auto" w:fill="F2F2F2"/>
            <w:vAlign w:val="center"/>
          </w:tcPr>
          <w:p w14:paraId="621A6D37" w14:textId="77777777" w:rsidR="00D02C52" w:rsidRPr="009B24D9" w:rsidRDefault="00D02C52" w:rsidP="00E508C2">
            <w:pPr>
              <w:spacing w:before="60" w:after="60"/>
              <w:jc w:val="center"/>
              <w:rPr>
                <w:rFonts w:ascii="Poppins" w:hAnsi="Poppins" w:cs="Poppins"/>
                <w:szCs w:val="22"/>
              </w:rPr>
            </w:pPr>
          </w:p>
        </w:tc>
        <w:tc>
          <w:tcPr>
            <w:tcW w:w="1645" w:type="dxa"/>
            <w:shd w:val="clear" w:color="auto" w:fill="F2F2F2"/>
            <w:vAlign w:val="center"/>
          </w:tcPr>
          <w:p w14:paraId="3246C662" w14:textId="08D38F4E" w:rsidR="00D02C52" w:rsidRPr="00190DD1" w:rsidRDefault="00D02C52" w:rsidP="00E508C2">
            <w:pPr>
              <w:spacing w:before="60" w:after="60"/>
              <w:jc w:val="center"/>
              <w:rPr>
                <w:rFonts w:ascii="Poppins" w:hAnsi="Poppins" w:cs="Poppins"/>
                <w:b/>
                <w:bCs/>
                <w:szCs w:val="22"/>
              </w:rPr>
            </w:pPr>
            <w:r w:rsidRPr="00190DD1">
              <w:rPr>
                <w:rFonts w:ascii="Poppins" w:hAnsi="Poppins" w:cs="Poppins"/>
                <w:b/>
                <w:bCs/>
                <w:szCs w:val="22"/>
              </w:rPr>
              <w:t>0.3</w:t>
            </w:r>
          </w:p>
        </w:tc>
      </w:tr>
      <w:tr w:rsidR="00D02C52" w:rsidRPr="009B24D9" w14:paraId="383FFC19" w14:textId="603560BC" w:rsidTr="00347719">
        <w:tc>
          <w:tcPr>
            <w:tcW w:w="851" w:type="dxa"/>
            <w:shd w:val="clear" w:color="auto" w:fill="F2F2F2"/>
            <w:vAlign w:val="center"/>
          </w:tcPr>
          <w:p w14:paraId="4963248D" w14:textId="467AD0E7" w:rsidR="00D02C52" w:rsidRPr="00190DD1" w:rsidRDefault="00D02C52" w:rsidP="00E508C2">
            <w:pPr>
              <w:spacing w:before="60" w:after="60"/>
              <w:jc w:val="center"/>
              <w:rPr>
                <w:rFonts w:ascii="Poppins" w:hAnsi="Poppins" w:cs="Poppins"/>
                <w:b/>
                <w:bCs/>
                <w:szCs w:val="22"/>
              </w:rPr>
            </w:pPr>
            <w:r w:rsidRPr="00190DD1">
              <w:rPr>
                <w:rFonts w:ascii="Poppins" w:hAnsi="Poppins" w:cs="Poppins"/>
                <w:b/>
                <w:bCs/>
                <w:szCs w:val="22"/>
              </w:rPr>
              <w:t>2</w:t>
            </w:r>
          </w:p>
        </w:tc>
        <w:tc>
          <w:tcPr>
            <w:tcW w:w="2410" w:type="dxa"/>
            <w:shd w:val="clear" w:color="auto" w:fill="F2F2F2"/>
            <w:vAlign w:val="center"/>
          </w:tcPr>
          <w:p w14:paraId="7B7E1E6B" w14:textId="4692C3B9" w:rsidR="00D02C52" w:rsidRPr="009B24D9" w:rsidRDefault="00D02C52" w:rsidP="00E508C2">
            <w:pPr>
              <w:spacing w:before="60" w:after="60"/>
              <w:jc w:val="center"/>
              <w:rPr>
                <w:rFonts w:ascii="Poppins" w:hAnsi="Poppins" w:cs="Poppins"/>
                <w:szCs w:val="22"/>
              </w:rPr>
            </w:pPr>
            <w:r w:rsidRPr="009B24D9">
              <w:rPr>
                <w:rFonts w:ascii="Poppins" w:hAnsi="Poppins" w:cs="Poppins"/>
                <w:szCs w:val="22"/>
              </w:rPr>
              <w:t>3+3 =</w:t>
            </w:r>
            <w:r w:rsidRPr="00190DD1">
              <w:rPr>
                <w:rFonts w:ascii="Poppins" w:hAnsi="Poppins" w:cs="Poppins"/>
                <w:b/>
                <w:bCs/>
                <w:szCs w:val="22"/>
              </w:rPr>
              <w:t xml:space="preserve"> 6</w:t>
            </w:r>
          </w:p>
        </w:tc>
        <w:tc>
          <w:tcPr>
            <w:tcW w:w="2149" w:type="dxa"/>
            <w:shd w:val="clear" w:color="auto" w:fill="F2F2F2"/>
            <w:vAlign w:val="center"/>
          </w:tcPr>
          <w:p w14:paraId="3061EFF9" w14:textId="7FBBAE69" w:rsidR="00D02C52" w:rsidRPr="009B24D9" w:rsidRDefault="00D02C52" w:rsidP="00E508C2">
            <w:pPr>
              <w:spacing w:before="60" w:after="60"/>
              <w:jc w:val="center"/>
              <w:rPr>
                <w:rFonts w:ascii="Poppins" w:hAnsi="Poppins" w:cs="Poppins"/>
                <w:szCs w:val="22"/>
              </w:rPr>
            </w:pPr>
            <w:r w:rsidRPr="009B24D9">
              <w:rPr>
                <w:rFonts w:ascii="Poppins" w:hAnsi="Poppins" w:cs="Poppins"/>
                <w:szCs w:val="22"/>
              </w:rPr>
              <w:t>0.3</w:t>
            </w:r>
          </w:p>
        </w:tc>
        <w:tc>
          <w:tcPr>
            <w:tcW w:w="1961" w:type="dxa"/>
            <w:shd w:val="clear" w:color="auto" w:fill="F2F2F2"/>
            <w:vAlign w:val="center"/>
          </w:tcPr>
          <w:p w14:paraId="7063EF5B" w14:textId="72D4C7C7" w:rsidR="00D02C52" w:rsidRPr="00190DD1" w:rsidRDefault="00190DD1" w:rsidP="00190DD1">
            <w:pPr>
              <w:spacing w:before="60" w:after="60"/>
              <w:jc w:val="center"/>
              <w:rPr>
                <w:rFonts w:ascii="Poppins" w:hAnsi="Poppins" w:cs="Poppins"/>
                <w:b/>
                <w:bCs/>
                <w:szCs w:val="22"/>
              </w:rPr>
            </w:pPr>
            <w:r w:rsidRPr="00190DD1">
              <w:rPr>
                <w:rFonts w:ascii="Poppins" w:hAnsi="Poppins" w:cs="Poppins"/>
                <w:szCs w:val="22"/>
              </w:rPr>
              <w:t>6x21%=</w:t>
            </w:r>
            <w:r w:rsidRPr="00190DD1">
              <w:rPr>
                <w:rFonts w:ascii="Poppins" w:hAnsi="Poppins" w:cs="Poppins"/>
                <w:b/>
                <w:bCs/>
                <w:szCs w:val="22"/>
              </w:rPr>
              <w:t>1.3</w:t>
            </w:r>
          </w:p>
        </w:tc>
        <w:tc>
          <w:tcPr>
            <w:tcW w:w="1645" w:type="dxa"/>
            <w:shd w:val="clear" w:color="auto" w:fill="F2F2F2"/>
            <w:vAlign w:val="center"/>
          </w:tcPr>
          <w:p w14:paraId="7ACD02E8" w14:textId="0F4D803D" w:rsidR="00D02C52" w:rsidRPr="009B24D9" w:rsidRDefault="00D02C52" w:rsidP="00E508C2">
            <w:pPr>
              <w:spacing w:before="60" w:after="60"/>
              <w:jc w:val="center"/>
              <w:rPr>
                <w:rFonts w:ascii="Poppins" w:hAnsi="Poppins" w:cs="Poppins"/>
                <w:szCs w:val="22"/>
              </w:rPr>
            </w:pPr>
            <w:r w:rsidRPr="009B24D9">
              <w:rPr>
                <w:rFonts w:ascii="Poppins" w:hAnsi="Poppins" w:cs="Poppins"/>
                <w:szCs w:val="22"/>
              </w:rPr>
              <w:t>0.3+</w:t>
            </w:r>
            <w:r w:rsidR="00347719">
              <w:rPr>
                <w:rFonts w:ascii="Poppins" w:hAnsi="Poppins" w:cs="Poppins"/>
                <w:szCs w:val="22"/>
              </w:rPr>
              <w:t>1.3</w:t>
            </w:r>
            <w:r w:rsidRPr="009B24D9">
              <w:rPr>
                <w:rFonts w:ascii="Poppins" w:hAnsi="Poppins" w:cs="Poppins"/>
                <w:szCs w:val="22"/>
              </w:rPr>
              <w:t xml:space="preserve"> =</w:t>
            </w:r>
            <w:r w:rsidR="00190DD1">
              <w:rPr>
                <w:rFonts w:ascii="Poppins" w:hAnsi="Poppins" w:cs="Poppins"/>
                <w:szCs w:val="22"/>
              </w:rPr>
              <w:t xml:space="preserve"> </w:t>
            </w:r>
            <w:r w:rsidR="00347719" w:rsidRPr="00190DD1">
              <w:rPr>
                <w:rFonts w:ascii="Poppins" w:hAnsi="Poppins" w:cs="Poppins"/>
                <w:b/>
                <w:bCs/>
                <w:szCs w:val="22"/>
              </w:rPr>
              <w:t>1</w:t>
            </w:r>
            <w:r w:rsidRPr="00190DD1">
              <w:rPr>
                <w:rFonts w:ascii="Poppins" w:hAnsi="Poppins" w:cs="Poppins"/>
                <w:b/>
                <w:bCs/>
                <w:szCs w:val="22"/>
              </w:rPr>
              <w:t>.</w:t>
            </w:r>
            <w:r w:rsidR="00347719" w:rsidRPr="00190DD1">
              <w:rPr>
                <w:rFonts w:ascii="Poppins" w:hAnsi="Poppins" w:cs="Poppins"/>
                <w:b/>
                <w:bCs/>
                <w:szCs w:val="22"/>
              </w:rPr>
              <w:t>6</w:t>
            </w:r>
          </w:p>
        </w:tc>
      </w:tr>
      <w:tr w:rsidR="00D02C52" w:rsidRPr="009B24D9" w14:paraId="50EE37D7" w14:textId="25F56CBA" w:rsidTr="00347719">
        <w:tc>
          <w:tcPr>
            <w:tcW w:w="851" w:type="dxa"/>
            <w:shd w:val="clear" w:color="auto" w:fill="F2F2F2"/>
            <w:vAlign w:val="center"/>
          </w:tcPr>
          <w:p w14:paraId="09B7205B" w14:textId="70AD1431" w:rsidR="00D02C52" w:rsidRPr="00190DD1" w:rsidRDefault="00D02C52" w:rsidP="00E508C2">
            <w:pPr>
              <w:spacing w:before="60" w:after="60"/>
              <w:jc w:val="center"/>
              <w:rPr>
                <w:rFonts w:ascii="Poppins" w:hAnsi="Poppins" w:cs="Poppins"/>
                <w:b/>
                <w:bCs/>
                <w:szCs w:val="22"/>
              </w:rPr>
            </w:pPr>
            <w:r w:rsidRPr="00190DD1">
              <w:rPr>
                <w:rFonts w:ascii="Poppins" w:hAnsi="Poppins" w:cs="Poppins"/>
                <w:b/>
                <w:bCs/>
                <w:szCs w:val="22"/>
              </w:rPr>
              <w:t>3</w:t>
            </w:r>
          </w:p>
        </w:tc>
        <w:tc>
          <w:tcPr>
            <w:tcW w:w="2410" w:type="dxa"/>
            <w:shd w:val="clear" w:color="auto" w:fill="F2F2F2"/>
            <w:vAlign w:val="center"/>
          </w:tcPr>
          <w:p w14:paraId="5160EB4B" w14:textId="7C07C652" w:rsidR="00D02C52" w:rsidRPr="009B24D9" w:rsidRDefault="00D02C52" w:rsidP="00E508C2">
            <w:pPr>
              <w:spacing w:before="60" w:after="60"/>
              <w:jc w:val="center"/>
              <w:rPr>
                <w:rFonts w:ascii="Poppins" w:hAnsi="Poppins" w:cs="Poppins"/>
                <w:szCs w:val="22"/>
              </w:rPr>
            </w:pPr>
            <w:r w:rsidRPr="009B24D9">
              <w:rPr>
                <w:rFonts w:ascii="Poppins" w:hAnsi="Poppins" w:cs="Poppins"/>
                <w:szCs w:val="22"/>
              </w:rPr>
              <w:t xml:space="preserve">3+6 = </w:t>
            </w:r>
            <w:r w:rsidRPr="00190DD1">
              <w:rPr>
                <w:rFonts w:ascii="Poppins" w:hAnsi="Poppins" w:cs="Poppins"/>
                <w:b/>
                <w:bCs/>
                <w:szCs w:val="22"/>
              </w:rPr>
              <w:t>9</w:t>
            </w:r>
          </w:p>
        </w:tc>
        <w:tc>
          <w:tcPr>
            <w:tcW w:w="2149" w:type="dxa"/>
            <w:shd w:val="clear" w:color="auto" w:fill="F2F2F2"/>
            <w:vAlign w:val="center"/>
          </w:tcPr>
          <w:p w14:paraId="0E2F8AD8" w14:textId="5E1EE396" w:rsidR="00D02C52" w:rsidRPr="009B24D9" w:rsidRDefault="00D02C52" w:rsidP="00E508C2">
            <w:pPr>
              <w:spacing w:before="60" w:after="60"/>
              <w:jc w:val="center"/>
              <w:rPr>
                <w:rFonts w:ascii="Poppins" w:hAnsi="Poppins" w:cs="Poppins"/>
                <w:szCs w:val="22"/>
              </w:rPr>
            </w:pPr>
            <w:r w:rsidRPr="009B24D9">
              <w:rPr>
                <w:rFonts w:ascii="Poppins" w:hAnsi="Poppins" w:cs="Poppins"/>
                <w:szCs w:val="22"/>
              </w:rPr>
              <w:t>0.3</w:t>
            </w:r>
          </w:p>
        </w:tc>
        <w:tc>
          <w:tcPr>
            <w:tcW w:w="1961" w:type="dxa"/>
            <w:shd w:val="clear" w:color="auto" w:fill="F2F2F2"/>
            <w:vAlign w:val="center"/>
          </w:tcPr>
          <w:p w14:paraId="3A287067" w14:textId="55FA2E59" w:rsidR="00D02C52" w:rsidRPr="00190DD1" w:rsidRDefault="00190DD1" w:rsidP="00190DD1">
            <w:pPr>
              <w:spacing w:before="60" w:after="60"/>
              <w:jc w:val="center"/>
              <w:rPr>
                <w:rFonts w:ascii="Poppins" w:hAnsi="Poppins" w:cs="Poppins"/>
                <w:b/>
                <w:bCs/>
                <w:szCs w:val="22"/>
              </w:rPr>
            </w:pPr>
            <w:r w:rsidRPr="00190DD1">
              <w:rPr>
                <w:rFonts w:ascii="Poppins" w:hAnsi="Poppins" w:cs="Poppins"/>
                <w:szCs w:val="22"/>
              </w:rPr>
              <w:t>9x21%=</w:t>
            </w:r>
            <w:r w:rsidRPr="00190DD1">
              <w:rPr>
                <w:rFonts w:ascii="Poppins" w:hAnsi="Poppins" w:cs="Poppins"/>
                <w:b/>
                <w:bCs/>
                <w:szCs w:val="22"/>
              </w:rPr>
              <w:t>1.9</w:t>
            </w:r>
          </w:p>
        </w:tc>
        <w:tc>
          <w:tcPr>
            <w:tcW w:w="1645" w:type="dxa"/>
            <w:shd w:val="clear" w:color="auto" w:fill="F2F2F2"/>
            <w:vAlign w:val="center"/>
          </w:tcPr>
          <w:p w14:paraId="5358EB85" w14:textId="3BBFD530" w:rsidR="00D02C52" w:rsidRPr="009B24D9" w:rsidRDefault="00D02C52" w:rsidP="00E508C2">
            <w:pPr>
              <w:spacing w:before="60" w:after="60"/>
              <w:jc w:val="center"/>
              <w:rPr>
                <w:rFonts w:ascii="Poppins" w:hAnsi="Poppins" w:cs="Poppins"/>
                <w:szCs w:val="22"/>
              </w:rPr>
            </w:pPr>
            <w:r w:rsidRPr="009B24D9">
              <w:rPr>
                <w:rFonts w:ascii="Poppins" w:hAnsi="Poppins" w:cs="Poppins"/>
                <w:szCs w:val="22"/>
              </w:rPr>
              <w:t>0.3+</w:t>
            </w:r>
            <w:r w:rsidR="00347719">
              <w:rPr>
                <w:rFonts w:ascii="Poppins" w:hAnsi="Poppins" w:cs="Poppins"/>
                <w:szCs w:val="22"/>
              </w:rPr>
              <w:t>1</w:t>
            </w:r>
            <w:r w:rsidRPr="009B24D9">
              <w:rPr>
                <w:rFonts w:ascii="Poppins" w:hAnsi="Poppins" w:cs="Poppins"/>
                <w:szCs w:val="22"/>
              </w:rPr>
              <w:t xml:space="preserve">.9 = </w:t>
            </w:r>
            <w:r w:rsidR="00347719" w:rsidRPr="00190DD1">
              <w:rPr>
                <w:rFonts w:ascii="Poppins" w:hAnsi="Poppins" w:cs="Poppins"/>
                <w:b/>
                <w:bCs/>
                <w:szCs w:val="22"/>
              </w:rPr>
              <w:t>2</w:t>
            </w:r>
            <w:r w:rsidRPr="00190DD1">
              <w:rPr>
                <w:rFonts w:ascii="Poppins" w:hAnsi="Poppins" w:cs="Poppins"/>
                <w:b/>
                <w:bCs/>
                <w:szCs w:val="22"/>
              </w:rPr>
              <w:t>.2</w:t>
            </w:r>
          </w:p>
        </w:tc>
      </w:tr>
      <w:tr w:rsidR="00D02C52" w:rsidRPr="009B24D9" w14:paraId="099ED476" w14:textId="15501FE4" w:rsidTr="00347719">
        <w:tc>
          <w:tcPr>
            <w:tcW w:w="851" w:type="dxa"/>
            <w:shd w:val="clear" w:color="auto" w:fill="F2F2F2"/>
            <w:vAlign w:val="center"/>
          </w:tcPr>
          <w:p w14:paraId="5DE115DC" w14:textId="3AEC99AE" w:rsidR="00D02C52" w:rsidRPr="00190DD1" w:rsidRDefault="00D02C52" w:rsidP="00E508C2">
            <w:pPr>
              <w:spacing w:before="60" w:after="60"/>
              <w:jc w:val="center"/>
              <w:rPr>
                <w:rFonts w:ascii="Poppins" w:hAnsi="Poppins" w:cs="Poppins"/>
                <w:b/>
                <w:bCs/>
                <w:szCs w:val="22"/>
              </w:rPr>
            </w:pPr>
            <w:r w:rsidRPr="00190DD1">
              <w:rPr>
                <w:rFonts w:ascii="Poppins" w:hAnsi="Poppins" w:cs="Poppins"/>
                <w:b/>
                <w:bCs/>
                <w:szCs w:val="22"/>
              </w:rPr>
              <w:t>4</w:t>
            </w:r>
          </w:p>
        </w:tc>
        <w:tc>
          <w:tcPr>
            <w:tcW w:w="2410" w:type="dxa"/>
            <w:shd w:val="clear" w:color="auto" w:fill="F2F2F2"/>
            <w:vAlign w:val="center"/>
          </w:tcPr>
          <w:p w14:paraId="1F108233" w14:textId="43DF5468" w:rsidR="00D02C52" w:rsidRPr="009B24D9" w:rsidRDefault="00D02C52" w:rsidP="00E508C2">
            <w:pPr>
              <w:spacing w:before="60" w:after="60"/>
              <w:jc w:val="center"/>
              <w:rPr>
                <w:rFonts w:ascii="Poppins" w:hAnsi="Poppins" w:cs="Poppins"/>
                <w:szCs w:val="22"/>
              </w:rPr>
            </w:pPr>
            <w:r w:rsidRPr="009B24D9">
              <w:rPr>
                <w:rFonts w:ascii="Poppins" w:hAnsi="Poppins" w:cs="Poppins"/>
                <w:szCs w:val="22"/>
              </w:rPr>
              <w:t xml:space="preserve">3+9 = </w:t>
            </w:r>
            <w:r w:rsidRPr="00190DD1">
              <w:rPr>
                <w:rFonts w:ascii="Poppins" w:hAnsi="Poppins" w:cs="Poppins"/>
                <w:b/>
                <w:bCs/>
                <w:szCs w:val="22"/>
              </w:rPr>
              <w:t>12</w:t>
            </w:r>
          </w:p>
        </w:tc>
        <w:tc>
          <w:tcPr>
            <w:tcW w:w="2149" w:type="dxa"/>
            <w:shd w:val="clear" w:color="auto" w:fill="F2F2F2"/>
            <w:vAlign w:val="center"/>
          </w:tcPr>
          <w:p w14:paraId="575F99DF" w14:textId="620DCBA1" w:rsidR="00D02C52" w:rsidRPr="009B24D9" w:rsidRDefault="00D02C52" w:rsidP="00E508C2">
            <w:pPr>
              <w:spacing w:before="60" w:after="60"/>
              <w:jc w:val="center"/>
              <w:rPr>
                <w:rFonts w:ascii="Poppins" w:hAnsi="Poppins" w:cs="Poppins"/>
                <w:szCs w:val="22"/>
              </w:rPr>
            </w:pPr>
            <w:r w:rsidRPr="009B24D9">
              <w:rPr>
                <w:rFonts w:ascii="Poppins" w:hAnsi="Poppins" w:cs="Poppins"/>
                <w:szCs w:val="22"/>
              </w:rPr>
              <w:t>0.3</w:t>
            </w:r>
          </w:p>
        </w:tc>
        <w:tc>
          <w:tcPr>
            <w:tcW w:w="1961" w:type="dxa"/>
            <w:shd w:val="clear" w:color="auto" w:fill="F2F2F2"/>
            <w:vAlign w:val="center"/>
          </w:tcPr>
          <w:p w14:paraId="3D49B7A3" w14:textId="33CFE85E" w:rsidR="00D02C52" w:rsidRPr="00190DD1" w:rsidRDefault="00190DD1" w:rsidP="00190DD1">
            <w:pPr>
              <w:spacing w:before="60" w:after="60"/>
              <w:jc w:val="center"/>
              <w:rPr>
                <w:rFonts w:ascii="Poppins" w:hAnsi="Poppins" w:cs="Poppins"/>
                <w:b/>
                <w:bCs/>
                <w:szCs w:val="22"/>
              </w:rPr>
            </w:pPr>
            <w:r w:rsidRPr="00190DD1">
              <w:rPr>
                <w:rFonts w:ascii="Poppins" w:hAnsi="Poppins" w:cs="Poppins"/>
                <w:szCs w:val="22"/>
              </w:rPr>
              <w:t>12x21%=</w:t>
            </w:r>
            <w:r w:rsidRPr="00190DD1">
              <w:rPr>
                <w:rFonts w:ascii="Poppins" w:hAnsi="Poppins" w:cs="Poppins"/>
                <w:b/>
                <w:bCs/>
                <w:szCs w:val="22"/>
              </w:rPr>
              <w:t>2.5</w:t>
            </w:r>
          </w:p>
        </w:tc>
        <w:tc>
          <w:tcPr>
            <w:tcW w:w="1645" w:type="dxa"/>
            <w:shd w:val="clear" w:color="auto" w:fill="F2F2F2"/>
            <w:vAlign w:val="center"/>
          </w:tcPr>
          <w:p w14:paraId="3DE427C0" w14:textId="2B3D5491" w:rsidR="00D02C52" w:rsidRPr="009B24D9" w:rsidRDefault="00D02C52" w:rsidP="00E508C2">
            <w:pPr>
              <w:spacing w:before="60" w:after="60"/>
              <w:jc w:val="center"/>
              <w:rPr>
                <w:rFonts w:ascii="Poppins" w:hAnsi="Poppins" w:cs="Poppins"/>
                <w:szCs w:val="22"/>
              </w:rPr>
            </w:pPr>
            <w:r w:rsidRPr="009B24D9">
              <w:rPr>
                <w:rFonts w:ascii="Poppins" w:hAnsi="Poppins" w:cs="Poppins"/>
                <w:szCs w:val="22"/>
              </w:rPr>
              <w:t>0.3+</w:t>
            </w:r>
            <w:r w:rsidR="00347719">
              <w:rPr>
                <w:rFonts w:ascii="Poppins" w:hAnsi="Poppins" w:cs="Poppins"/>
                <w:szCs w:val="22"/>
              </w:rPr>
              <w:t>2.5</w:t>
            </w:r>
            <w:r w:rsidRPr="009B24D9">
              <w:rPr>
                <w:rFonts w:ascii="Poppins" w:hAnsi="Poppins" w:cs="Poppins"/>
                <w:szCs w:val="22"/>
              </w:rPr>
              <w:t xml:space="preserve"> =</w:t>
            </w:r>
            <w:r w:rsidR="00190DD1">
              <w:rPr>
                <w:rFonts w:ascii="Poppins" w:hAnsi="Poppins" w:cs="Poppins"/>
                <w:szCs w:val="22"/>
              </w:rPr>
              <w:t xml:space="preserve"> </w:t>
            </w:r>
            <w:r w:rsidR="00347719" w:rsidRPr="00190DD1">
              <w:rPr>
                <w:rFonts w:ascii="Poppins" w:hAnsi="Poppins" w:cs="Poppins"/>
                <w:b/>
                <w:bCs/>
                <w:szCs w:val="22"/>
              </w:rPr>
              <w:t>2.8</w:t>
            </w:r>
          </w:p>
        </w:tc>
      </w:tr>
      <w:tr w:rsidR="00D02C52" w:rsidRPr="009B24D9" w14:paraId="1FAE4D1C" w14:textId="74D5B3E2" w:rsidTr="00347719">
        <w:tc>
          <w:tcPr>
            <w:tcW w:w="851" w:type="dxa"/>
            <w:shd w:val="clear" w:color="auto" w:fill="F2F2F2"/>
            <w:vAlign w:val="center"/>
          </w:tcPr>
          <w:p w14:paraId="2D495B2E" w14:textId="21D0880C" w:rsidR="00D02C52" w:rsidRPr="00190DD1" w:rsidRDefault="00D02C52" w:rsidP="00E508C2">
            <w:pPr>
              <w:spacing w:before="60" w:after="60"/>
              <w:jc w:val="center"/>
              <w:rPr>
                <w:rFonts w:ascii="Poppins" w:hAnsi="Poppins" w:cs="Poppins"/>
                <w:b/>
                <w:bCs/>
                <w:szCs w:val="22"/>
              </w:rPr>
            </w:pPr>
            <w:r w:rsidRPr="00190DD1">
              <w:rPr>
                <w:rFonts w:ascii="Poppins" w:hAnsi="Poppins" w:cs="Poppins"/>
                <w:b/>
                <w:bCs/>
                <w:szCs w:val="22"/>
              </w:rPr>
              <w:t>5</w:t>
            </w:r>
          </w:p>
        </w:tc>
        <w:tc>
          <w:tcPr>
            <w:tcW w:w="2410" w:type="dxa"/>
            <w:shd w:val="clear" w:color="auto" w:fill="F2F2F2"/>
            <w:vAlign w:val="center"/>
          </w:tcPr>
          <w:p w14:paraId="723BC2E8" w14:textId="4AB38A30" w:rsidR="00D02C52" w:rsidRPr="009B24D9" w:rsidRDefault="00D02C52" w:rsidP="00E508C2">
            <w:pPr>
              <w:spacing w:before="60" w:after="60"/>
              <w:jc w:val="center"/>
              <w:rPr>
                <w:rFonts w:ascii="Poppins" w:hAnsi="Poppins" w:cs="Poppins"/>
                <w:szCs w:val="22"/>
              </w:rPr>
            </w:pPr>
            <w:r w:rsidRPr="009B24D9">
              <w:rPr>
                <w:rFonts w:ascii="Poppins" w:hAnsi="Poppins" w:cs="Poppins"/>
                <w:szCs w:val="22"/>
              </w:rPr>
              <w:t xml:space="preserve">3+12 = </w:t>
            </w:r>
            <w:r w:rsidRPr="00190DD1">
              <w:rPr>
                <w:rFonts w:ascii="Poppins" w:hAnsi="Poppins" w:cs="Poppins"/>
                <w:b/>
                <w:bCs/>
                <w:szCs w:val="22"/>
              </w:rPr>
              <w:t>15</w:t>
            </w:r>
          </w:p>
        </w:tc>
        <w:tc>
          <w:tcPr>
            <w:tcW w:w="2149" w:type="dxa"/>
            <w:shd w:val="clear" w:color="auto" w:fill="F2F2F2"/>
            <w:vAlign w:val="center"/>
          </w:tcPr>
          <w:p w14:paraId="79B13E41" w14:textId="4649CD09" w:rsidR="00D02C52" w:rsidRPr="009B24D9" w:rsidRDefault="00D02C52" w:rsidP="00E508C2">
            <w:pPr>
              <w:spacing w:before="60" w:after="60"/>
              <w:jc w:val="center"/>
              <w:rPr>
                <w:rFonts w:ascii="Poppins" w:hAnsi="Poppins" w:cs="Poppins"/>
                <w:szCs w:val="22"/>
              </w:rPr>
            </w:pPr>
            <w:r w:rsidRPr="009B24D9">
              <w:rPr>
                <w:rFonts w:ascii="Poppins" w:hAnsi="Poppins" w:cs="Poppins"/>
                <w:szCs w:val="22"/>
              </w:rPr>
              <w:t>0.3</w:t>
            </w:r>
          </w:p>
        </w:tc>
        <w:tc>
          <w:tcPr>
            <w:tcW w:w="1961" w:type="dxa"/>
            <w:shd w:val="clear" w:color="auto" w:fill="F2F2F2"/>
            <w:vAlign w:val="center"/>
          </w:tcPr>
          <w:p w14:paraId="1541B7B3" w14:textId="200DBAC9" w:rsidR="00D02C52" w:rsidRPr="00190DD1" w:rsidRDefault="00190DD1" w:rsidP="00190DD1">
            <w:pPr>
              <w:spacing w:before="60" w:after="60"/>
              <w:jc w:val="center"/>
              <w:rPr>
                <w:rFonts w:ascii="Poppins" w:hAnsi="Poppins" w:cs="Poppins"/>
                <w:b/>
                <w:bCs/>
                <w:szCs w:val="22"/>
              </w:rPr>
            </w:pPr>
            <w:r w:rsidRPr="00190DD1">
              <w:rPr>
                <w:rFonts w:ascii="Poppins" w:hAnsi="Poppins" w:cs="Poppins"/>
                <w:szCs w:val="22"/>
              </w:rPr>
              <w:t>15x21%=</w:t>
            </w:r>
            <w:r w:rsidRPr="00190DD1">
              <w:rPr>
                <w:rFonts w:ascii="Poppins" w:hAnsi="Poppins" w:cs="Poppins"/>
                <w:b/>
                <w:bCs/>
                <w:szCs w:val="22"/>
              </w:rPr>
              <w:t>3.2</w:t>
            </w:r>
          </w:p>
        </w:tc>
        <w:tc>
          <w:tcPr>
            <w:tcW w:w="1645" w:type="dxa"/>
            <w:shd w:val="clear" w:color="auto" w:fill="F2F2F2"/>
            <w:vAlign w:val="center"/>
          </w:tcPr>
          <w:p w14:paraId="4562DBB7" w14:textId="6AE1FF30" w:rsidR="00D02C52" w:rsidRPr="009B24D9" w:rsidRDefault="00D02C52" w:rsidP="00E508C2">
            <w:pPr>
              <w:spacing w:before="60" w:after="60"/>
              <w:jc w:val="center"/>
              <w:rPr>
                <w:rFonts w:ascii="Poppins" w:hAnsi="Poppins" w:cs="Poppins"/>
                <w:szCs w:val="22"/>
              </w:rPr>
            </w:pPr>
            <w:r w:rsidRPr="009B24D9">
              <w:rPr>
                <w:rFonts w:ascii="Poppins" w:hAnsi="Poppins" w:cs="Poppins"/>
                <w:szCs w:val="22"/>
              </w:rPr>
              <w:t>0.3+</w:t>
            </w:r>
            <w:r w:rsidR="00347719">
              <w:rPr>
                <w:rFonts w:ascii="Poppins" w:hAnsi="Poppins" w:cs="Poppins"/>
                <w:szCs w:val="22"/>
              </w:rPr>
              <w:t>3.2</w:t>
            </w:r>
            <w:r w:rsidRPr="009B24D9">
              <w:rPr>
                <w:rFonts w:ascii="Poppins" w:hAnsi="Poppins" w:cs="Poppins"/>
                <w:szCs w:val="22"/>
              </w:rPr>
              <w:t xml:space="preserve"> =</w:t>
            </w:r>
            <w:r w:rsidR="00190DD1">
              <w:rPr>
                <w:rFonts w:ascii="Poppins" w:hAnsi="Poppins" w:cs="Poppins"/>
                <w:szCs w:val="22"/>
              </w:rPr>
              <w:t xml:space="preserve"> </w:t>
            </w:r>
            <w:r w:rsidR="00347719" w:rsidRPr="00190DD1">
              <w:rPr>
                <w:rFonts w:ascii="Poppins" w:hAnsi="Poppins" w:cs="Poppins"/>
                <w:b/>
                <w:bCs/>
                <w:szCs w:val="22"/>
              </w:rPr>
              <w:t>3.5</w:t>
            </w:r>
          </w:p>
        </w:tc>
      </w:tr>
    </w:tbl>
    <w:p w14:paraId="77B812F4" w14:textId="38AFC1D3" w:rsidR="00E75714" w:rsidRDefault="00E75714" w:rsidP="00324321">
      <w:pPr>
        <w:spacing w:after="0"/>
        <w:rPr>
          <w:rFonts w:ascii="Poppins" w:hAnsi="Poppins" w:cs="Poppins"/>
          <w:szCs w:val="22"/>
        </w:rPr>
      </w:pPr>
    </w:p>
    <w:p w14:paraId="49AB7F03" w14:textId="77777777" w:rsidR="00E75714" w:rsidRDefault="00E75714">
      <w:pPr>
        <w:spacing w:after="160" w:line="278" w:lineRule="auto"/>
        <w:rPr>
          <w:rFonts w:ascii="Poppins" w:hAnsi="Poppins" w:cs="Poppins"/>
          <w:szCs w:val="22"/>
        </w:rPr>
      </w:pPr>
      <w:r>
        <w:rPr>
          <w:rFonts w:ascii="Poppins" w:hAnsi="Poppins" w:cs="Poppins"/>
          <w:szCs w:val="22"/>
        </w:rPr>
        <w:br w:type="page"/>
      </w:r>
    </w:p>
    <w:p w14:paraId="5B5DCDDF" w14:textId="77777777" w:rsidR="00A93216" w:rsidRDefault="00A93216" w:rsidP="00324321">
      <w:pPr>
        <w:spacing w:after="0"/>
        <w:rPr>
          <w:rFonts w:ascii="Poppins" w:hAnsi="Poppins" w:cs="Poppins"/>
          <w:szCs w:val="22"/>
        </w:rPr>
      </w:pPr>
    </w:p>
    <w:tbl>
      <w:tblPr>
        <w:tblStyle w:val="TableGrid"/>
        <w:tblW w:w="0" w:type="auto"/>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6232"/>
        <w:gridCol w:w="2784"/>
      </w:tblGrid>
      <w:tr w:rsidR="00B2466C" w:rsidRPr="009B24D9" w14:paraId="4957BA77" w14:textId="77777777" w:rsidTr="00190DD1">
        <w:tc>
          <w:tcPr>
            <w:tcW w:w="9016" w:type="dxa"/>
            <w:gridSpan w:val="2"/>
            <w:shd w:val="clear" w:color="auto" w:fill="9FD8FF"/>
          </w:tcPr>
          <w:p w14:paraId="63CCF81F" w14:textId="1BF5864B" w:rsidR="00B2466C" w:rsidRPr="001B6C11" w:rsidRDefault="00B2466C" w:rsidP="00E508C2">
            <w:pPr>
              <w:spacing w:before="120"/>
              <w:rPr>
                <w:rFonts w:ascii="Poppins" w:hAnsi="Poppins" w:cs="Poppins"/>
                <w:b/>
                <w:bCs/>
                <w:color w:val="0023C8"/>
                <w:sz w:val="24"/>
                <w:szCs w:val="24"/>
              </w:rPr>
            </w:pPr>
            <w:r w:rsidRPr="001B6C11">
              <w:rPr>
                <w:rFonts w:ascii="Poppins" w:hAnsi="Poppins" w:cs="Poppins"/>
                <w:b/>
                <w:bCs/>
                <w:color w:val="0023C8"/>
                <w:sz w:val="24"/>
                <w:szCs w:val="24"/>
              </w:rPr>
              <w:t xml:space="preserve">Of the </w:t>
            </w:r>
            <w:r w:rsidRPr="001B6C11">
              <w:rPr>
                <w:rFonts w:ascii="Poppins" w:hAnsi="Poppins" w:cs="Poppins"/>
                <w:b/>
                <w:color w:val="000B42"/>
                <w:sz w:val="24"/>
                <w:szCs w:val="24"/>
                <w:lang w:eastAsia="en-US"/>
              </w:rPr>
              <w:t>600</w:t>
            </w:r>
            <w:r w:rsidRPr="001B6C11">
              <w:rPr>
                <w:rFonts w:ascii="Poppins" w:hAnsi="Poppins" w:cs="Poppins"/>
                <w:b/>
                <w:bCs/>
                <w:color w:val="0023C8"/>
                <w:sz w:val="24"/>
                <w:szCs w:val="24"/>
              </w:rPr>
              <w:t xml:space="preserve"> people per million population screened by ELSA/T1DRA:</w:t>
            </w:r>
          </w:p>
        </w:tc>
      </w:tr>
      <w:tr w:rsidR="00667CD9" w:rsidRPr="009B24D9" w14:paraId="576F3717" w14:textId="77777777" w:rsidTr="00D46502">
        <w:tc>
          <w:tcPr>
            <w:tcW w:w="6232" w:type="dxa"/>
            <w:shd w:val="clear" w:color="auto" w:fill="F2F2F2"/>
            <w:vAlign w:val="center"/>
          </w:tcPr>
          <w:p w14:paraId="45995513" w14:textId="77777777" w:rsidR="00667CD9" w:rsidRPr="009B24D9" w:rsidRDefault="00667CD9" w:rsidP="00E508C2">
            <w:pPr>
              <w:spacing w:before="60" w:after="60"/>
              <w:rPr>
                <w:rFonts w:ascii="Poppins" w:hAnsi="Poppins" w:cs="Poppins"/>
                <w:szCs w:val="22"/>
              </w:rPr>
            </w:pPr>
          </w:p>
        </w:tc>
        <w:tc>
          <w:tcPr>
            <w:tcW w:w="2784" w:type="dxa"/>
            <w:shd w:val="clear" w:color="auto" w:fill="F2F2F2"/>
            <w:vAlign w:val="center"/>
          </w:tcPr>
          <w:p w14:paraId="0A115ED1" w14:textId="77777777" w:rsidR="00667CD9" w:rsidRPr="009B24D9" w:rsidRDefault="00667CD9" w:rsidP="00E508C2">
            <w:pPr>
              <w:spacing w:before="60" w:after="60"/>
              <w:jc w:val="center"/>
              <w:rPr>
                <w:rFonts w:ascii="Poppins" w:hAnsi="Poppins" w:cs="Poppins"/>
                <w:szCs w:val="22"/>
              </w:rPr>
            </w:pPr>
            <w:r w:rsidRPr="009B24D9">
              <w:rPr>
                <w:rFonts w:ascii="Poppins" w:hAnsi="Poppins" w:cs="Poppins"/>
                <w:szCs w:val="22"/>
              </w:rPr>
              <w:t>Numbers of patients</w:t>
            </w:r>
          </w:p>
        </w:tc>
      </w:tr>
      <w:tr w:rsidR="00667CD9" w:rsidRPr="009B24D9" w14:paraId="0EF06C5B" w14:textId="77777777" w:rsidTr="00460920">
        <w:tc>
          <w:tcPr>
            <w:tcW w:w="6232" w:type="dxa"/>
            <w:shd w:val="clear" w:color="auto" w:fill="F2F2F2"/>
            <w:vAlign w:val="center"/>
          </w:tcPr>
          <w:p w14:paraId="60A14BEA" w14:textId="1E6FC1BD" w:rsidR="00667CD9" w:rsidRPr="00667CD9" w:rsidRDefault="00667CD9" w:rsidP="00E508C2">
            <w:pPr>
              <w:spacing w:before="60" w:after="60"/>
              <w:rPr>
                <w:rFonts w:ascii="Poppins" w:hAnsi="Poppins" w:cs="Poppins"/>
                <w:b/>
                <w:bCs/>
                <w:szCs w:val="22"/>
              </w:rPr>
            </w:pPr>
            <w:r w:rsidRPr="00667CD9">
              <w:rPr>
                <w:rFonts w:ascii="Poppins" w:hAnsi="Poppins" w:cs="Poppins"/>
                <w:b/>
                <w:bCs/>
                <w:szCs w:val="22"/>
              </w:rPr>
              <w:t>0.5%</w:t>
            </w:r>
            <w:r w:rsidRPr="00667CD9">
              <w:rPr>
                <w:rFonts w:ascii="Poppins" w:hAnsi="Poppins" w:cs="Poppins"/>
                <w:szCs w:val="22"/>
              </w:rPr>
              <w:t xml:space="preserve"> have 2 </w:t>
            </w:r>
            <w:proofErr w:type="gramStart"/>
            <w:r w:rsidRPr="00667CD9">
              <w:rPr>
                <w:rFonts w:ascii="Poppins" w:hAnsi="Poppins" w:cs="Poppins"/>
                <w:szCs w:val="22"/>
              </w:rPr>
              <w:t>auto-antibodies</w:t>
            </w:r>
            <w:proofErr w:type="gramEnd"/>
            <w:r w:rsidRPr="00667CD9">
              <w:rPr>
                <w:rFonts w:ascii="Poppins" w:hAnsi="Poppins" w:cs="Poppins"/>
                <w:szCs w:val="22"/>
              </w:rPr>
              <w:t xml:space="preserve">. </w:t>
            </w:r>
            <w:r w:rsidRPr="00667CD9">
              <w:rPr>
                <w:rFonts w:ascii="Poppins" w:hAnsi="Poppins" w:cs="Poppins"/>
                <w:b/>
                <w:bCs/>
                <w:szCs w:val="22"/>
                <w:u w:val="thick"/>
              </w:rPr>
              <w:t>Stage 1</w:t>
            </w:r>
            <w:r w:rsidRPr="00667CD9">
              <w:rPr>
                <w:rFonts w:ascii="Poppins" w:hAnsi="Poppins" w:cs="Poppins"/>
                <w:b/>
                <w:bCs/>
                <w:szCs w:val="22"/>
              </w:rPr>
              <w:t xml:space="preserve"> T1D</w:t>
            </w:r>
            <w:r w:rsidRPr="009B24D9">
              <w:rPr>
                <w:rFonts w:ascii="Poppins" w:hAnsi="Poppins" w:cs="Poppins"/>
                <w:szCs w:val="22"/>
              </w:rPr>
              <w:fldChar w:fldCharType="begin"/>
            </w:r>
            <w:r w:rsidR="008A40B3">
              <w:rPr>
                <w:rFonts w:ascii="Poppins" w:hAnsi="Poppins" w:cs="Poppins"/>
                <w:szCs w:val="22"/>
              </w:rPr>
              <w:instrText xml:space="preserve"> ADDIN EN.CITE &lt;EndNote&gt;&lt;Cite&gt;&lt;Author&gt;McQueen&lt;/Author&gt;&lt;Year&gt;2020&lt;/Year&gt;&lt;RecNum&gt;29726&lt;/RecNum&gt;&lt;DisplayText&gt;&lt;style face="superscript"&gt;(McQueen, 2020)&lt;/style&gt;&lt;/DisplayText&gt;&lt;record&gt;&lt;rec-number&gt;29726&lt;/rec-number&gt;&lt;foreign-keys&gt;&lt;key app="EN" db-id="xvz9t02fi0prpfewz9rppd2fpsz00zfwpas0" timestamp="1753708719" guid="591675cf-58a8-4854-af78-63255034e9a4"&gt;29726&lt;/key&gt;&lt;/foreign-keys&gt;&lt;ref-type name="Journal Article"&gt;17&lt;/ref-type&gt;&lt;contributors&gt;&lt;authors&gt;&lt;author&gt;McQueen, R. Brett&lt;/author&gt;&lt;author&gt;Geno Rasmussen, Cristy&lt;/author&gt;&lt;author&gt;Waugh, Kathleen&lt;/author&gt;&lt;author&gt;Frohnert, Brigitte I.&lt;/author&gt;&lt;author&gt;Steck, Andrea K.&lt;/author&gt;&lt;author&gt;Yu, Liping&lt;/author&gt;&lt;author&gt;Baxter, Judith&lt;/author&gt;&lt;author&gt;Rewers, Marian&lt;/author&gt;&lt;/authors&gt;&lt;/contributors&gt;&lt;titles&gt;&lt;title&gt;Cost and cost-effectiveness of large-scale screening for type 1 diabetes in Colorado&lt;/title&gt;&lt;secondary-title&gt;Diabetes Care&lt;/secondary-title&gt;&lt;/titles&gt;&lt;periodical&gt;&lt;full-title&gt;Diabetes Care&lt;/full-title&gt;&lt;/periodical&gt;&lt;pages&gt;1496-1503&lt;/pages&gt;&lt;volume&gt;43&lt;/volume&gt;&lt;number&gt;7&lt;/number&gt;&lt;dates&gt;&lt;year&gt;2020&lt;/year&gt;&lt;/dates&gt;&lt;publisher&gt;American Diabetes Association&lt;/publisher&gt;&lt;isbn&gt;0149-5992&lt;/isbn&gt;&lt;urls&gt;&lt;related-urls&gt;&lt;url&gt;https://dx.doi.org/10.2337/dc19-2003&lt;/url&gt;&lt;/related-urls&gt;&lt;/urls&gt;&lt;electronic-resource-num&gt;10.2337/dc19-2003&lt;/electronic-resource-num&gt;&lt;/record&gt;&lt;/Cite&gt;&lt;/EndNote&gt;</w:instrText>
            </w:r>
            <w:r w:rsidRPr="009B24D9">
              <w:rPr>
                <w:rFonts w:ascii="Poppins" w:hAnsi="Poppins" w:cs="Poppins"/>
                <w:szCs w:val="22"/>
              </w:rPr>
              <w:fldChar w:fldCharType="separate"/>
            </w:r>
            <w:r w:rsidRPr="009B24D9">
              <w:rPr>
                <w:rFonts w:ascii="Poppins" w:hAnsi="Poppins" w:cs="Poppins"/>
                <w:noProof/>
                <w:szCs w:val="22"/>
                <w:vertAlign w:val="superscript"/>
              </w:rPr>
              <w:t>(McQueen, 2020)</w:t>
            </w:r>
            <w:r w:rsidRPr="009B24D9">
              <w:rPr>
                <w:rFonts w:ascii="Poppins" w:hAnsi="Poppins" w:cs="Poppins"/>
                <w:szCs w:val="22"/>
              </w:rPr>
              <w:fldChar w:fldCharType="end"/>
            </w:r>
          </w:p>
        </w:tc>
        <w:tc>
          <w:tcPr>
            <w:tcW w:w="2784" w:type="dxa"/>
            <w:shd w:val="clear" w:color="auto" w:fill="F2F2F2"/>
            <w:vAlign w:val="center"/>
          </w:tcPr>
          <w:p w14:paraId="01A76C3F" w14:textId="77777777" w:rsidR="00667CD9" w:rsidRPr="009B24D9" w:rsidRDefault="00667CD9" w:rsidP="00E508C2">
            <w:pPr>
              <w:spacing w:before="60" w:after="60"/>
              <w:jc w:val="center"/>
              <w:rPr>
                <w:rFonts w:ascii="Poppins" w:hAnsi="Poppins" w:cs="Poppins"/>
                <w:szCs w:val="22"/>
              </w:rPr>
            </w:pPr>
            <w:r w:rsidRPr="009B24D9">
              <w:rPr>
                <w:rFonts w:ascii="Poppins" w:hAnsi="Poppins" w:cs="Poppins"/>
                <w:szCs w:val="22"/>
              </w:rPr>
              <w:t>3</w:t>
            </w:r>
          </w:p>
        </w:tc>
      </w:tr>
      <w:tr w:rsidR="00667CD9" w:rsidRPr="009B24D9" w14:paraId="3F38EED1" w14:textId="77777777" w:rsidTr="000E04EE">
        <w:tc>
          <w:tcPr>
            <w:tcW w:w="6232" w:type="dxa"/>
            <w:shd w:val="clear" w:color="auto" w:fill="F2F2F2"/>
            <w:vAlign w:val="center"/>
          </w:tcPr>
          <w:p w14:paraId="38798CC4" w14:textId="3C9AB0F8" w:rsidR="00667CD9" w:rsidRPr="00667CD9" w:rsidRDefault="00667CD9" w:rsidP="00E508C2">
            <w:pPr>
              <w:spacing w:before="60" w:after="60"/>
              <w:rPr>
                <w:rFonts w:ascii="Poppins" w:hAnsi="Poppins" w:cs="Poppins"/>
                <w:b/>
                <w:bCs/>
                <w:szCs w:val="22"/>
              </w:rPr>
            </w:pPr>
            <w:r w:rsidRPr="00667CD9">
              <w:rPr>
                <w:rFonts w:ascii="Poppins" w:hAnsi="Poppins" w:cs="Poppins"/>
                <w:szCs w:val="22"/>
              </w:rPr>
              <w:t xml:space="preserve">10% have </w:t>
            </w:r>
            <w:proofErr w:type="spellStart"/>
            <w:r w:rsidRPr="00667CD9">
              <w:rPr>
                <w:rFonts w:ascii="Poppins" w:hAnsi="Poppins" w:cs="Poppins"/>
                <w:szCs w:val="22"/>
              </w:rPr>
              <w:t>dysglycaemia</w:t>
            </w:r>
            <w:proofErr w:type="spellEnd"/>
            <w:r w:rsidRPr="00667CD9">
              <w:rPr>
                <w:rFonts w:ascii="Poppins" w:hAnsi="Poppins" w:cs="Poppins"/>
                <w:szCs w:val="22"/>
              </w:rPr>
              <w:t xml:space="preserve">. </w:t>
            </w:r>
            <w:r w:rsidRPr="00667CD9">
              <w:rPr>
                <w:rFonts w:ascii="Poppins" w:hAnsi="Poppins" w:cs="Poppins"/>
                <w:b/>
                <w:bCs/>
                <w:szCs w:val="22"/>
                <w:u w:val="thick"/>
              </w:rPr>
              <w:t>Stage 2</w:t>
            </w:r>
            <w:r w:rsidRPr="00667CD9">
              <w:rPr>
                <w:rFonts w:ascii="Poppins" w:hAnsi="Poppins" w:cs="Poppins"/>
                <w:b/>
                <w:bCs/>
                <w:szCs w:val="22"/>
              </w:rPr>
              <w:t xml:space="preserve"> T1D</w:t>
            </w:r>
            <w:r w:rsidRPr="009B24D9">
              <w:rPr>
                <w:rFonts w:ascii="Poppins" w:hAnsi="Poppins" w:cs="Poppins"/>
                <w:szCs w:val="22"/>
              </w:rPr>
              <w:fldChar w:fldCharType="begin"/>
            </w:r>
            <w:r w:rsidR="008A40B3">
              <w:rPr>
                <w:rFonts w:ascii="Poppins" w:hAnsi="Poppins" w:cs="Poppins"/>
                <w:szCs w:val="22"/>
              </w:rPr>
              <w:instrText xml:space="preserve"> ADDIN EN.CITE &lt;EndNote&gt;&lt;Cite&gt;&lt;Author&gt;Quinn&lt;/Author&gt;&lt;Year&gt;2023&lt;/Year&gt;&lt;RecNum&gt;29372&lt;/RecNum&gt;&lt;DisplayText&gt;&lt;style face="superscript"&gt;(Quinn, 2023)&lt;/style&gt;&lt;/DisplayText&gt;&lt;record&gt;&lt;rec-number&gt;29372&lt;/rec-number&gt;&lt;foreign-keys&gt;&lt;key app="EN" db-id="xvz9t02fi0prpfewz9rppd2fpsz00zfwpas0" timestamp="1749196717" guid="801e0463-196c-40f7-941b-02e03309a34e"&gt;29372&lt;/key&gt;&lt;/foreign-keys&gt;&lt;ref-type name="Journal Article"&gt;17&lt;/ref-type&gt;&lt;contributors&gt;&lt;authors&gt;&lt;author&gt;Quinn, Lauren M.&lt;/author&gt;&lt;author&gt;Swaby, Rabbi&lt;/author&gt;&lt;author&gt;Tatovic, Danijela&lt;/author&gt;&lt;author&gt;Narendran, Parth&lt;/author&gt;&lt;author&gt;Besser, Rachel E. J.&lt;/author&gt;&lt;author&gt;Dayan, Colin M.&lt;/author&gt;&lt;/authors&gt;&lt;/contributors&gt;&lt;titles&gt;&lt;title&gt;What does the licensing of teplizumab mean for diabetes care?&lt;/title&gt;&lt;secondary-title&gt;Diabetes, Obesity and Metabolism&lt;/secondary-title&gt;&lt;/titles&gt;&lt;periodical&gt;&lt;full-title&gt;Diabetes, Obesity and Metabolism&lt;/full-title&gt;&lt;/periodical&gt;&lt;pages&gt;2051-2057&lt;/pages&gt;&lt;volume&gt;25&lt;/volume&gt;&lt;number&gt;8&lt;/number&gt;&lt;dates&gt;&lt;year&gt;2023&lt;/year&gt;&lt;/dates&gt;&lt;publisher&gt;Wiley&lt;/publisher&gt;&lt;isbn&gt;1462-8902&lt;/isbn&gt;&lt;urls&gt;&lt;related-urls&gt;&lt;url&gt;https://dx.doi.org/10.1111/dom.15071&lt;/url&gt;&lt;/related-urls&gt;&lt;/urls&gt;&lt;electronic-resource-num&gt;10.1111/dom.15071&lt;/electronic-resource-num&gt;&lt;/record&gt;&lt;/Cite&gt;&lt;/EndNote&gt;</w:instrText>
            </w:r>
            <w:r w:rsidRPr="009B24D9">
              <w:rPr>
                <w:rFonts w:ascii="Poppins" w:hAnsi="Poppins" w:cs="Poppins"/>
                <w:szCs w:val="22"/>
              </w:rPr>
              <w:fldChar w:fldCharType="separate"/>
            </w:r>
            <w:r w:rsidRPr="009B24D9">
              <w:rPr>
                <w:rFonts w:ascii="Poppins" w:hAnsi="Poppins" w:cs="Poppins"/>
                <w:noProof/>
                <w:szCs w:val="22"/>
                <w:vertAlign w:val="superscript"/>
              </w:rPr>
              <w:t>(Quinn, 2023)</w:t>
            </w:r>
            <w:r w:rsidRPr="009B24D9">
              <w:rPr>
                <w:rFonts w:ascii="Poppins" w:hAnsi="Poppins" w:cs="Poppins"/>
                <w:szCs w:val="22"/>
              </w:rPr>
              <w:fldChar w:fldCharType="end"/>
            </w:r>
          </w:p>
        </w:tc>
        <w:tc>
          <w:tcPr>
            <w:tcW w:w="2784" w:type="dxa"/>
            <w:shd w:val="clear" w:color="auto" w:fill="F2F2F2"/>
            <w:vAlign w:val="center"/>
          </w:tcPr>
          <w:p w14:paraId="463A220C" w14:textId="77777777" w:rsidR="00667CD9" w:rsidRPr="009B24D9" w:rsidRDefault="00667CD9" w:rsidP="00E508C2">
            <w:pPr>
              <w:spacing w:before="60" w:after="60"/>
              <w:jc w:val="center"/>
              <w:rPr>
                <w:rFonts w:ascii="Poppins" w:hAnsi="Poppins" w:cs="Poppins"/>
                <w:szCs w:val="22"/>
              </w:rPr>
            </w:pPr>
            <w:r w:rsidRPr="009B24D9">
              <w:rPr>
                <w:rFonts w:ascii="Poppins" w:hAnsi="Poppins" w:cs="Poppins"/>
                <w:szCs w:val="22"/>
              </w:rPr>
              <w:t>0.3</w:t>
            </w:r>
          </w:p>
        </w:tc>
      </w:tr>
    </w:tbl>
    <w:p w14:paraId="23392415" w14:textId="1D357655" w:rsidR="00B2466C" w:rsidRDefault="00B2466C" w:rsidP="00C47280">
      <w:pPr>
        <w:spacing w:before="240" w:after="240"/>
        <w:rPr>
          <w:rFonts w:ascii="Poppins" w:hAnsi="Poppins" w:cs="Poppins"/>
          <w:szCs w:val="22"/>
        </w:rPr>
      </w:pPr>
      <w:r w:rsidRPr="009B24D9">
        <w:rPr>
          <w:rFonts w:ascii="Poppins" w:hAnsi="Poppins" w:cs="Poppins"/>
          <w:szCs w:val="22"/>
        </w:rPr>
        <w:t xml:space="preserve">Based on the above table, expected number of people who may be eligible for teplizumab </w:t>
      </w:r>
      <w:r w:rsidRPr="009B24D9">
        <w:rPr>
          <w:rFonts w:ascii="Poppins" w:hAnsi="Poppins" w:cs="Poppins"/>
          <w:b/>
          <w:bCs/>
          <w:szCs w:val="22"/>
        </w:rPr>
        <w:t xml:space="preserve">per 1 million population </w:t>
      </w:r>
      <w:r w:rsidRPr="009B24D9">
        <w:rPr>
          <w:rFonts w:ascii="Poppins" w:hAnsi="Poppins" w:cs="Poppins"/>
          <w:szCs w:val="22"/>
        </w:rPr>
        <w:t xml:space="preserve">via screening 600 people in </w:t>
      </w:r>
      <w:r w:rsidRPr="009B24D9">
        <w:rPr>
          <w:rFonts w:ascii="Poppins" w:hAnsi="Poppins" w:cs="Poppins"/>
          <w:b/>
          <w:bCs/>
          <w:szCs w:val="22"/>
        </w:rPr>
        <w:t>research studies</w:t>
      </w:r>
      <w:r w:rsidRPr="009B24D9">
        <w:rPr>
          <w:rFonts w:ascii="Poppins" w:hAnsi="Poppins" w:cs="Poppins"/>
          <w:szCs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851"/>
        <w:gridCol w:w="2410"/>
        <w:gridCol w:w="2149"/>
        <w:gridCol w:w="1961"/>
        <w:gridCol w:w="1645"/>
      </w:tblGrid>
      <w:tr w:rsidR="00983D2A" w:rsidRPr="009B24D9" w14:paraId="2847484C" w14:textId="77777777" w:rsidTr="00190DD1">
        <w:tc>
          <w:tcPr>
            <w:tcW w:w="851" w:type="dxa"/>
            <w:shd w:val="clear" w:color="auto" w:fill="9FD8FF"/>
            <w:vAlign w:val="center"/>
          </w:tcPr>
          <w:p w14:paraId="1372AF9C" w14:textId="77777777" w:rsidR="00983D2A" w:rsidRPr="00E508C2" w:rsidRDefault="00983D2A" w:rsidP="00762F8D">
            <w:pPr>
              <w:spacing w:before="120"/>
              <w:jc w:val="center"/>
              <w:rPr>
                <w:rFonts w:ascii="Poppins" w:hAnsi="Poppins" w:cs="Poppins"/>
                <w:b/>
                <w:bCs/>
                <w:color w:val="0023C8"/>
                <w:szCs w:val="22"/>
              </w:rPr>
            </w:pPr>
            <w:r w:rsidRPr="00E508C2">
              <w:rPr>
                <w:rFonts w:ascii="Poppins" w:hAnsi="Poppins" w:cs="Poppins"/>
                <w:b/>
                <w:bCs/>
                <w:color w:val="0023C8"/>
                <w:szCs w:val="22"/>
              </w:rPr>
              <w:t>Year</w:t>
            </w:r>
          </w:p>
        </w:tc>
        <w:tc>
          <w:tcPr>
            <w:tcW w:w="2410" w:type="dxa"/>
            <w:shd w:val="clear" w:color="auto" w:fill="9FD8FF"/>
            <w:vAlign w:val="center"/>
          </w:tcPr>
          <w:p w14:paraId="31C7B443" w14:textId="02685411" w:rsidR="00983D2A" w:rsidRPr="00E508C2" w:rsidRDefault="00983D2A" w:rsidP="00762F8D">
            <w:pPr>
              <w:spacing w:before="120"/>
              <w:jc w:val="center"/>
              <w:rPr>
                <w:rFonts w:ascii="Poppins" w:hAnsi="Poppins" w:cs="Poppins"/>
                <w:b/>
                <w:bCs/>
                <w:color w:val="0023C8"/>
                <w:szCs w:val="22"/>
              </w:rPr>
            </w:pPr>
            <w:r w:rsidRPr="00E508C2">
              <w:rPr>
                <w:rFonts w:ascii="Poppins" w:hAnsi="Poppins" w:cs="Poppins"/>
                <w:b/>
                <w:bCs/>
                <w:color w:val="0023C8"/>
                <w:szCs w:val="22"/>
              </w:rPr>
              <w:t>Stage 1 people detected cumulative</w:t>
            </w:r>
            <w:r w:rsidR="00190DD1">
              <w:rPr>
                <w:rFonts w:ascii="Poppins" w:hAnsi="Poppins" w:cs="Poppins"/>
                <w:b/>
                <w:bCs/>
                <w:color w:val="0023C8"/>
                <w:szCs w:val="22"/>
              </w:rPr>
              <w:br/>
            </w:r>
            <w:r>
              <w:rPr>
                <w:rFonts w:ascii="Poppins" w:hAnsi="Poppins" w:cs="Poppins"/>
                <w:b/>
                <w:bCs/>
                <w:color w:val="0023C8"/>
                <w:szCs w:val="22"/>
              </w:rPr>
              <w:fldChar w:fldCharType="begin">
                <w:fldData xml:space="preserve">PEVuZE5vdGU+PENpdGU+PEF1dGhvcj5TaW1zPC9BdXRob3I+PFllYXI+MjAyMjwvWWVhcj48UmVj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==
</w:fldData>
              </w:fldChar>
            </w:r>
            <w:r w:rsidR="008A40B3">
              <w:rPr>
                <w:rFonts w:ascii="Poppins" w:hAnsi="Poppins" w:cs="Poppins"/>
                <w:b/>
                <w:bCs/>
                <w:color w:val="0023C8"/>
                <w:szCs w:val="22"/>
              </w:rPr>
              <w:instrText xml:space="preserve"> ADDIN EN.CITE </w:instrText>
            </w:r>
            <w:r w:rsidR="008A40B3">
              <w:rPr>
                <w:rFonts w:ascii="Poppins" w:hAnsi="Poppins" w:cs="Poppins"/>
                <w:b/>
                <w:bCs/>
                <w:color w:val="0023C8"/>
                <w:szCs w:val="22"/>
              </w:rPr>
              <w:fldChar w:fldCharType="begin">
                <w:fldData xml:space="preserve">PEVuZE5vdGU+PENpdGU+PEF1dGhvcj5TaW1zPC9BdXRob3I+PFllYXI+MjAyMjwvWWVhcj48UmVj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==
</w:fldData>
              </w:fldChar>
            </w:r>
            <w:r w:rsidR="008A40B3">
              <w:rPr>
                <w:rFonts w:ascii="Poppins" w:hAnsi="Poppins" w:cs="Poppins"/>
                <w:b/>
                <w:bCs/>
                <w:color w:val="0023C8"/>
                <w:szCs w:val="22"/>
              </w:rPr>
              <w:instrText xml:space="preserve"> ADDIN EN.CITE.DATA </w:instrText>
            </w:r>
            <w:r w:rsidR="008A40B3">
              <w:rPr>
                <w:rFonts w:ascii="Poppins" w:hAnsi="Poppins" w:cs="Poppins"/>
                <w:b/>
                <w:bCs/>
                <w:color w:val="0023C8"/>
                <w:szCs w:val="22"/>
              </w:rPr>
            </w:r>
            <w:r w:rsidR="008A40B3">
              <w:rPr>
                <w:rFonts w:ascii="Poppins" w:hAnsi="Poppins" w:cs="Poppins"/>
                <w:b/>
                <w:bCs/>
                <w:color w:val="0023C8"/>
                <w:szCs w:val="22"/>
              </w:rPr>
              <w:fldChar w:fldCharType="end"/>
            </w:r>
            <w:r>
              <w:rPr>
                <w:rFonts w:ascii="Poppins" w:hAnsi="Poppins" w:cs="Poppins"/>
                <w:b/>
                <w:bCs/>
                <w:color w:val="0023C8"/>
                <w:szCs w:val="22"/>
              </w:rPr>
            </w:r>
            <w:r>
              <w:rPr>
                <w:rFonts w:ascii="Poppins" w:hAnsi="Poppins" w:cs="Poppins"/>
                <w:b/>
                <w:bCs/>
                <w:color w:val="0023C8"/>
                <w:szCs w:val="22"/>
              </w:rPr>
              <w:fldChar w:fldCharType="separate"/>
            </w:r>
            <w:r w:rsidRPr="00347719">
              <w:rPr>
                <w:rFonts w:ascii="Poppins" w:hAnsi="Poppins" w:cs="Poppins"/>
                <w:b/>
                <w:bCs/>
                <w:noProof/>
                <w:color w:val="0023C8"/>
                <w:szCs w:val="22"/>
                <w:vertAlign w:val="superscript"/>
              </w:rPr>
              <w:t>(Sims, 2022)</w:t>
            </w:r>
            <w:r>
              <w:rPr>
                <w:rFonts w:ascii="Poppins" w:hAnsi="Poppins" w:cs="Poppins"/>
                <w:b/>
                <w:bCs/>
                <w:color w:val="0023C8"/>
                <w:szCs w:val="22"/>
              </w:rPr>
              <w:fldChar w:fldCharType="end"/>
            </w:r>
          </w:p>
        </w:tc>
        <w:tc>
          <w:tcPr>
            <w:tcW w:w="2149" w:type="dxa"/>
            <w:shd w:val="clear" w:color="auto" w:fill="9FD8FF"/>
            <w:vAlign w:val="center"/>
          </w:tcPr>
          <w:p w14:paraId="555B37D8" w14:textId="1A01BFB3" w:rsidR="00983D2A" w:rsidRPr="00E508C2" w:rsidRDefault="00983D2A" w:rsidP="00762F8D">
            <w:pPr>
              <w:spacing w:before="120"/>
              <w:jc w:val="center"/>
              <w:rPr>
                <w:rFonts w:ascii="Poppins" w:hAnsi="Poppins" w:cs="Poppins"/>
                <w:b/>
                <w:bCs/>
                <w:color w:val="0023C8"/>
                <w:szCs w:val="22"/>
              </w:rPr>
            </w:pPr>
            <w:r w:rsidRPr="00E508C2">
              <w:rPr>
                <w:rFonts w:ascii="Poppins" w:hAnsi="Poppins" w:cs="Poppins"/>
                <w:b/>
                <w:bCs/>
                <w:color w:val="0023C8"/>
                <w:szCs w:val="22"/>
              </w:rPr>
              <w:t>Stage 2 people detected</w:t>
            </w:r>
            <w:r w:rsidR="00190DD1">
              <w:rPr>
                <w:rFonts w:ascii="Poppins" w:hAnsi="Poppins" w:cs="Poppins"/>
                <w:b/>
                <w:bCs/>
                <w:color w:val="0023C8"/>
                <w:szCs w:val="22"/>
              </w:rPr>
              <w:br/>
            </w:r>
            <w:r w:rsidRPr="00E508C2">
              <w:rPr>
                <w:rFonts w:ascii="Poppins" w:hAnsi="Poppins" w:cs="Poppins"/>
                <w:b/>
                <w:bCs/>
                <w:color w:val="0023C8"/>
                <w:szCs w:val="22"/>
              </w:rPr>
              <w:t xml:space="preserve"> EACH year</w:t>
            </w:r>
            <w:r w:rsidR="00190DD1">
              <w:rPr>
                <w:rFonts w:ascii="Poppins" w:hAnsi="Poppins" w:cs="Poppins"/>
                <w:b/>
                <w:bCs/>
                <w:color w:val="0023C8"/>
                <w:szCs w:val="22"/>
              </w:rPr>
              <w:br/>
            </w:r>
            <w:r>
              <w:rPr>
                <w:rFonts w:ascii="Poppins" w:hAnsi="Poppins" w:cs="Poppins"/>
                <w:b/>
                <w:bCs/>
                <w:color w:val="0023C8"/>
                <w:szCs w:val="22"/>
              </w:rPr>
              <w:fldChar w:fldCharType="begin"/>
            </w:r>
            <w:r w:rsidR="008A40B3">
              <w:rPr>
                <w:rFonts w:ascii="Poppins" w:hAnsi="Poppins" w:cs="Poppins"/>
                <w:b/>
                <w:bCs/>
                <w:color w:val="0023C8"/>
                <w:szCs w:val="22"/>
              </w:rPr>
              <w:instrText xml:space="preserve"> ADDIN EN.CITE &lt;EndNote&gt;&lt;Cite&gt;&lt;Author&gt;Quinn&lt;/Author&gt;&lt;Year&gt;2023&lt;/Year&gt;&lt;RecNum&gt;29372&lt;/RecNum&gt;&lt;DisplayText&gt;&lt;style face="superscript"&gt;(Quinn, 2023)&lt;/style&gt;&lt;/DisplayText&gt;&lt;record&gt;&lt;rec-number&gt;29372&lt;/rec-number&gt;&lt;foreign-keys&gt;&lt;key app="EN" db-id="xvz9t02fi0prpfewz9rppd2fpsz00zfwpas0" timestamp="1749196717" guid="801e0463-196c-40f7-941b-02e03309a34e"&gt;29372&lt;/key&gt;&lt;/foreign-keys&gt;&lt;ref-type name="Journal Article"&gt;17&lt;/ref-type&gt;&lt;contributors&gt;&lt;authors&gt;&lt;author&gt;Quinn, Lauren M.&lt;/author&gt;&lt;author&gt;Swaby, Rabbi&lt;/author&gt;&lt;author&gt;Tatovic, Danijela&lt;/author&gt;&lt;author&gt;Narendran, Parth&lt;/author&gt;&lt;author&gt;Besser, Rachel E. J.&lt;/author&gt;&lt;author&gt;Dayan, Colin M.&lt;/author&gt;&lt;/authors&gt;&lt;/contributors&gt;&lt;titles&gt;&lt;title&gt;What does the licensing of teplizumab mean for diabetes care?&lt;/title&gt;&lt;secondary-title&gt;Diabetes, Obesity and Metabolism&lt;/secondary-title&gt;&lt;/titles&gt;&lt;periodical&gt;&lt;full-title&gt;Diabetes, Obesity and Metabolism&lt;/full-title&gt;&lt;/periodical&gt;&lt;pages&gt;2051-2057&lt;/pages&gt;&lt;volume&gt;25&lt;/volume&gt;&lt;number&gt;8&lt;/number&gt;&lt;dates&gt;&lt;year&gt;2023&lt;/year&gt;&lt;/dates&gt;&lt;publisher&gt;Wiley&lt;/publisher&gt;&lt;isbn&gt;1462-8902&lt;/isbn&gt;&lt;urls&gt;&lt;related-urls&gt;&lt;url&gt;https://dx.doi.org/10.1111/dom.15071&lt;/url&gt;&lt;/related-urls&gt;&lt;/urls&gt;&lt;electronic-resource-num&gt;10.1111/dom.15071&lt;/electronic-resource-num&gt;&lt;/record&gt;&lt;/Cite&gt;&lt;/EndNote&gt;</w:instrText>
            </w:r>
            <w:r>
              <w:rPr>
                <w:rFonts w:ascii="Poppins" w:hAnsi="Poppins" w:cs="Poppins"/>
                <w:b/>
                <w:bCs/>
                <w:color w:val="0023C8"/>
                <w:szCs w:val="22"/>
              </w:rPr>
              <w:fldChar w:fldCharType="separate"/>
            </w:r>
            <w:r w:rsidRPr="00347719">
              <w:rPr>
                <w:rFonts w:ascii="Poppins" w:hAnsi="Poppins" w:cs="Poppins"/>
                <w:b/>
                <w:bCs/>
                <w:noProof/>
                <w:color w:val="0023C8"/>
                <w:szCs w:val="22"/>
                <w:vertAlign w:val="superscript"/>
              </w:rPr>
              <w:t>(Quinn, 2023)</w:t>
            </w:r>
            <w:r>
              <w:rPr>
                <w:rFonts w:ascii="Poppins" w:hAnsi="Poppins" w:cs="Poppins"/>
                <w:b/>
                <w:bCs/>
                <w:color w:val="0023C8"/>
                <w:szCs w:val="22"/>
              </w:rPr>
              <w:fldChar w:fldCharType="end"/>
            </w:r>
          </w:p>
        </w:tc>
        <w:tc>
          <w:tcPr>
            <w:tcW w:w="1961" w:type="dxa"/>
            <w:shd w:val="clear" w:color="auto" w:fill="9FD8FF"/>
            <w:vAlign w:val="center"/>
          </w:tcPr>
          <w:p w14:paraId="277A3A94" w14:textId="2D9A267B" w:rsidR="00983D2A" w:rsidRPr="00E508C2" w:rsidRDefault="00983D2A" w:rsidP="00762F8D">
            <w:pPr>
              <w:spacing w:before="120"/>
              <w:jc w:val="center"/>
              <w:rPr>
                <w:rFonts w:ascii="Poppins" w:hAnsi="Poppins" w:cs="Poppins"/>
                <w:b/>
                <w:bCs/>
                <w:color w:val="0023C8"/>
                <w:szCs w:val="22"/>
              </w:rPr>
            </w:pPr>
            <w:r w:rsidRPr="00E508C2">
              <w:rPr>
                <w:rFonts w:ascii="Poppins" w:hAnsi="Poppins" w:cs="Poppins"/>
                <w:b/>
                <w:bCs/>
                <w:color w:val="0023C8"/>
                <w:szCs w:val="22"/>
              </w:rPr>
              <w:t>Stage 1 people detected who will PROGRESS to Stage 2 EACH year (</w:t>
            </w:r>
            <w:r w:rsidR="001631F6">
              <w:rPr>
                <w:rFonts w:ascii="Poppins" w:hAnsi="Poppins" w:cs="Poppins"/>
                <w:b/>
                <w:bCs/>
                <w:color w:val="0023C8"/>
                <w:szCs w:val="22"/>
              </w:rPr>
              <w:t>21</w:t>
            </w:r>
            <w:r w:rsidRPr="00E508C2">
              <w:rPr>
                <w:rFonts w:ascii="Poppins" w:hAnsi="Poppins" w:cs="Poppins"/>
                <w:b/>
                <w:bCs/>
                <w:color w:val="0023C8"/>
                <w:szCs w:val="22"/>
              </w:rPr>
              <w:t>%)</w:t>
            </w:r>
            <w:r w:rsidR="00190DD1">
              <w:rPr>
                <w:rFonts w:ascii="Poppins" w:hAnsi="Poppins" w:cs="Poppins"/>
                <w:b/>
                <w:bCs/>
                <w:color w:val="0023C8"/>
                <w:szCs w:val="22"/>
              </w:rPr>
              <w:br/>
            </w:r>
            <w:r>
              <w:rPr>
                <w:rFonts w:ascii="Poppins" w:hAnsi="Poppins" w:cs="Poppins"/>
                <w:b/>
                <w:bCs/>
                <w:color w:val="0023C8"/>
                <w:szCs w:val="22"/>
              </w:rPr>
              <w:fldChar w:fldCharType="begin"/>
            </w:r>
            <w:r w:rsidR="008A40B3">
              <w:rPr>
                <w:rFonts w:ascii="Poppins" w:hAnsi="Poppins" w:cs="Poppins"/>
                <w:b/>
                <w:bCs/>
                <w:color w:val="0023C8"/>
                <w:szCs w:val="22"/>
              </w:rPr>
              <w:instrText xml:space="preserve"> ADDIN EN.CITE &lt;EndNote&gt;&lt;Cite&gt;&lt;Author&gt;Sosenko&lt;/Author&gt;&lt;Year&gt;2009&lt;/Year&gt;&lt;RecNum&gt;29930&lt;/RecNum&gt;&lt;DisplayText&gt;&lt;style face="superscript"&gt;(Sosenko, 2009)&lt;/style&gt;&lt;/DisplayText&gt;&lt;record&gt;&lt;rec-number&gt;29930&lt;/rec-number&gt;&lt;foreign-keys&gt;&lt;key app="EN" db-id="xvz9t02fi0prpfewz9rppd2fpsz00zfwpas0" timestamp="1756380246" guid="9238143b-ba98-4554-8d61-2a668ac1d8a6"&gt;29930&lt;/key&gt;&lt;/foreign-keys&gt;&lt;ref-type name="Journal Article"&gt;17&lt;/ref-type&gt;&lt;contributors&gt;&lt;authors&gt;&lt;author&gt;Sosenko, J. M.&lt;/author&gt;&lt;author&gt;Palmer, J. P.&lt;/author&gt;&lt;author&gt;Rafkin-Mervis, L.&lt;/author&gt;&lt;author&gt;Krischer, J. P.&lt;/author&gt;&lt;author&gt;Cuthbertson, D.&lt;/author&gt;&lt;author&gt;Mahon, J.&lt;/author&gt;&lt;author&gt;Greenbaum, C. J.&lt;/author&gt;&lt;author&gt;Cowie, C. C.&lt;/author&gt;&lt;author&gt;Skyler, J. S.&lt;/author&gt;&lt;/authors&gt;&lt;/contributors&gt;&lt;auth-address&gt;Division of Endocrinology, University of Miami, Miami, Florida, USA. jsosenko@med.miami.edu&lt;/auth-address&gt;&lt;titles&gt;&lt;title&gt;Incident dysglycemia and progression to type 1 diabetes among participants in the Diabetes Prevention Trial-Type 1&lt;/title&gt;&lt;secondary-title&gt;Diabetes Care&lt;/secondary-title&gt;&lt;/titles&gt;&lt;periodical&gt;&lt;full-title&gt;Diabetes Care&lt;/full-title&gt;&lt;/periodical&gt;&lt;pages&gt;1603-7&lt;/pages&gt;&lt;volume&gt;32&lt;/volume&gt;&lt;number&gt;9&lt;/number&gt;&lt;edition&gt;20090601&lt;/edition&gt;&lt;keywords&gt;&lt;keyword&gt;Adolescent&lt;/keyword&gt;&lt;keyword&gt;Blood Glucose&lt;/keyword&gt;&lt;keyword&gt;Child&lt;/keyword&gt;&lt;keyword&gt;Diabetes Mellitus, Type 1/blood/*epidemiology/*prevention &amp;amp; control&lt;/keyword&gt;&lt;keyword&gt;Female&lt;/keyword&gt;&lt;keyword&gt;Glucose Intolerance/blood&lt;/keyword&gt;&lt;keyword&gt;Glucose Tolerance Test&lt;/keyword&gt;&lt;keyword&gt;Humans&lt;/keyword&gt;&lt;keyword&gt;Male&lt;/keyword&gt;&lt;keyword&gt;Proportional Hazards Models&lt;/keyword&gt;&lt;/keywords&gt;&lt;dates&gt;&lt;year&gt;2009&lt;/year&gt;&lt;pub-dates&gt;&lt;date&gt;Sep&lt;/date&gt;&lt;/pub-dates&gt;&lt;/dates&gt;&lt;isbn&gt;0149-5992 (Print)&amp;#xD;0149-5992&lt;/isbn&gt;&lt;accession-num&gt;19487644&lt;/accession-num&gt;&lt;urls&gt;&lt;/urls&gt;&lt;custom2&gt;PMC2732147&lt;/custom2&gt;&lt;electronic-resource-num&gt;10.2337/dc08-2140&lt;/electronic-resource-num&gt;&lt;remote-database-provider&gt;NLM&lt;/remote-database-provider&gt;&lt;language&gt;eng&lt;/language&gt;&lt;/record&gt;&lt;/Cite&gt;&lt;/EndNote&gt;</w:instrText>
            </w:r>
            <w:r>
              <w:rPr>
                <w:rFonts w:ascii="Poppins" w:hAnsi="Poppins" w:cs="Poppins"/>
                <w:b/>
                <w:bCs/>
                <w:color w:val="0023C8"/>
                <w:szCs w:val="22"/>
              </w:rPr>
              <w:fldChar w:fldCharType="separate"/>
            </w:r>
            <w:r w:rsidRPr="00347719">
              <w:rPr>
                <w:rFonts w:ascii="Poppins" w:hAnsi="Poppins" w:cs="Poppins"/>
                <w:b/>
                <w:bCs/>
                <w:noProof/>
                <w:color w:val="0023C8"/>
                <w:szCs w:val="22"/>
                <w:vertAlign w:val="superscript"/>
              </w:rPr>
              <w:t>(Sosenko, 2009)</w:t>
            </w:r>
            <w:r>
              <w:rPr>
                <w:rFonts w:ascii="Poppins" w:hAnsi="Poppins" w:cs="Poppins"/>
                <w:b/>
                <w:bCs/>
                <w:color w:val="0023C8"/>
                <w:szCs w:val="22"/>
              </w:rPr>
              <w:fldChar w:fldCharType="end"/>
            </w:r>
          </w:p>
        </w:tc>
        <w:tc>
          <w:tcPr>
            <w:tcW w:w="1645" w:type="dxa"/>
            <w:shd w:val="clear" w:color="auto" w:fill="9FD8FF"/>
            <w:vAlign w:val="center"/>
          </w:tcPr>
          <w:p w14:paraId="172602D4" w14:textId="77777777" w:rsidR="00983D2A" w:rsidRPr="00E508C2" w:rsidRDefault="00983D2A" w:rsidP="00762F8D">
            <w:pPr>
              <w:spacing w:before="120"/>
              <w:jc w:val="center"/>
              <w:rPr>
                <w:rFonts w:ascii="Poppins" w:hAnsi="Poppins" w:cs="Poppins"/>
                <w:b/>
                <w:bCs/>
                <w:color w:val="0023C8"/>
                <w:szCs w:val="22"/>
              </w:rPr>
            </w:pPr>
            <w:r w:rsidRPr="00E508C2">
              <w:rPr>
                <w:rFonts w:ascii="Poppins" w:hAnsi="Poppins" w:cs="Poppins"/>
                <w:b/>
                <w:bCs/>
                <w:color w:val="0023C8"/>
                <w:szCs w:val="22"/>
              </w:rPr>
              <w:t xml:space="preserve">Total number of people </w:t>
            </w:r>
            <w:r>
              <w:rPr>
                <w:rFonts w:ascii="Poppins" w:hAnsi="Poppins" w:cs="Poppins"/>
                <w:b/>
                <w:bCs/>
                <w:color w:val="0023C8"/>
                <w:szCs w:val="22"/>
              </w:rPr>
              <w:br/>
            </w:r>
            <w:r w:rsidRPr="00E508C2">
              <w:rPr>
                <w:rFonts w:ascii="Poppins" w:hAnsi="Poppins" w:cs="Poppins"/>
                <w:b/>
                <w:bCs/>
                <w:color w:val="0023C8"/>
                <w:szCs w:val="22"/>
              </w:rPr>
              <w:t xml:space="preserve">in Stage 2 </w:t>
            </w:r>
            <w:r>
              <w:rPr>
                <w:rFonts w:ascii="Poppins" w:hAnsi="Poppins" w:cs="Poppins"/>
                <w:b/>
                <w:bCs/>
                <w:color w:val="0023C8"/>
                <w:szCs w:val="22"/>
              </w:rPr>
              <w:br/>
            </w:r>
            <w:r w:rsidRPr="00E508C2">
              <w:rPr>
                <w:rFonts w:ascii="Poppins" w:hAnsi="Poppins" w:cs="Poppins"/>
                <w:b/>
                <w:bCs/>
                <w:color w:val="0023C8"/>
                <w:szCs w:val="22"/>
              </w:rPr>
              <w:t>each year</w:t>
            </w:r>
          </w:p>
        </w:tc>
      </w:tr>
      <w:tr w:rsidR="00983D2A" w:rsidRPr="009B24D9" w14:paraId="034BDFD3" w14:textId="77777777" w:rsidTr="00762F8D">
        <w:tc>
          <w:tcPr>
            <w:tcW w:w="851" w:type="dxa"/>
            <w:shd w:val="clear" w:color="auto" w:fill="F2F2F2"/>
            <w:vAlign w:val="center"/>
          </w:tcPr>
          <w:p w14:paraId="51AD57D0" w14:textId="77777777" w:rsidR="00983D2A" w:rsidRPr="00190DD1" w:rsidRDefault="00983D2A" w:rsidP="00762F8D">
            <w:pPr>
              <w:spacing w:before="60" w:after="60"/>
              <w:jc w:val="center"/>
              <w:rPr>
                <w:rFonts w:ascii="Poppins" w:hAnsi="Poppins" w:cs="Poppins"/>
                <w:b/>
                <w:bCs/>
                <w:szCs w:val="22"/>
              </w:rPr>
            </w:pPr>
            <w:r w:rsidRPr="00190DD1">
              <w:rPr>
                <w:rFonts w:ascii="Poppins" w:hAnsi="Poppins" w:cs="Poppins"/>
                <w:b/>
                <w:bCs/>
                <w:szCs w:val="22"/>
              </w:rPr>
              <w:t>1</w:t>
            </w:r>
          </w:p>
        </w:tc>
        <w:tc>
          <w:tcPr>
            <w:tcW w:w="2410" w:type="dxa"/>
            <w:shd w:val="clear" w:color="auto" w:fill="F2F2F2"/>
            <w:vAlign w:val="center"/>
          </w:tcPr>
          <w:p w14:paraId="020E95FE" w14:textId="77777777" w:rsidR="00983D2A" w:rsidRPr="009B24D9" w:rsidRDefault="00983D2A" w:rsidP="00762F8D">
            <w:pPr>
              <w:spacing w:before="60" w:after="60"/>
              <w:jc w:val="center"/>
              <w:rPr>
                <w:rFonts w:ascii="Poppins" w:hAnsi="Poppins" w:cs="Poppins"/>
                <w:szCs w:val="22"/>
              </w:rPr>
            </w:pPr>
            <w:r w:rsidRPr="009B24D9">
              <w:rPr>
                <w:rFonts w:ascii="Poppins" w:hAnsi="Poppins" w:cs="Poppins"/>
                <w:szCs w:val="22"/>
              </w:rPr>
              <w:t>~</w:t>
            </w:r>
            <w:r w:rsidRPr="00190DD1">
              <w:rPr>
                <w:rFonts w:ascii="Poppins" w:hAnsi="Poppins" w:cs="Poppins"/>
                <w:b/>
                <w:bCs/>
                <w:szCs w:val="22"/>
              </w:rPr>
              <w:t>3</w:t>
            </w:r>
          </w:p>
        </w:tc>
        <w:tc>
          <w:tcPr>
            <w:tcW w:w="2149" w:type="dxa"/>
            <w:shd w:val="clear" w:color="auto" w:fill="F2F2F2"/>
            <w:vAlign w:val="center"/>
          </w:tcPr>
          <w:p w14:paraId="049CD312" w14:textId="77777777" w:rsidR="00983D2A" w:rsidRPr="009B24D9" w:rsidRDefault="00983D2A" w:rsidP="00762F8D">
            <w:pPr>
              <w:spacing w:before="60" w:after="60"/>
              <w:jc w:val="center"/>
              <w:rPr>
                <w:rFonts w:ascii="Poppins" w:hAnsi="Poppins" w:cs="Poppins"/>
                <w:szCs w:val="22"/>
              </w:rPr>
            </w:pPr>
            <w:r w:rsidRPr="009B24D9">
              <w:rPr>
                <w:rFonts w:ascii="Poppins" w:hAnsi="Poppins" w:cs="Poppins"/>
                <w:szCs w:val="22"/>
              </w:rPr>
              <w:t>0.3</w:t>
            </w:r>
          </w:p>
        </w:tc>
        <w:tc>
          <w:tcPr>
            <w:tcW w:w="1961" w:type="dxa"/>
            <w:shd w:val="clear" w:color="auto" w:fill="F2F2F2"/>
            <w:vAlign w:val="center"/>
          </w:tcPr>
          <w:p w14:paraId="0F5A09F3" w14:textId="77777777" w:rsidR="00983D2A" w:rsidRPr="009B24D9" w:rsidRDefault="00983D2A" w:rsidP="00762F8D">
            <w:pPr>
              <w:spacing w:before="60" w:after="60"/>
              <w:jc w:val="center"/>
              <w:rPr>
                <w:rFonts w:ascii="Poppins" w:hAnsi="Poppins" w:cs="Poppins"/>
                <w:szCs w:val="22"/>
              </w:rPr>
            </w:pPr>
          </w:p>
        </w:tc>
        <w:tc>
          <w:tcPr>
            <w:tcW w:w="1645" w:type="dxa"/>
            <w:shd w:val="clear" w:color="auto" w:fill="F2F2F2"/>
            <w:vAlign w:val="center"/>
          </w:tcPr>
          <w:p w14:paraId="0C3C606D" w14:textId="77777777" w:rsidR="00983D2A" w:rsidRPr="00190DD1" w:rsidRDefault="00983D2A" w:rsidP="00762F8D">
            <w:pPr>
              <w:spacing w:before="60" w:after="60"/>
              <w:jc w:val="center"/>
              <w:rPr>
                <w:rFonts w:ascii="Poppins" w:hAnsi="Poppins" w:cs="Poppins"/>
                <w:b/>
                <w:bCs/>
                <w:szCs w:val="22"/>
              </w:rPr>
            </w:pPr>
            <w:r w:rsidRPr="00190DD1">
              <w:rPr>
                <w:rFonts w:ascii="Poppins" w:hAnsi="Poppins" w:cs="Poppins"/>
                <w:b/>
                <w:bCs/>
                <w:szCs w:val="22"/>
              </w:rPr>
              <w:t>0.3</w:t>
            </w:r>
          </w:p>
        </w:tc>
      </w:tr>
      <w:tr w:rsidR="00983D2A" w:rsidRPr="009B24D9" w14:paraId="7A7E2635" w14:textId="77777777" w:rsidTr="00762F8D">
        <w:tc>
          <w:tcPr>
            <w:tcW w:w="851" w:type="dxa"/>
            <w:shd w:val="clear" w:color="auto" w:fill="F2F2F2"/>
            <w:vAlign w:val="center"/>
          </w:tcPr>
          <w:p w14:paraId="10D64F8D" w14:textId="77777777" w:rsidR="00983D2A" w:rsidRPr="00190DD1" w:rsidRDefault="00983D2A" w:rsidP="00762F8D">
            <w:pPr>
              <w:spacing w:before="60" w:after="60"/>
              <w:jc w:val="center"/>
              <w:rPr>
                <w:rFonts w:ascii="Poppins" w:hAnsi="Poppins" w:cs="Poppins"/>
                <w:b/>
                <w:bCs/>
                <w:szCs w:val="22"/>
              </w:rPr>
            </w:pPr>
            <w:r w:rsidRPr="00190DD1">
              <w:rPr>
                <w:rFonts w:ascii="Poppins" w:hAnsi="Poppins" w:cs="Poppins"/>
                <w:b/>
                <w:bCs/>
                <w:szCs w:val="22"/>
              </w:rPr>
              <w:t>2</w:t>
            </w:r>
          </w:p>
        </w:tc>
        <w:tc>
          <w:tcPr>
            <w:tcW w:w="2410" w:type="dxa"/>
            <w:shd w:val="clear" w:color="auto" w:fill="F2F2F2"/>
            <w:vAlign w:val="center"/>
          </w:tcPr>
          <w:p w14:paraId="08B67E4D" w14:textId="77777777" w:rsidR="00983D2A" w:rsidRPr="009B24D9" w:rsidRDefault="00983D2A" w:rsidP="00762F8D">
            <w:pPr>
              <w:spacing w:before="60" w:after="60"/>
              <w:jc w:val="center"/>
              <w:rPr>
                <w:rFonts w:ascii="Poppins" w:hAnsi="Poppins" w:cs="Poppins"/>
                <w:szCs w:val="22"/>
              </w:rPr>
            </w:pPr>
            <w:r w:rsidRPr="009B24D9">
              <w:rPr>
                <w:rFonts w:ascii="Poppins" w:hAnsi="Poppins" w:cs="Poppins"/>
                <w:szCs w:val="22"/>
              </w:rPr>
              <w:t xml:space="preserve">3+3 = </w:t>
            </w:r>
            <w:r w:rsidRPr="00190DD1">
              <w:rPr>
                <w:rFonts w:ascii="Poppins" w:hAnsi="Poppins" w:cs="Poppins"/>
                <w:b/>
                <w:bCs/>
                <w:szCs w:val="22"/>
              </w:rPr>
              <w:t>6</w:t>
            </w:r>
          </w:p>
        </w:tc>
        <w:tc>
          <w:tcPr>
            <w:tcW w:w="2149" w:type="dxa"/>
            <w:shd w:val="clear" w:color="auto" w:fill="F2F2F2"/>
            <w:vAlign w:val="center"/>
          </w:tcPr>
          <w:p w14:paraId="5C1806EE" w14:textId="77777777" w:rsidR="00983D2A" w:rsidRPr="009B24D9" w:rsidRDefault="00983D2A" w:rsidP="00762F8D">
            <w:pPr>
              <w:spacing w:before="60" w:after="60"/>
              <w:jc w:val="center"/>
              <w:rPr>
                <w:rFonts w:ascii="Poppins" w:hAnsi="Poppins" w:cs="Poppins"/>
                <w:szCs w:val="22"/>
              </w:rPr>
            </w:pPr>
            <w:r w:rsidRPr="009B24D9">
              <w:rPr>
                <w:rFonts w:ascii="Poppins" w:hAnsi="Poppins" w:cs="Poppins"/>
                <w:szCs w:val="22"/>
              </w:rPr>
              <w:t>0.3</w:t>
            </w:r>
          </w:p>
        </w:tc>
        <w:tc>
          <w:tcPr>
            <w:tcW w:w="1961" w:type="dxa"/>
            <w:shd w:val="clear" w:color="auto" w:fill="F2F2F2"/>
            <w:vAlign w:val="center"/>
          </w:tcPr>
          <w:p w14:paraId="20CECE70" w14:textId="30722C90" w:rsidR="00983D2A" w:rsidRPr="00190DD1" w:rsidRDefault="00190DD1" w:rsidP="00190DD1">
            <w:pPr>
              <w:spacing w:before="60" w:after="60"/>
              <w:jc w:val="center"/>
              <w:rPr>
                <w:rFonts w:ascii="Poppins" w:hAnsi="Poppins" w:cs="Poppins"/>
                <w:b/>
                <w:bCs/>
                <w:szCs w:val="22"/>
              </w:rPr>
            </w:pPr>
            <w:r w:rsidRPr="00190DD1">
              <w:rPr>
                <w:rFonts w:ascii="Poppins" w:hAnsi="Poppins" w:cs="Poppins"/>
                <w:szCs w:val="22"/>
              </w:rPr>
              <w:t>6x21%=</w:t>
            </w:r>
            <w:r w:rsidRPr="00190DD1">
              <w:rPr>
                <w:rFonts w:ascii="Poppins" w:hAnsi="Poppins" w:cs="Poppins"/>
                <w:b/>
                <w:bCs/>
                <w:szCs w:val="22"/>
              </w:rPr>
              <w:t>1.3</w:t>
            </w:r>
          </w:p>
        </w:tc>
        <w:tc>
          <w:tcPr>
            <w:tcW w:w="1645" w:type="dxa"/>
            <w:shd w:val="clear" w:color="auto" w:fill="F2F2F2"/>
            <w:vAlign w:val="center"/>
          </w:tcPr>
          <w:p w14:paraId="38D2651F" w14:textId="06ACEB69" w:rsidR="00983D2A" w:rsidRPr="009B24D9" w:rsidRDefault="00983D2A" w:rsidP="00762F8D">
            <w:pPr>
              <w:spacing w:before="60" w:after="60"/>
              <w:jc w:val="center"/>
              <w:rPr>
                <w:rFonts w:ascii="Poppins" w:hAnsi="Poppins" w:cs="Poppins"/>
                <w:szCs w:val="22"/>
              </w:rPr>
            </w:pPr>
            <w:r w:rsidRPr="009B24D9">
              <w:rPr>
                <w:rFonts w:ascii="Poppins" w:hAnsi="Poppins" w:cs="Poppins"/>
                <w:szCs w:val="22"/>
              </w:rPr>
              <w:t>0.3+</w:t>
            </w:r>
            <w:r>
              <w:rPr>
                <w:rFonts w:ascii="Poppins" w:hAnsi="Poppins" w:cs="Poppins"/>
                <w:szCs w:val="22"/>
              </w:rPr>
              <w:t>1.3</w:t>
            </w:r>
            <w:r w:rsidRPr="009B24D9">
              <w:rPr>
                <w:rFonts w:ascii="Poppins" w:hAnsi="Poppins" w:cs="Poppins"/>
                <w:szCs w:val="22"/>
              </w:rPr>
              <w:t xml:space="preserve"> =</w:t>
            </w:r>
            <w:r w:rsidR="00190DD1">
              <w:rPr>
                <w:rFonts w:ascii="Poppins" w:hAnsi="Poppins" w:cs="Poppins"/>
                <w:szCs w:val="22"/>
              </w:rPr>
              <w:t xml:space="preserve"> </w:t>
            </w:r>
            <w:r w:rsidRPr="00190DD1">
              <w:rPr>
                <w:rFonts w:ascii="Poppins" w:hAnsi="Poppins" w:cs="Poppins"/>
                <w:b/>
                <w:bCs/>
                <w:szCs w:val="22"/>
              </w:rPr>
              <w:t>1.6</w:t>
            </w:r>
          </w:p>
        </w:tc>
      </w:tr>
      <w:tr w:rsidR="00983D2A" w:rsidRPr="009B24D9" w14:paraId="754E5501" w14:textId="77777777" w:rsidTr="00762F8D">
        <w:tc>
          <w:tcPr>
            <w:tcW w:w="851" w:type="dxa"/>
            <w:shd w:val="clear" w:color="auto" w:fill="F2F2F2"/>
            <w:vAlign w:val="center"/>
          </w:tcPr>
          <w:p w14:paraId="548CB830" w14:textId="77777777" w:rsidR="00983D2A" w:rsidRPr="00190DD1" w:rsidRDefault="00983D2A" w:rsidP="00762F8D">
            <w:pPr>
              <w:spacing w:before="60" w:after="60"/>
              <w:jc w:val="center"/>
              <w:rPr>
                <w:rFonts w:ascii="Poppins" w:hAnsi="Poppins" w:cs="Poppins"/>
                <w:b/>
                <w:bCs/>
                <w:szCs w:val="22"/>
              </w:rPr>
            </w:pPr>
            <w:r w:rsidRPr="00190DD1">
              <w:rPr>
                <w:rFonts w:ascii="Poppins" w:hAnsi="Poppins" w:cs="Poppins"/>
                <w:b/>
                <w:bCs/>
                <w:szCs w:val="22"/>
              </w:rPr>
              <w:t>3</w:t>
            </w:r>
          </w:p>
        </w:tc>
        <w:tc>
          <w:tcPr>
            <w:tcW w:w="2410" w:type="dxa"/>
            <w:shd w:val="clear" w:color="auto" w:fill="F2F2F2"/>
            <w:vAlign w:val="center"/>
          </w:tcPr>
          <w:p w14:paraId="3582E9DF" w14:textId="77777777" w:rsidR="00983D2A" w:rsidRPr="009B24D9" w:rsidRDefault="00983D2A" w:rsidP="00762F8D">
            <w:pPr>
              <w:spacing w:before="60" w:after="60"/>
              <w:jc w:val="center"/>
              <w:rPr>
                <w:rFonts w:ascii="Poppins" w:hAnsi="Poppins" w:cs="Poppins"/>
                <w:szCs w:val="22"/>
              </w:rPr>
            </w:pPr>
            <w:r w:rsidRPr="009B24D9">
              <w:rPr>
                <w:rFonts w:ascii="Poppins" w:hAnsi="Poppins" w:cs="Poppins"/>
                <w:szCs w:val="22"/>
              </w:rPr>
              <w:t xml:space="preserve">3+6 = </w:t>
            </w:r>
            <w:r w:rsidRPr="00190DD1">
              <w:rPr>
                <w:rFonts w:ascii="Poppins" w:hAnsi="Poppins" w:cs="Poppins"/>
                <w:b/>
                <w:bCs/>
                <w:szCs w:val="22"/>
              </w:rPr>
              <w:t>9</w:t>
            </w:r>
          </w:p>
        </w:tc>
        <w:tc>
          <w:tcPr>
            <w:tcW w:w="2149" w:type="dxa"/>
            <w:shd w:val="clear" w:color="auto" w:fill="F2F2F2"/>
            <w:vAlign w:val="center"/>
          </w:tcPr>
          <w:p w14:paraId="7A52E115" w14:textId="77777777" w:rsidR="00983D2A" w:rsidRPr="009B24D9" w:rsidRDefault="00983D2A" w:rsidP="00762F8D">
            <w:pPr>
              <w:spacing w:before="60" w:after="60"/>
              <w:jc w:val="center"/>
              <w:rPr>
                <w:rFonts w:ascii="Poppins" w:hAnsi="Poppins" w:cs="Poppins"/>
                <w:szCs w:val="22"/>
              </w:rPr>
            </w:pPr>
            <w:r w:rsidRPr="009B24D9">
              <w:rPr>
                <w:rFonts w:ascii="Poppins" w:hAnsi="Poppins" w:cs="Poppins"/>
                <w:szCs w:val="22"/>
              </w:rPr>
              <w:t>0.3</w:t>
            </w:r>
          </w:p>
        </w:tc>
        <w:tc>
          <w:tcPr>
            <w:tcW w:w="1961" w:type="dxa"/>
            <w:shd w:val="clear" w:color="auto" w:fill="F2F2F2"/>
            <w:vAlign w:val="center"/>
          </w:tcPr>
          <w:p w14:paraId="5891D0FF" w14:textId="1C6F1EAE" w:rsidR="00983D2A" w:rsidRPr="00190DD1" w:rsidRDefault="00190DD1" w:rsidP="00190DD1">
            <w:pPr>
              <w:spacing w:before="60" w:after="60"/>
              <w:jc w:val="center"/>
              <w:rPr>
                <w:rFonts w:ascii="Poppins" w:hAnsi="Poppins" w:cs="Poppins"/>
                <w:b/>
                <w:bCs/>
                <w:szCs w:val="22"/>
              </w:rPr>
            </w:pPr>
            <w:r w:rsidRPr="00190DD1">
              <w:rPr>
                <w:rFonts w:ascii="Poppins" w:hAnsi="Poppins" w:cs="Poppins"/>
                <w:szCs w:val="22"/>
              </w:rPr>
              <w:t>9x21%=</w:t>
            </w:r>
            <w:r w:rsidRPr="00190DD1">
              <w:rPr>
                <w:rFonts w:ascii="Poppins" w:hAnsi="Poppins" w:cs="Poppins"/>
                <w:b/>
                <w:bCs/>
                <w:szCs w:val="22"/>
              </w:rPr>
              <w:t>1.9</w:t>
            </w:r>
          </w:p>
        </w:tc>
        <w:tc>
          <w:tcPr>
            <w:tcW w:w="1645" w:type="dxa"/>
            <w:shd w:val="clear" w:color="auto" w:fill="F2F2F2"/>
            <w:vAlign w:val="center"/>
          </w:tcPr>
          <w:p w14:paraId="6D0BB5E7" w14:textId="77777777" w:rsidR="00983D2A" w:rsidRPr="009B24D9" w:rsidRDefault="00983D2A" w:rsidP="00762F8D">
            <w:pPr>
              <w:spacing w:before="60" w:after="60"/>
              <w:jc w:val="center"/>
              <w:rPr>
                <w:rFonts w:ascii="Poppins" w:hAnsi="Poppins" w:cs="Poppins"/>
                <w:szCs w:val="22"/>
              </w:rPr>
            </w:pPr>
            <w:r w:rsidRPr="009B24D9">
              <w:rPr>
                <w:rFonts w:ascii="Poppins" w:hAnsi="Poppins" w:cs="Poppins"/>
                <w:szCs w:val="22"/>
              </w:rPr>
              <w:t>0.3+</w:t>
            </w:r>
            <w:r>
              <w:rPr>
                <w:rFonts w:ascii="Poppins" w:hAnsi="Poppins" w:cs="Poppins"/>
                <w:szCs w:val="22"/>
              </w:rPr>
              <w:t>1</w:t>
            </w:r>
            <w:r w:rsidRPr="009B24D9">
              <w:rPr>
                <w:rFonts w:ascii="Poppins" w:hAnsi="Poppins" w:cs="Poppins"/>
                <w:szCs w:val="22"/>
              </w:rPr>
              <w:t xml:space="preserve">.9 = </w:t>
            </w:r>
            <w:r w:rsidRPr="00190DD1">
              <w:rPr>
                <w:rFonts w:ascii="Poppins" w:hAnsi="Poppins" w:cs="Poppins"/>
                <w:b/>
                <w:bCs/>
                <w:szCs w:val="22"/>
              </w:rPr>
              <w:t>2.2</w:t>
            </w:r>
          </w:p>
        </w:tc>
      </w:tr>
      <w:tr w:rsidR="00983D2A" w:rsidRPr="009B24D9" w14:paraId="0B90E4AA" w14:textId="77777777" w:rsidTr="00762F8D">
        <w:tc>
          <w:tcPr>
            <w:tcW w:w="851" w:type="dxa"/>
            <w:shd w:val="clear" w:color="auto" w:fill="F2F2F2"/>
            <w:vAlign w:val="center"/>
          </w:tcPr>
          <w:p w14:paraId="591FEB64" w14:textId="77777777" w:rsidR="00983D2A" w:rsidRPr="00190DD1" w:rsidRDefault="00983D2A" w:rsidP="00762F8D">
            <w:pPr>
              <w:spacing w:before="60" w:after="60"/>
              <w:jc w:val="center"/>
              <w:rPr>
                <w:rFonts w:ascii="Poppins" w:hAnsi="Poppins" w:cs="Poppins"/>
                <w:b/>
                <w:bCs/>
                <w:szCs w:val="22"/>
              </w:rPr>
            </w:pPr>
            <w:r w:rsidRPr="00190DD1">
              <w:rPr>
                <w:rFonts w:ascii="Poppins" w:hAnsi="Poppins" w:cs="Poppins"/>
                <w:b/>
                <w:bCs/>
                <w:szCs w:val="22"/>
              </w:rPr>
              <w:t>4</w:t>
            </w:r>
          </w:p>
        </w:tc>
        <w:tc>
          <w:tcPr>
            <w:tcW w:w="2410" w:type="dxa"/>
            <w:shd w:val="clear" w:color="auto" w:fill="F2F2F2"/>
            <w:vAlign w:val="center"/>
          </w:tcPr>
          <w:p w14:paraId="3896480D" w14:textId="77777777" w:rsidR="00983D2A" w:rsidRPr="009B24D9" w:rsidRDefault="00983D2A" w:rsidP="00762F8D">
            <w:pPr>
              <w:spacing w:before="60" w:after="60"/>
              <w:jc w:val="center"/>
              <w:rPr>
                <w:rFonts w:ascii="Poppins" w:hAnsi="Poppins" w:cs="Poppins"/>
                <w:szCs w:val="22"/>
              </w:rPr>
            </w:pPr>
            <w:r w:rsidRPr="009B24D9">
              <w:rPr>
                <w:rFonts w:ascii="Poppins" w:hAnsi="Poppins" w:cs="Poppins"/>
                <w:szCs w:val="22"/>
              </w:rPr>
              <w:t xml:space="preserve">3+9 = </w:t>
            </w:r>
            <w:r w:rsidRPr="00190DD1">
              <w:rPr>
                <w:rFonts w:ascii="Poppins" w:hAnsi="Poppins" w:cs="Poppins"/>
                <w:b/>
                <w:bCs/>
                <w:szCs w:val="22"/>
              </w:rPr>
              <w:t>12</w:t>
            </w:r>
          </w:p>
        </w:tc>
        <w:tc>
          <w:tcPr>
            <w:tcW w:w="2149" w:type="dxa"/>
            <w:shd w:val="clear" w:color="auto" w:fill="F2F2F2"/>
            <w:vAlign w:val="center"/>
          </w:tcPr>
          <w:p w14:paraId="7856E3B3" w14:textId="77777777" w:rsidR="00983D2A" w:rsidRPr="009B24D9" w:rsidRDefault="00983D2A" w:rsidP="00762F8D">
            <w:pPr>
              <w:spacing w:before="60" w:after="60"/>
              <w:jc w:val="center"/>
              <w:rPr>
                <w:rFonts w:ascii="Poppins" w:hAnsi="Poppins" w:cs="Poppins"/>
                <w:szCs w:val="22"/>
              </w:rPr>
            </w:pPr>
            <w:r w:rsidRPr="009B24D9">
              <w:rPr>
                <w:rFonts w:ascii="Poppins" w:hAnsi="Poppins" w:cs="Poppins"/>
                <w:szCs w:val="22"/>
              </w:rPr>
              <w:t>0.3</w:t>
            </w:r>
          </w:p>
        </w:tc>
        <w:tc>
          <w:tcPr>
            <w:tcW w:w="1961" w:type="dxa"/>
            <w:shd w:val="clear" w:color="auto" w:fill="F2F2F2"/>
            <w:vAlign w:val="center"/>
          </w:tcPr>
          <w:p w14:paraId="386A4715" w14:textId="56F8B92C" w:rsidR="00983D2A" w:rsidRPr="00190DD1" w:rsidRDefault="00190DD1" w:rsidP="00190DD1">
            <w:pPr>
              <w:spacing w:before="60" w:after="60"/>
              <w:jc w:val="center"/>
              <w:rPr>
                <w:rFonts w:ascii="Poppins" w:hAnsi="Poppins" w:cs="Poppins"/>
                <w:b/>
                <w:bCs/>
                <w:szCs w:val="22"/>
              </w:rPr>
            </w:pPr>
            <w:r w:rsidRPr="00190DD1">
              <w:rPr>
                <w:rFonts w:ascii="Poppins" w:hAnsi="Poppins" w:cs="Poppins"/>
                <w:szCs w:val="22"/>
              </w:rPr>
              <w:t>12x21%=</w:t>
            </w:r>
            <w:r w:rsidRPr="00190DD1">
              <w:rPr>
                <w:rFonts w:ascii="Poppins" w:hAnsi="Poppins" w:cs="Poppins"/>
                <w:b/>
                <w:bCs/>
                <w:szCs w:val="22"/>
              </w:rPr>
              <w:t>2.5</w:t>
            </w:r>
          </w:p>
        </w:tc>
        <w:tc>
          <w:tcPr>
            <w:tcW w:w="1645" w:type="dxa"/>
            <w:shd w:val="clear" w:color="auto" w:fill="F2F2F2"/>
            <w:vAlign w:val="center"/>
          </w:tcPr>
          <w:p w14:paraId="6035D09C" w14:textId="05E2985C" w:rsidR="00983D2A" w:rsidRPr="009B24D9" w:rsidRDefault="00983D2A" w:rsidP="00762F8D">
            <w:pPr>
              <w:spacing w:before="60" w:after="60"/>
              <w:jc w:val="center"/>
              <w:rPr>
                <w:rFonts w:ascii="Poppins" w:hAnsi="Poppins" w:cs="Poppins"/>
                <w:szCs w:val="22"/>
              </w:rPr>
            </w:pPr>
            <w:r w:rsidRPr="009B24D9">
              <w:rPr>
                <w:rFonts w:ascii="Poppins" w:hAnsi="Poppins" w:cs="Poppins"/>
                <w:szCs w:val="22"/>
              </w:rPr>
              <w:t>0.3+</w:t>
            </w:r>
            <w:r>
              <w:rPr>
                <w:rFonts w:ascii="Poppins" w:hAnsi="Poppins" w:cs="Poppins"/>
                <w:szCs w:val="22"/>
              </w:rPr>
              <w:t>2.5</w:t>
            </w:r>
            <w:r w:rsidRPr="009B24D9">
              <w:rPr>
                <w:rFonts w:ascii="Poppins" w:hAnsi="Poppins" w:cs="Poppins"/>
                <w:szCs w:val="22"/>
              </w:rPr>
              <w:t xml:space="preserve"> =</w:t>
            </w:r>
            <w:r w:rsidR="00190DD1">
              <w:rPr>
                <w:rFonts w:ascii="Poppins" w:hAnsi="Poppins" w:cs="Poppins"/>
                <w:szCs w:val="22"/>
              </w:rPr>
              <w:t xml:space="preserve"> </w:t>
            </w:r>
            <w:r w:rsidRPr="00190DD1">
              <w:rPr>
                <w:rFonts w:ascii="Poppins" w:hAnsi="Poppins" w:cs="Poppins"/>
                <w:b/>
                <w:bCs/>
                <w:szCs w:val="22"/>
              </w:rPr>
              <w:t>2.8</w:t>
            </w:r>
          </w:p>
        </w:tc>
      </w:tr>
      <w:tr w:rsidR="00983D2A" w:rsidRPr="009B24D9" w14:paraId="56DA34F1" w14:textId="77777777" w:rsidTr="00762F8D">
        <w:tc>
          <w:tcPr>
            <w:tcW w:w="851" w:type="dxa"/>
            <w:shd w:val="clear" w:color="auto" w:fill="F2F2F2"/>
            <w:vAlign w:val="center"/>
          </w:tcPr>
          <w:p w14:paraId="50A10820" w14:textId="77777777" w:rsidR="00983D2A" w:rsidRPr="00190DD1" w:rsidRDefault="00983D2A" w:rsidP="00762F8D">
            <w:pPr>
              <w:spacing w:before="60" w:after="60"/>
              <w:jc w:val="center"/>
              <w:rPr>
                <w:rFonts w:ascii="Poppins" w:hAnsi="Poppins" w:cs="Poppins"/>
                <w:b/>
                <w:bCs/>
                <w:szCs w:val="22"/>
              </w:rPr>
            </w:pPr>
            <w:r w:rsidRPr="00190DD1">
              <w:rPr>
                <w:rFonts w:ascii="Poppins" w:hAnsi="Poppins" w:cs="Poppins"/>
                <w:b/>
                <w:bCs/>
                <w:szCs w:val="22"/>
              </w:rPr>
              <w:t>5</w:t>
            </w:r>
          </w:p>
        </w:tc>
        <w:tc>
          <w:tcPr>
            <w:tcW w:w="2410" w:type="dxa"/>
            <w:shd w:val="clear" w:color="auto" w:fill="F2F2F2"/>
            <w:vAlign w:val="center"/>
          </w:tcPr>
          <w:p w14:paraId="4CC1A092" w14:textId="77777777" w:rsidR="00983D2A" w:rsidRPr="009B24D9" w:rsidRDefault="00983D2A" w:rsidP="00762F8D">
            <w:pPr>
              <w:spacing w:before="60" w:after="60"/>
              <w:jc w:val="center"/>
              <w:rPr>
                <w:rFonts w:ascii="Poppins" w:hAnsi="Poppins" w:cs="Poppins"/>
                <w:szCs w:val="22"/>
              </w:rPr>
            </w:pPr>
            <w:r w:rsidRPr="009B24D9">
              <w:rPr>
                <w:rFonts w:ascii="Poppins" w:hAnsi="Poppins" w:cs="Poppins"/>
                <w:szCs w:val="22"/>
              </w:rPr>
              <w:t xml:space="preserve">3+12 = </w:t>
            </w:r>
            <w:r w:rsidRPr="00190DD1">
              <w:rPr>
                <w:rFonts w:ascii="Poppins" w:hAnsi="Poppins" w:cs="Poppins"/>
                <w:b/>
                <w:bCs/>
                <w:szCs w:val="22"/>
              </w:rPr>
              <w:t>15</w:t>
            </w:r>
          </w:p>
        </w:tc>
        <w:tc>
          <w:tcPr>
            <w:tcW w:w="2149" w:type="dxa"/>
            <w:shd w:val="clear" w:color="auto" w:fill="F2F2F2"/>
            <w:vAlign w:val="center"/>
          </w:tcPr>
          <w:p w14:paraId="3B39DEED" w14:textId="77777777" w:rsidR="00983D2A" w:rsidRPr="009B24D9" w:rsidRDefault="00983D2A" w:rsidP="00762F8D">
            <w:pPr>
              <w:spacing w:before="60" w:after="60"/>
              <w:jc w:val="center"/>
              <w:rPr>
                <w:rFonts w:ascii="Poppins" w:hAnsi="Poppins" w:cs="Poppins"/>
                <w:szCs w:val="22"/>
              </w:rPr>
            </w:pPr>
            <w:r w:rsidRPr="009B24D9">
              <w:rPr>
                <w:rFonts w:ascii="Poppins" w:hAnsi="Poppins" w:cs="Poppins"/>
                <w:szCs w:val="22"/>
              </w:rPr>
              <w:t>0.3</w:t>
            </w:r>
          </w:p>
        </w:tc>
        <w:tc>
          <w:tcPr>
            <w:tcW w:w="1961" w:type="dxa"/>
            <w:shd w:val="clear" w:color="auto" w:fill="F2F2F2"/>
            <w:vAlign w:val="center"/>
          </w:tcPr>
          <w:p w14:paraId="3629F46D" w14:textId="07C4097E" w:rsidR="00983D2A" w:rsidRPr="00190DD1" w:rsidRDefault="00190DD1" w:rsidP="00190DD1">
            <w:pPr>
              <w:spacing w:before="60" w:after="60"/>
              <w:jc w:val="center"/>
              <w:rPr>
                <w:rFonts w:ascii="Poppins" w:hAnsi="Poppins" w:cs="Poppins"/>
                <w:b/>
                <w:bCs/>
                <w:szCs w:val="22"/>
              </w:rPr>
            </w:pPr>
            <w:r w:rsidRPr="00190DD1">
              <w:rPr>
                <w:rFonts w:ascii="Poppins" w:hAnsi="Poppins" w:cs="Poppins"/>
                <w:szCs w:val="22"/>
              </w:rPr>
              <w:t>15x21%=</w:t>
            </w:r>
            <w:r w:rsidRPr="00190DD1">
              <w:rPr>
                <w:rFonts w:ascii="Poppins" w:hAnsi="Poppins" w:cs="Poppins"/>
                <w:b/>
                <w:bCs/>
                <w:szCs w:val="22"/>
              </w:rPr>
              <w:t>3.2</w:t>
            </w:r>
          </w:p>
        </w:tc>
        <w:tc>
          <w:tcPr>
            <w:tcW w:w="1645" w:type="dxa"/>
            <w:shd w:val="clear" w:color="auto" w:fill="F2F2F2"/>
            <w:vAlign w:val="center"/>
          </w:tcPr>
          <w:p w14:paraId="0292DAA2" w14:textId="5AA1A277" w:rsidR="00983D2A" w:rsidRPr="009B24D9" w:rsidRDefault="00983D2A" w:rsidP="00762F8D">
            <w:pPr>
              <w:spacing w:before="60" w:after="60"/>
              <w:jc w:val="center"/>
              <w:rPr>
                <w:rFonts w:ascii="Poppins" w:hAnsi="Poppins" w:cs="Poppins"/>
                <w:szCs w:val="22"/>
              </w:rPr>
            </w:pPr>
            <w:r w:rsidRPr="009B24D9">
              <w:rPr>
                <w:rFonts w:ascii="Poppins" w:hAnsi="Poppins" w:cs="Poppins"/>
                <w:szCs w:val="22"/>
              </w:rPr>
              <w:t>0.3+</w:t>
            </w:r>
            <w:r>
              <w:rPr>
                <w:rFonts w:ascii="Poppins" w:hAnsi="Poppins" w:cs="Poppins"/>
                <w:szCs w:val="22"/>
              </w:rPr>
              <w:t>3.2</w:t>
            </w:r>
            <w:r w:rsidRPr="009B24D9">
              <w:rPr>
                <w:rFonts w:ascii="Poppins" w:hAnsi="Poppins" w:cs="Poppins"/>
                <w:szCs w:val="22"/>
              </w:rPr>
              <w:t xml:space="preserve"> =</w:t>
            </w:r>
            <w:r w:rsidR="00190DD1">
              <w:rPr>
                <w:rFonts w:ascii="Poppins" w:hAnsi="Poppins" w:cs="Poppins"/>
                <w:szCs w:val="22"/>
              </w:rPr>
              <w:t xml:space="preserve"> </w:t>
            </w:r>
            <w:r w:rsidRPr="00190DD1">
              <w:rPr>
                <w:rFonts w:ascii="Poppins" w:hAnsi="Poppins" w:cs="Poppins"/>
                <w:b/>
                <w:bCs/>
                <w:szCs w:val="22"/>
              </w:rPr>
              <w:t>3.5</w:t>
            </w:r>
          </w:p>
        </w:tc>
      </w:tr>
    </w:tbl>
    <w:p w14:paraId="559AA29E" w14:textId="77777777" w:rsidR="00983D2A" w:rsidRPr="009B24D9" w:rsidRDefault="00983D2A" w:rsidP="00C47280">
      <w:pPr>
        <w:spacing w:before="240" w:after="240"/>
        <w:rPr>
          <w:rFonts w:ascii="Poppins" w:hAnsi="Poppins" w:cs="Poppins"/>
          <w:szCs w:val="22"/>
        </w:rPr>
      </w:pPr>
    </w:p>
    <w:p w14:paraId="088F0EC7" w14:textId="7336A7FB" w:rsidR="009B24D9" w:rsidRDefault="009B24D9" w:rsidP="00E75714"/>
    <w:p w14:paraId="6485B7CD" w14:textId="77777777" w:rsidR="009B24D9" w:rsidRDefault="009B24D9" w:rsidP="00E75714"/>
    <w:p w14:paraId="22654892" w14:textId="77777777" w:rsidR="009B24D9" w:rsidRDefault="009B24D9" w:rsidP="00E75714"/>
    <w:p w14:paraId="265E2701" w14:textId="77777777" w:rsidR="00E75714" w:rsidRDefault="00E75714">
      <w:pPr>
        <w:spacing w:after="160" w:line="278" w:lineRule="auto"/>
        <w:rPr>
          <w:rFonts w:ascii="Poppins" w:eastAsiaTheme="majorEastAsia" w:hAnsi="Poppins" w:cs="Poppins"/>
          <w:b/>
          <w:bCs/>
          <w:color w:val="0023C8"/>
          <w:kern w:val="2"/>
          <w:sz w:val="40"/>
          <w:szCs w:val="40"/>
          <w14:ligatures w14:val="standardContextual"/>
        </w:rPr>
      </w:pPr>
      <w:bookmarkStart w:id="18" w:name="_Toc225253473"/>
      <w:r>
        <w:rPr>
          <w:rFonts w:ascii="Poppins" w:hAnsi="Poppins" w:cs="Poppins"/>
          <w:b/>
          <w:bCs/>
          <w:color w:val="0023C8"/>
        </w:rPr>
        <w:br w:type="page"/>
      </w:r>
    </w:p>
    <w:p w14:paraId="7C95639A" w14:textId="55C94B64" w:rsidR="00B13400" w:rsidRPr="00B47295" w:rsidRDefault="00B13400" w:rsidP="00B13400">
      <w:pPr>
        <w:pStyle w:val="Heading1"/>
        <w:rPr>
          <w:rFonts w:ascii="Poppins" w:hAnsi="Poppins" w:cs="Poppins"/>
          <w:b/>
          <w:bCs/>
          <w:color w:val="0023C8"/>
        </w:rPr>
      </w:pPr>
      <w:r w:rsidRPr="00B47295">
        <w:rPr>
          <w:rFonts w:ascii="Poppins" w:hAnsi="Poppins" w:cs="Poppins"/>
          <w:b/>
          <w:bCs/>
          <w:color w:val="0023C8"/>
        </w:rPr>
        <w:lastRenderedPageBreak/>
        <w:t xml:space="preserve">Clinical </w:t>
      </w:r>
      <w:r w:rsidR="00415E3C" w:rsidRPr="00B47295">
        <w:rPr>
          <w:rFonts w:ascii="Poppins" w:hAnsi="Poppins" w:cs="Poppins"/>
          <w:b/>
          <w:bCs/>
          <w:color w:val="0023C8"/>
        </w:rPr>
        <w:t>e</w:t>
      </w:r>
      <w:r w:rsidRPr="00B47295">
        <w:rPr>
          <w:rFonts w:ascii="Poppins" w:hAnsi="Poppins" w:cs="Poppins"/>
          <w:b/>
          <w:bCs/>
          <w:color w:val="0023C8"/>
        </w:rPr>
        <w:t>fficacy</w:t>
      </w:r>
      <w:bookmarkEnd w:id="18"/>
    </w:p>
    <w:p w14:paraId="2298E2D5" w14:textId="37468963" w:rsidR="00C6292C" w:rsidRPr="001C5CB7" w:rsidRDefault="00C6292C" w:rsidP="00C6292C">
      <w:pPr>
        <w:rPr>
          <w:rFonts w:ascii="Poppins" w:hAnsi="Poppins" w:cs="Poppins"/>
          <w:bCs/>
          <w:szCs w:val="22"/>
        </w:rPr>
      </w:pPr>
      <w:r w:rsidRPr="001C5CB7">
        <w:rPr>
          <w:rFonts w:ascii="Poppins" w:hAnsi="Poppins" w:cs="Poppins"/>
          <w:bCs/>
          <w:szCs w:val="22"/>
        </w:rPr>
        <w:t xml:space="preserve">The safety and efficacy of </w:t>
      </w:r>
      <w:proofErr w:type="spellStart"/>
      <w:r w:rsidRPr="001C5CB7">
        <w:rPr>
          <w:rFonts w:ascii="Poppins" w:hAnsi="Poppins" w:cs="Poppins"/>
          <w:bCs/>
          <w:szCs w:val="22"/>
        </w:rPr>
        <w:t>Tzield</w:t>
      </w:r>
      <w:proofErr w:type="spellEnd"/>
      <w:r w:rsidRPr="001C5CB7">
        <w:rPr>
          <w:rFonts w:ascii="Poppins" w:hAnsi="Poppins" w:cs="Poppins"/>
          <w:bCs/>
          <w:szCs w:val="22"/>
        </w:rPr>
        <w:t xml:space="preserve"> (teplizumab) was investigated in a phase 2 randomised, double-blind, event-driven, placebo-controlled study in 76 patients, 8 to 49 years of age with Stage 2 T1D</w:t>
      </w:r>
      <w:r w:rsidRPr="001C5CB7">
        <w:rPr>
          <w:rFonts w:ascii="Poppins" w:hAnsi="Poppins" w:cs="Poppins"/>
        </w:rPr>
        <w:t xml:space="preserve"> </w:t>
      </w:r>
      <w:r w:rsidRPr="001C5CB7">
        <w:rPr>
          <w:rFonts w:ascii="Poppins" w:hAnsi="Poppins" w:cs="Poppins"/>
          <w:bCs/>
          <w:szCs w:val="22"/>
        </w:rPr>
        <w:t>and who had a relative diagnosed with Stage 3 T1D (Study TN-10)</w:t>
      </w:r>
      <w:r w:rsidR="00F05F7F" w:rsidRPr="001C5CB7">
        <w:rPr>
          <w:rFonts w:ascii="Poppins" w:hAnsi="Poppins" w:cs="Poppins"/>
          <w:bCs/>
          <w:szCs w:val="22"/>
        </w:rPr>
        <w:t>.</w:t>
      </w:r>
      <w:r w:rsidRPr="001C5CB7">
        <w:rPr>
          <w:rFonts w:ascii="Poppins" w:hAnsi="Poppins" w:cs="Poppins"/>
          <w:bCs/>
          <w:szCs w:val="22"/>
        </w:rPr>
        <w:fldChar w:fldCharType="begin">
          <w:fldData xml:space="preserve">PEVuZE5vdGU+PENpdGU+PEF1dGhvcj5IZXJvbGQ8L0F1dGhvcj48WWVhcj4yMDE5PC9ZZWFyPjxS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</w:fldData>
        </w:fldChar>
      </w:r>
      <w:r w:rsidR="008A40B3">
        <w:rPr>
          <w:rFonts w:ascii="Poppins" w:hAnsi="Poppins" w:cs="Poppins"/>
          <w:bCs/>
          <w:szCs w:val="22"/>
        </w:rPr>
        <w:instrText xml:space="preserve"> ADDIN EN.CITE </w:instrText>
      </w:r>
      <w:r w:rsidR="008A40B3">
        <w:rPr>
          <w:rFonts w:ascii="Poppins" w:hAnsi="Poppins" w:cs="Poppins"/>
          <w:bCs/>
          <w:szCs w:val="22"/>
        </w:rPr>
        <w:fldChar w:fldCharType="begin">
          <w:fldData xml:space="preserve">PEVuZE5vdGU+PENpdGU+PEF1dGhvcj5IZXJvbGQ8L0F1dGhvcj48WWVhcj4yMDE5PC9ZZWFyPjxS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</w:fldData>
        </w:fldChar>
      </w:r>
      <w:r w:rsidR="008A40B3">
        <w:rPr>
          <w:rFonts w:ascii="Poppins" w:hAnsi="Poppins" w:cs="Poppins"/>
          <w:bCs/>
          <w:szCs w:val="22"/>
        </w:rPr>
        <w:instrText xml:space="preserve"> ADDIN EN.CITE.DATA </w:instrText>
      </w:r>
      <w:r w:rsidR="008A40B3">
        <w:rPr>
          <w:rFonts w:ascii="Poppins" w:hAnsi="Poppins" w:cs="Poppins"/>
          <w:bCs/>
          <w:szCs w:val="22"/>
        </w:rPr>
      </w:r>
      <w:r w:rsidR="008A40B3">
        <w:rPr>
          <w:rFonts w:ascii="Poppins" w:hAnsi="Poppins" w:cs="Poppins"/>
          <w:bCs/>
          <w:szCs w:val="22"/>
        </w:rPr>
        <w:fldChar w:fldCharType="end"/>
      </w:r>
      <w:r w:rsidRPr="001C5CB7">
        <w:rPr>
          <w:rFonts w:ascii="Poppins" w:hAnsi="Poppins" w:cs="Poppins"/>
          <w:bCs/>
          <w:szCs w:val="22"/>
        </w:rPr>
      </w:r>
      <w:r w:rsidRPr="001C5CB7">
        <w:rPr>
          <w:rFonts w:ascii="Poppins" w:hAnsi="Poppins" w:cs="Poppins"/>
          <w:bCs/>
          <w:szCs w:val="22"/>
        </w:rPr>
        <w:fldChar w:fldCharType="separate"/>
      </w:r>
      <w:r w:rsidR="00627772" w:rsidRPr="00627772">
        <w:rPr>
          <w:rFonts w:ascii="Poppins" w:hAnsi="Poppins" w:cs="Poppins"/>
          <w:bCs/>
          <w:noProof/>
          <w:szCs w:val="22"/>
          <w:vertAlign w:val="superscript"/>
        </w:rPr>
        <w:t>(Herold, 2019; TZIELD® SmPC)</w:t>
      </w:r>
      <w:r w:rsidRPr="001C5CB7">
        <w:rPr>
          <w:rFonts w:ascii="Poppins" w:hAnsi="Poppins" w:cs="Poppins"/>
          <w:bCs/>
          <w:szCs w:val="22"/>
        </w:rPr>
        <w:fldChar w:fldCharType="end"/>
      </w:r>
    </w:p>
    <w:p w14:paraId="5E42BAA7" w14:textId="081EE492" w:rsidR="00C6292C" w:rsidRPr="00B47295" w:rsidRDefault="00C6292C" w:rsidP="002D200E">
      <w:pPr>
        <w:pStyle w:val="Heading2"/>
        <w:rPr>
          <w:rFonts w:ascii="Poppins" w:hAnsi="Poppins" w:cs="Poppins"/>
          <w:color w:val="0096FF"/>
        </w:rPr>
      </w:pPr>
      <w:bookmarkStart w:id="19" w:name="_Toc225253474"/>
      <w:r w:rsidRPr="00B47295">
        <w:rPr>
          <w:rFonts w:ascii="Poppins" w:hAnsi="Poppins" w:cs="Poppins"/>
          <w:color w:val="0096FF"/>
        </w:rPr>
        <w:t>Inclusion criteria</w:t>
      </w:r>
      <w:r w:rsidRPr="00B47295">
        <w:rPr>
          <w:rFonts w:ascii="Poppins" w:hAnsi="Poppins" w:cs="Poppins"/>
          <w:color w:val="0096FF"/>
        </w:rPr>
        <w:fldChar w:fldCharType="begin">
          <w:fldData xml:space="preserve">PEVuZE5vdGU+PENpdGU+PEF1dGhvcj5IZXJvbGQ8L0F1dGhvcj48WWVhcj4yMDE5PC9ZZWFyPjxS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</w:fldData>
        </w:fldChar>
      </w:r>
      <w:r w:rsidR="008A40B3">
        <w:rPr>
          <w:rFonts w:ascii="Poppins" w:hAnsi="Poppins" w:cs="Poppins"/>
          <w:color w:val="0096FF"/>
        </w:rPr>
        <w:instrText xml:space="preserve"> ADDIN EN.CITE </w:instrText>
      </w:r>
      <w:r w:rsidR="008A40B3">
        <w:rPr>
          <w:rFonts w:ascii="Poppins" w:hAnsi="Poppins" w:cs="Poppins"/>
          <w:color w:val="0096FF"/>
        </w:rPr>
        <w:fldChar w:fldCharType="begin">
          <w:fldData xml:space="preserve">PEVuZE5vdGU+PENpdGU+PEF1dGhvcj5IZXJvbGQ8L0F1dGhvcj48WWVhcj4yMDE5PC9ZZWFyPjxS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</w:fldData>
        </w:fldChar>
      </w:r>
      <w:r w:rsidR="008A40B3">
        <w:rPr>
          <w:rFonts w:ascii="Poppins" w:hAnsi="Poppins" w:cs="Poppins"/>
          <w:color w:val="0096FF"/>
        </w:rPr>
        <w:instrText xml:space="preserve"> ADDIN EN.CITE.DATA </w:instrText>
      </w:r>
      <w:r w:rsidR="008A40B3">
        <w:rPr>
          <w:rFonts w:ascii="Poppins" w:hAnsi="Poppins" w:cs="Poppins"/>
          <w:color w:val="0096FF"/>
        </w:rPr>
      </w:r>
      <w:r w:rsidR="008A40B3">
        <w:rPr>
          <w:rFonts w:ascii="Poppins" w:hAnsi="Poppins" w:cs="Poppins"/>
          <w:color w:val="0096FF"/>
        </w:rPr>
        <w:fldChar w:fldCharType="end"/>
      </w:r>
      <w:r w:rsidRPr="00B47295">
        <w:rPr>
          <w:rFonts w:ascii="Poppins" w:hAnsi="Poppins" w:cs="Poppins"/>
          <w:color w:val="0096FF"/>
        </w:rPr>
      </w:r>
      <w:r w:rsidRPr="00B47295">
        <w:rPr>
          <w:rFonts w:ascii="Poppins" w:hAnsi="Poppins" w:cs="Poppins"/>
          <w:color w:val="0096FF"/>
        </w:rPr>
        <w:fldChar w:fldCharType="separate"/>
      </w:r>
      <w:r w:rsidR="00627772" w:rsidRPr="00627772">
        <w:rPr>
          <w:rFonts w:ascii="Poppins" w:hAnsi="Poppins" w:cs="Poppins"/>
          <w:noProof/>
          <w:color w:val="0096FF"/>
          <w:vertAlign w:val="superscript"/>
        </w:rPr>
        <w:t>(Herold, 2019; TZIELD® SmPC)</w:t>
      </w:r>
      <w:bookmarkEnd w:id="19"/>
      <w:r w:rsidRPr="00B47295">
        <w:rPr>
          <w:rFonts w:ascii="Poppins" w:hAnsi="Poppins" w:cs="Poppins"/>
          <w:color w:val="0096FF"/>
        </w:rPr>
        <w:fldChar w:fldCharType="end"/>
      </w:r>
    </w:p>
    <w:p w14:paraId="40FF7820" w14:textId="77777777" w:rsidR="00C6292C" w:rsidRPr="001C5CB7" w:rsidRDefault="00C6292C" w:rsidP="00B13206">
      <w:pPr>
        <w:pStyle w:val="ListParagraph"/>
        <w:numPr>
          <w:ilvl w:val="0"/>
          <w:numId w:val="21"/>
        </w:numPr>
        <w:spacing w:before="60" w:after="60" w:line="240" w:lineRule="auto"/>
        <w:contextualSpacing w:val="0"/>
        <w:rPr>
          <w:rFonts w:ascii="Poppins" w:hAnsi="Poppins" w:cs="Poppins"/>
          <w:sz w:val="22"/>
          <w:szCs w:val="20"/>
        </w:rPr>
      </w:pPr>
      <w:r w:rsidRPr="001C5CB7">
        <w:rPr>
          <w:rFonts w:ascii="Poppins" w:hAnsi="Poppins" w:cs="Poppins"/>
          <w:sz w:val="22"/>
          <w:szCs w:val="20"/>
        </w:rPr>
        <w:t>Non-diabetic relatives of patients with T1D</w:t>
      </w:r>
    </w:p>
    <w:p w14:paraId="23B04D33" w14:textId="41EB7ACA" w:rsidR="00C6292C" w:rsidRPr="001C5CB7" w:rsidRDefault="00C6292C" w:rsidP="00B13206">
      <w:pPr>
        <w:pStyle w:val="ListParagraph"/>
        <w:numPr>
          <w:ilvl w:val="0"/>
          <w:numId w:val="21"/>
        </w:numPr>
        <w:spacing w:before="60" w:after="60" w:line="240" w:lineRule="auto"/>
        <w:contextualSpacing w:val="0"/>
        <w:rPr>
          <w:rFonts w:ascii="Poppins" w:hAnsi="Poppins" w:cs="Poppins"/>
          <w:sz w:val="22"/>
          <w:szCs w:val="20"/>
        </w:rPr>
      </w:pPr>
      <w:r w:rsidRPr="001C5CB7">
        <w:rPr>
          <w:rFonts w:ascii="Poppins" w:hAnsi="Poppins" w:cs="Poppins"/>
          <w:sz w:val="22"/>
          <w:szCs w:val="20"/>
        </w:rPr>
        <w:t>≥8 years old (protocol amendment in 2014 allowed the enrolment of participants &lt;18 years old who had a single abnormal OGTT result)</w:t>
      </w:r>
    </w:p>
    <w:p w14:paraId="3D8E74BF" w14:textId="77777777" w:rsidR="00C6292C" w:rsidRPr="001C5CB7" w:rsidRDefault="00C6292C" w:rsidP="00B13206">
      <w:pPr>
        <w:pStyle w:val="ListParagraph"/>
        <w:numPr>
          <w:ilvl w:val="0"/>
          <w:numId w:val="21"/>
        </w:numPr>
        <w:spacing w:before="60" w:after="60" w:line="240" w:lineRule="auto"/>
        <w:contextualSpacing w:val="0"/>
        <w:rPr>
          <w:rFonts w:ascii="Poppins" w:hAnsi="Poppins" w:cs="Poppins"/>
          <w:sz w:val="22"/>
          <w:szCs w:val="20"/>
        </w:rPr>
      </w:pPr>
      <w:r w:rsidRPr="001C5CB7">
        <w:rPr>
          <w:rFonts w:ascii="Poppins" w:hAnsi="Poppins" w:cs="Poppins"/>
          <w:sz w:val="22"/>
          <w:szCs w:val="20"/>
        </w:rPr>
        <w:t>At high risk of developing clinical diabetes</w:t>
      </w:r>
    </w:p>
    <w:p w14:paraId="1D218759" w14:textId="77777777" w:rsidR="00C6292C" w:rsidRPr="001C5CB7" w:rsidRDefault="00C6292C" w:rsidP="00B13206">
      <w:pPr>
        <w:pStyle w:val="ListParagraph"/>
        <w:numPr>
          <w:ilvl w:val="0"/>
          <w:numId w:val="21"/>
        </w:numPr>
        <w:spacing w:before="60" w:after="60" w:line="240" w:lineRule="auto"/>
        <w:contextualSpacing w:val="0"/>
        <w:rPr>
          <w:rFonts w:ascii="Poppins" w:hAnsi="Poppins" w:cs="Poppins"/>
          <w:sz w:val="22"/>
          <w:szCs w:val="20"/>
        </w:rPr>
      </w:pPr>
      <w:r w:rsidRPr="001C5CB7">
        <w:rPr>
          <w:rFonts w:ascii="Poppins" w:hAnsi="Poppins" w:cs="Poppins"/>
          <w:sz w:val="22"/>
          <w:szCs w:val="20"/>
        </w:rPr>
        <w:t xml:space="preserve">≥2 diabetes-related </w:t>
      </w:r>
      <w:proofErr w:type="spellStart"/>
      <w:r w:rsidRPr="001C5CB7">
        <w:rPr>
          <w:rFonts w:ascii="Poppins" w:hAnsi="Poppins" w:cs="Poppins"/>
          <w:sz w:val="22"/>
          <w:szCs w:val="20"/>
        </w:rPr>
        <w:t>AAbs</w:t>
      </w:r>
      <w:proofErr w:type="spellEnd"/>
      <w:r w:rsidRPr="001C5CB7">
        <w:rPr>
          <w:rFonts w:ascii="Poppins" w:hAnsi="Poppins" w:cs="Poppins"/>
          <w:sz w:val="22"/>
          <w:szCs w:val="20"/>
        </w:rPr>
        <w:t xml:space="preserve"> detected in two samples obtained within 6 months of randomisation</w:t>
      </w:r>
    </w:p>
    <w:p w14:paraId="2A523182" w14:textId="05A1B208" w:rsidR="00C6292C" w:rsidRPr="001C5CB7" w:rsidRDefault="00C6292C" w:rsidP="00B13206">
      <w:pPr>
        <w:pStyle w:val="ListParagraph"/>
        <w:numPr>
          <w:ilvl w:val="0"/>
          <w:numId w:val="21"/>
        </w:numPr>
        <w:spacing w:before="60" w:after="60" w:line="240" w:lineRule="auto"/>
        <w:contextualSpacing w:val="0"/>
        <w:rPr>
          <w:rFonts w:ascii="Poppins" w:hAnsi="Poppins" w:cs="Poppins"/>
          <w:sz w:val="22"/>
          <w:szCs w:val="20"/>
        </w:rPr>
      </w:pPr>
      <w:r w:rsidRPr="001C5CB7">
        <w:rPr>
          <w:rFonts w:ascii="Poppins" w:hAnsi="Poppins" w:cs="Poppins"/>
          <w:sz w:val="22"/>
          <w:szCs w:val="20"/>
        </w:rPr>
        <w:t xml:space="preserve">Evidence of </w:t>
      </w:r>
      <w:proofErr w:type="spellStart"/>
      <w:r w:rsidRPr="001C5CB7">
        <w:rPr>
          <w:rFonts w:ascii="Poppins" w:hAnsi="Poppins" w:cs="Poppins"/>
          <w:sz w:val="22"/>
          <w:szCs w:val="20"/>
        </w:rPr>
        <w:t>dysglycaemia</w:t>
      </w:r>
      <w:proofErr w:type="spellEnd"/>
      <w:r w:rsidRPr="001C5CB7">
        <w:rPr>
          <w:rFonts w:ascii="Poppins" w:hAnsi="Poppins" w:cs="Poppins"/>
          <w:sz w:val="22"/>
          <w:szCs w:val="20"/>
        </w:rPr>
        <w:t>* during OGTT</w:t>
      </w:r>
    </w:p>
    <w:p w14:paraId="366D2287" w14:textId="6280D7D0" w:rsidR="00C6292C" w:rsidRPr="00CA63B5" w:rsidRDefault="00C6292C" w:rsidP="00B13206">
      <w:pPr>
        <w:pStyle w:val="ListParagraph"/>
        <w:numPr>
          <w:ilvl w:val="0"/>
          <w:numId w:val="21"/>
        </w:numPr>
        <w:spacing w:before="60" w:after="60" w:line="240" w:lineRule="auto"/>
        <w:contextualSpacing w:val="0"/>
        <w:rPr>
          <w:rFonts w:ascii="Poppins" w:hAnsi="Poppins" w:cs="Poppins"/>
          <w:sz w:val="22"/>
          <w:szCs w:val="20"/>
        </w:rPr>
      </w:pPr>
      <w:r w:rsidRPr="001C5CB7">
        <w:rPr>
          <w:rFonts w:ascii="Poppins" w:hAnsi="Poppins" w:cs="Poppins"/>
          <w:sz w:val="22"/>
          <w:szCs w:val="20"/>
        </w:rPr>
        <w:t>2-hour postprandial plasma glucose level ≥7.8 mmol/L and &lt;11.1 mmol/L OR an intervening</w:t>
      </w:r>
      <w:r w:rsidR="00CA63B5">
        <w:rPr>
          <w:rFonts w:ascii="Poppins" w:hAnsi="Poppins" w:cs="Poppins"/>
          <w:sz w:val="22"/>
          <w:szCs w:val="20"/>
        </w:rPr>
        <w:t xml:space="preserve"> </w:t>
      </w:r>
      <w:r w:rsidRPr="00CA63B5">
        <w:rPr>
          <w:rFonts w:ascii="Poppins" w:hAnsi="Poppins" w:cs="Poppins"/>
        </w:rPr>
        <w:t>postprandial glucose level at 30, 60, or 90 minutes of &gt;11.1 mmol/L on two occasions within 52 days of enrolment</w:t>
      </w:r>
    </w:p>
    <w:p w14:paraId="07B8CB06" w14:textId="543B6B7D" w:rsidR="00C6292C" w:rsidRPr="00FF3252" w:rsidRDefault="00C6292C" w:rsidP="00FF3252">
      <w:pPr>
        <w:spacing w:before="60" w:after="60"/>
        <w:rPr>
          <w:rFonts w:ascii="Poppins" w:hAnsi="Poppins" w:cs="Poppins"/>
          <w:i/>
          <w:iCs/>
          <w:szCs w:val="22"/>
        </w:rPr>
      </w:pPr>
      <w:r w:rsidRPr="001C5CB7">
        <w:rPr>
          <w:rFonts w:ascii="Poppins" w:hAnsi="Poppins" w:cs="Poppins"/>
          <w:i/>
          <w:iCs/>
          <w:szCs w:val="22"/>
        </w:rPr>
        <w:t>*</w:t>
      </w:r>
      <w:proofErr w:type="spellStart"/>
      <w:r w:rsidRPr="001C5CB7">
        <w:rPr>
          <w:rFonts w:ascii="Poppins" w:hAnsi="Poppins" w:cs="Poppins"/>
          <w:i/>
          <w:iCs/>
          <w:szCs w:val="22"/>
        </w:rPr>
        <w:t>Dysglycaemia</w:t>
      </w:r>
      <w:proofErr w:type="spellEnd"/>
      <w:r w:rsidRPr="001C5CB7">
        <w:rPr>
          <w:rFonts w:ascii="Poppins" w:hAnsi="Poppins" w:cs="Poppins"/>
          <w:i/>
          <w:iCs/>
          <w:szCs w:val="22"/>
        </w:rPr>
        <w:t xml:space="preserve"> defined as fasting glucose level 6.1–6.9 mmol/L</w:t>
      </w:r>
    </w:p>
    <w:p w14:paraId="575155CF" w14:textId="77777777" w:rsidR="00C6292C" w:rsidRPr="00B47295" w:rsidRDefault="00C6292C" w:rsidP="001B216E">
      <w:pPr>
        <w:pStyle w:val="Heading2"/>
        <w:rPr>
          <w:rFonts w:ascii="Poppins" w:hAnsi="Poppins" w:cs="Poppins"/>
          <w:color w:val="0096FF"/>
        </w:rPr>
      </w:pPr>
      <w:bookmarkStart w:id="20" w:name="_Toc225253475"/>
      <w:r w:rsidRPr="00B47295">
        <w:rPr>
          <w:rFonts w:ascii="Poppins" w:hAnsi="Poppins" w:cs="Poppins"/>
          <w:color w:val="0096FF"/>
        </w:rPr>
        <w:t>Trial design</w:t>
      </w:r>
      <w:bookmarkEnd w:id="20"/>
    </w:p>
    <w:p w14:paraId="6655BB9E" w14:textId="0E67E6D9" w:rsidR="00C6292C" w:rsidRPr="001C5CB7" w:rsidRDefault="00C6292C" w:rsidP="00FF3252">
      <w:pPr>
        <w:spacing w:before="120"/>
        <w:rPr>
          <w:rFonts w:ascii="Poppins" w:hAnsi="Poppins" w:cs="Poppins"/>
          <w:szCs w:val="22"/>
        </w:rPr>
      </w:pPr>
      <w:r w:rsidRPr="001C5CB7">
        <w:rPr>
          <w:rFonts w:ascii="Poppins" w:hAnsi="Poppins" w:cs="Poppins"/>
          <w:szCs w:val="22"/>
        </w:rPr>
        <w:t xml:space="preserve">Patients were randomised in a 1:1 ratio to receive teplizumab or placebo once daily by intravenous infusion for 14 days. Patients in the teplizumab group had a total drug exposure that was comparable to the total drug exposure achieved with the recommended total teplizumab dosage. Randomisation was stratified according to </w:t>
      </w:r>
      <w:proofErr w:type="spellStart"/>
      <w:r w:rsidRPr="001C5CB7">
        <w:rPr>
          <w:rFonts w:ascii="Poppins" w:hAnsi="Poppins" w:cs="Poppins"/>
          <w:szCs w:val="22"/>
        </w:rPr>
        <w:t>TrialNet</w:t>
      </w:r>
      <w:proofErr w:type="spellEnd"/>
      <w:r w:rsidRPr="001C5CB7">
        <w:rPr>
          <w:rFonts w:ascii="Poppins" w:hAnsi="Poppins" w:cs="Poppins"/>
          <w:szCs w:val="22"/>
        </w:rPr>
        <w:t xml:space="preserve"> site, age (&lt;18 years or ≥18 years), and second OGTT result before treatment (impaired tolerance, normal tolerance, or diabetes). The treatment-group assignments were double masked. Participants received a 14-day outpatient course of teplizumab or saline to be administered intravenously in a clinical research centre. Teplizumab was given at a dose o</w:t>
      </w:r>
      <w:r w:rsidR="001D0AB0">
        <w:rPr>
          <w:rFonts w:ascii="Poppins" w:hAnsi="Poppins" w:cs="Poppins"/>
          <w:szCs w:val="22"/>
        </w:rPr>
        <w:t>f:</w:t>
      </w:r>
      <w:r w:rsidRPr="001C5CB7">
        <w:rPr>
          <w:rFonts w:ascii="Poppins" w:hAnsi="Poppins" w:cs="Poppins"/>
          <w:szCs w:val="22"/>
        </w:rPr>
        <w:fldChar w:fldCharType="begin">
          <w:fldData xml:space="preserve">PEVuZE5vdGU+PENpdGU+PEF1dGhvcj5IZXJvbGQ8L0F1dGhvcj48WWVhcj4yMDE5PC9ZZWFyPjxS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</w:fldData>
        </w:fldChar>
      </w:r>
      <w:r w:rsidR="008A40B3">
        <w:rPr>
          <w:rFonts w:ascii="Poppins" w:hAnsi="Poppins" w:cs="Poppins"/>
          <w:szCs w:val="22"/>
        </w:rPr>
        <w:instrText xml:space="preserve"> ADDIN EN.CITE </w:instrText>
      </w:r>
      <w:r w:rsidR="008A40B3">
        <w:rPr>
          <w:rFonts w:ascii="Poppins" w:hAnsi="Poppins" w:cs="Poppins"/>
          <w:szCs w:val="22"/>
        </w:rPr>
        <w:fldChar w:fldCharType="begin">
          <w:fldData xml:space="preserve">PEVuZE5vdGU+PENpdGU+PEF1dGhvcj5IZXJvbGQ8L0F1dGhvcj48WWVhcj4yMDE5PC9ZZWFyPjxS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</w:fldData>
        </w:fldChar>
      </w:r>
      <w:r w:rsidR="008A40B3">
        <w:rPr>
          <w:rFonts w:ascii="Poppins" w:hAnsi="Poppins" w:cs="Poppins"/>
          <w:szCs w:val="22"/>
        </w:rPr>
        <w:instrText xml:space="preserve"> ADDIN EN.CITE.DATA </w:instrText>
      </w:r>
      <w:r w:rsidR="008A40B3">
        <w:rPr>
          <w:rFonts w:ascii="Poppins" w:hAnsi="Poppins" w:cs="Poppins"/>
          <w:szCs w:val="22"/>
        </w:rPr>
      </w:r>
      <w:r w:rsidR="008A40B3">
        <w:rPr>
          <w:rFonts w:ascii="Poppins" w:hAnsi="Poppins" w:cs="Poppins"/>
          <w:szCs w:val="22"/>
        </w:rPr>
        <w:fldChar w:fldCharType="end"/>
      </w:r>
      <w:r w:rsidRPr="001C5CB7">
        <w:rPr>
          <w:rFonts w:ascii="Poppins" w:hAnsi="Poppins" w:cs="Poppins"/>
          <w:szCs w:val="22"/>
        </w:rPr>
      </w:r>
      <w:r w:rsidRPr="001C5CB7">
        <w:rPr>
          <w:rFonts w:ascii="Poppins" w:hAnsi="Poppins" w:cs="Poppins"/>
          <w:szCs w:val="22"/>
        </w:rPr>
        <w:fldChar w:fldCharType="separate"/>
      </w:r>
      <w:r w:rsidR="00627772" w:rsidRPr="00627772">
        <w:rPr>
          <w:rFonts w:ascii="Poppins" w:hAnsi="Poppins" w:cs="Poppins"/>
          <w:noProof/>
          <w:szCs w:val="22"/>
          <w:vertAlign w:val="superscript"/>
        </w:rPr>
        <w:t>(Herold, 2019; TZIELD® SmPC)</w:t>
      </w:r>
      <w:r w:rsidRPr="001C5CB7">
        <w:rPr>
          <w:rFonts w:ascii="Poppins" w:hAnsi="Poppins" w:cs="Poppins"/>
          <w:szCs w:val="22"/>
        </w:rPr>
        <w:fldChar w:fldCharType="end"/>
      </w:r>
      <w:r w:rsidRPr="001C5CB7">
        <w:rPr>
          <w:rFonts w:ascii="Poppins" w:hAnsi="Poppins" w:cs="Poppins"/>
          <w:szCs w:val="22"/>
        </w:rPr>
        <w:t xml:space="preserve"> </w:t>
      </w:r>
    </w:p>
    <w:p w14:paraId="020B78F0" w14:textId="573AB5CB" w:rsidR="00C6292C" w:rsidRPr="001C5CB7" w:rsidRDefault="00C6292C" w:rsidP="00B13206">
      <w:pPr>
        <w:pStyle w:val="ListParagraph"/>
        <w:numPr>
          <w:ilvl w:val="0"/>
          <w:numId w:val="22"/>
        </w:numPr>
        <w:spacing w:before="60" w:after="60" w:line="240" w:lineRule="auto"/>
        <w:ind w:left="357" w:hanging="357"/>
        <w:contextualSpacing w:val="0"/>
        <w:rPr>
          <w:rFonts w:ascii="Poppins" w:hAnsi="Poppins" w:cs="Poppins"/>
          <w:sz w:val="22"/>
          <w:szCs w:val="22"/>
        </w:rPr>
      </w:pPr>
      <w:r w:rsidRPr="001C5CB7">
        <w:rPr>
          <w:rFonts w:ascii="Poppins" w:hAnsi="Poppins" w:cs="Poppins"/>
          <w:sz w:val="22"/>
          <w:szCs w:val="22"/>
        </w:rPr>
        <w:t xml:space="preserve">Day 0: 51 </w:t>
      </w:r>
      <w:r w:rsidR="005030CA">
        <w:rPr>
          <w:rFonts w:ascii="Poppins" w:hAnsi="Poppins" w:cs="Poppins"/>
          <w:sz w:val="22"/>
          <w:szCs w:val="22"/>
        </w:rPr>
        <w:t>mc</w:t>
      </w:r>
      <w:r w:rsidRPr="001C5CB7">
        <w:rPr>
          <w:rFonts w:ascii="Poppins" w:hAnsi="Poppins" w:cs="Poppins"/>
          <w:sz w:val="22"/>
          <w:szCs w:val="22"/>
        </w:rPr>
        <w:t>g /m</w:t>
      </w:r>
      <w:r w:rsidRPr="001C5CB7">
        <w:rPr>
          <w:rFonts w:ascii="Poppins" w:hAnsi="Poppins" w:cs="Poppins"/>
          <w:sz w:val="22"/>
          <w:szCs w:val="22"/>
          <w:vertAlign w:val="superscript"/>
        </w:rPr>
        <w:t xml:space="preserve">2 </w:t>
      </w:r>
      <w:r w:rsidRPr="001C5CB7">
        <w:rPr>
          <w:rFonts w:ascii="Poppins" w:hAnsi="Poppins" w:cs="Poppins"/>
          <w:sz w:val="22"/>
          <w:szCs w:val="22"/>
        </w:rPr>
        <w:t xml:space="preserve">of </w:t>
      </w:r>
      <w:r w:rsidR="00E905A0">
        <w:rPr>
          <w:rFonts w:ascii="Poppins" w:hAnsi="Poppins" w:cs="Poppins"/>
          <w:sz w:val="22"/>
          <w:szCs w:val="22"/>
        </w:rPr>
        <w:t>body surface area</w:t>
      </w:r>
      <w:r w:rsidRPr="001C5CB7">
        <w:rPr>
          <w:rFonts w:ascii="Poppins" w:hAnsi="Poppins" w:cs="Poppins"/>
          <w:sz w:val="22"/>
          <w:szCs w:val="22"/>
        </w:rPr>
        <w:t xml:space="preserve"> </w:t>
      </w:r>
    </w:p>
    <w:p w14:paraId="0D2B4F2E" w14:textId="1D121613" w:rsidR="00C6292C" w:rsidRPr="001C5CB7" w:rsidRDefault="00C6292C" w:rsidP="00B13206">
      <w:pPr>
        <w:pStyle w:val="ListParagraph"/>
        <w:numPr>
          <w:ilvl w:val="0"/>
          <w:numId w:val="22"/>
        </w:numPr>
        <w:spacing w:before="60" w:after="60" w:line="240" w:lineRule="auto"/>
        <w:ind w:left="357" w:hanging="357"/>
        <w:contextualSpacing w:val="0"/>
        <w:rPr>
          <w:rFonts w:ascii="Poppins" w:hAnsi="Poppins" w:cs="Poppins"/>
          <w:sz w:val="22"/>
          <w:szCs w:val="20"/>
        </w:rPr>
      </w:pPr>
      <w:r w:rsidRPr="001C5CB7">
        <w:rPr>
          <w:rFonts w:ascii="Poppins" w:hAnsi="Poppins" w:cs="Poppins"/>
          <w:sz w:val="22"/>
          <w:szCs w:val="20"/>
        </w:rPr>
        <w:t xml:space="preserve">Day 1: 103 </w:t>
      </w:r>
      <w:r w:rsidR="005030CA">
        <w:rPr>
          <w:rFonts w:ascii="Poppins" w:hAnsi="Poppins" w:cs="Poppins"/>
          <w:sz w:val="22"/>
          <w:szCs w:val="20"/>
        </w:rPr>
        <w:t>mc</w:t>
      </w:r>
      <w:r w:rsidRPr="001C5CB7">
        <w:rPr>
          <w:rFonts w:ascii="Poppins" w:hAnsi="Poppins" w:cs="Poppins"/>
          <w:sz w:val="22"/>
          <w:szCs w:val="20"/>
        </w:rPr>
        <w:t>g/m</w:t>
      </w:r>
      <w:r w:rsidRPr="001C5CB7">
        <w:rPr>
          <w:rFonts w:ascii="Poppins" w:hAnsi="Poppins" w:cs="Poppins"/>
          <w:sz w:val="22"/>
          <w:szCs w:val="20"/>
          <w:vertAlign w:val="superscript"/>
        </w:rPr>
        <w:t>2</w:t>
      </w:r>
    </w:p>
    <w:p w14:paraId="51894FD5" w14:textId="6665130B" w:rsidR="00C6292C" w:rsidRPr="001C5CB7" w:rsidRDefault="00C6292C" w:rsidP="00B13206">
      <w:pPr>
        <w:pStyle w:val="ListParagraph"/>
        <w:numPr>
          <w:ilvl w:val="0"/>
          <w:numId w:val="22"/>
        </w:numPr>
        <w:spacing w:before="60" w:after="60" w:line="240" w:lineRule="auto"/>
        <w:ind w:left="357" w:hanging="357"/>
        <w:contextualSpacing w:val="0"/>
        <w:rPr>
          <w:rFonts w:ascii="Poppins" w:hAnsi="Poppins" w:cs="Poppins"/>
          <w:sz w:val="22"/>
          <w:szCs w:val="20"/>
        </w:rPr>
      </w:pPr>
      <w:r w:rsidRPr="001C5CB7">
        <w:rPr>
          <w:rFonts w:ascii="Poppins" w:hAnsi="Poppins" w:cs="Poppins"/>
          <w:sz w:val="22"/>
          <w:szCs w:val="20"/>
        </w:rPr>
        <w:t xml:space="preserve">Day 2: 207 </w:t>
      </w:r>
      <w:r w:rsidR="005030CA" w:rsidRPr="005030CA">
        <w:rPr>
          <w:rFonts w:ascii="Poppins" w:hAnsi="Poppins" w:cs="Poppins"/>
          <w:sz w:val="22"/>
          <w:szCs w:val="20"/>
        </w:rPr>
        <w:t>mc</w:t>
      </w:r>
      <w:r w:rsidRPr="001C5CB7">
        <w:rPr>
          <w:rFonts w:ascii="Poppins" w:hAnsi="Poppins" w:cs="Poppins"/>
          <w:sz w:val="22"/>
          <w:szCs w:val="20"/>
        </w:rPr>
        <w:t>g /m</w:t>
      </w:r>
      <w:r w:rsidRPr="001C5CB7">
        <w:rPr>
          <w:rFonts w:ascii="Poppins" w:hAnsi="Poppins" w:cs="Poppins"/>
          <w:sz w:val="22"/>
          <w:szCs w:val="20"/>
          <w:vertAlign w:val="superscript"/>
        </w:rPr>
        <w:t>2</w:t>
      </w:r>
    </w:p>
    <w:p w14:paraId="1BC89116" w14:textId="02A4D9B6" w:rsidR="00C6292C" w:rsidRPr="001C5CB7" w:rsidRDefault="00C6292C" w:rsidP="00B13206">
      <w:pPr>
        <w:pStyle w:val="ListParagraph"/>
        <w:numPr>
          <w:ilvl w:val="0"/>
          <w:numId w:val="22"/>
        </w:numPr>
        <w:spacing w:before="60" w:after="60" w:line="240" w:lineRule="auto"/>
        <w:ind w:left="357" w:hanging="357"/>
        <w:contextualSpacing w:val="0"/>
        <w:rPr>
          <w:rFonts w:ascii="Poppins" w:hAnsi="Poppins" w:cs="Poppins"/>
          <w:sz w:val="22"/>
          <w:szCs w:val="20"/>
        </w:rPr>
      </w:pPr>
      <w:r w:rsidRPr="001C5CB7">
        <w:rPr>
          <w:rFonts w:ascii="Poppins" w:hAnsi="Poppins" w:cs="Poppins"/>
          <w:sz w:val="22"/>
          <w:szCs w:val="20"/>
        </w:rPr>
        <w:t xml:space="preserve">Day 3: 413 </w:t>
      </w:r>
      <w:r w:rsidR="005030CA">
        <w:rPr>
          <w:rFonts w:ascii="Poppins" w:hAnsi="Poppins" w:cs="Poppins"/>
          <w:sz w:val="22"/>
          <w:szCs w:val="20"/>
        </w:rPr>
        <w:t>mcg</w:t>
      </w:r>
      <w:r w:rsidRPr="001C5CB7">
        <w:rPr>
          <w:rFonts w:ascii="Poppins" w:hAnsi="Poppins" w:cs="Poppins"/>
          <w:sz w:val="22"/>
          <w:szCs w:val="20"/>
        </w:rPr>
        <w:t>/m</w:t>
      </w:r>
      <w:r w:rsidRPr="001C5CB7">
        <w:rPr>
          <w:rFonts w:ascii="Poppins" w:hAnsi="Poppins" w:cs="Poppins"/>
          <w:sz w:val="22"/>
          <w:szCs w:val="20"/>
          <w:vertAlign w:val="superscript"/>
        </w:rPr>
        <w:t>2</w:t>
      </w:r>
    </w:p>
    <w:p w14:paraId="664BBB5A" w14:textId="2D12D165" w:rsidR="00C6292C" w:rsidRPr="001C5CB7" w:rsidRDefault="00C6292C" w:rsidP="00B13206">
      <w:pPr>
        <w:pStyle w:val="ListParagraph"/>
        <w:numPr>
          <w:ilvl w:val="0"/>
          <w:numId w:val="22"/>
        </w:numPr>
        <w:spacing w:before="60" w:after="60" w:line="240" w:lineRule="auto"/>
        <w:ind w:left="357" w:hanging="357"/>
        <w:contextualSpacing w:val="0"/>
        <w:rPr>
          <w:rFonts w:ascii="Poppins" w:hAnsi="Poppins" w:cs="Poppins"/>
          <w:sz w:val="22"/>
          <w:szCs w:val="22"/>
        </w:rPr>
      </w:pPr>
      <w:r w:rsidRPr="001C5CB7">
        <w:rPr>
          <w:rFonts w:ascii="Poppins" w:hAnsi="Poppins" w:cs="Poppins"/>
          <w:sz w:val="22"/>
          <w:szCs w:val="22"/>
        </w:rPr>
        <w:t xml:space="preserve">Day 4-13: 826 </w:t>
      </w:r>
      <w:r w:rsidR="005030CA">
        <w:rPr>
          <w:rFonts w:ascii="Poppins" w:hAnsi="Poppins" w:cs="Poppins"/>
          <w:sz w:val="22"/>
          <w:szCs w:val="22"/>
        </w:rPr>
        <w:t>mcg</w:t>
      </w:r>
      <w:r w:rsidRPr="001C5CB7">
        <w:rPr>
          <w:rFonts w:ascii="Poppins" w:hAnsi="Poppins" w:cs="Poppins"/>
          <w:sz w:val="22"/>
          <w:szCs w:val="22"/>
        </w:rPr>
        <w:t>/m</w:t>
      </w:r>
      <w:r w:rsidRPr="001C5CB7">
        <w:rPr>
          <w:rFonts w:ascii="Poppins" w:hAnsi="Poppins" w:cs="Poppins"/>
          <w:sz w:val="22"/>
          <w:szCs w:val="22"/>
          <w:vertAlign w:val="superscript"/>
        </w:rPr>
        <w:t>2</w:t>
      </w:r>
    </w:p>
    <w:p w14:paraId="341A0B48" w14:textId="7E3851BB" w:rsidR="002B117F" w:rsidRPr="001C5CB7" w:rsidRDefault="00E905A0" w:rsidP="00FF3252">
      <w:pPr>
        <w:spacing w:after="0"/>
        <w:rPr>
          <w:rFonts w:ascii="Poppins" w:hAnsi="Poppins" w:cs="Poppins"/>
          <w:szCs w:val="22"/>
        </w:rPr>
      </w:pPr>
      <w:r w:rsidRPr="00E905A0">
        <w:rPr>
          <w:rFonts w:ascii="Poppins" w:hAnsi="Poppins" w:cs="Poppins"/>
          <w:b/>
          <w:bCs/>
          <w:szCs w:val="22"/>
        </w:rPr>
        <w:t>Note</w:t>
      </w:r>
      <w:r>
        <w:rPr>
          <w:rFonts w:ascii="Poppins" w:hAnsi="Poppins" w:cs="Poppins"/>
          <w:szCs w:val="22"/>
        </w:rPr>
        <w:t xml:space="preserve">: </w:t>
      </w:r>
      <w:r w:rsidR="00FA1E04">
        <w:rPr>
          <w:rFonts w:ascii="Poppins" w:hAnsi="Poppins" w:cs="Poppins"/>
          <w:szCs w:val="22"/>
        </w:rPr>
        <w:t>The m</w:t>
      </w:r>
      <w:r w:rsidR="009B2365" w:rsidRPr="001C5CB7">
        <w:rPr>
          <w:rFonts w:ascii="Poppins" w:hAnsi="Poppins" w:cs="Poppins"/>
          <w:szCs w:val="22"/>
        </w:rPr>
        <w:t>anufacturing process for teplizumab was updated and moved to a new facility in 2018. This resulted in a new drug product being manufactured, further referred to as the commercial</w:t>
      </w:r>
      <w:r w:rsidR="00812A29" w:rsidRPr="001C5CB7">
        <w:rPr>
          <w:rFonts w:ascii="Poppins" w:hAnsi="Poppins" w:cs="Poppins"/>
          <w:szCs w:val="22"/>
        </w:rPr>
        <w:t xml:space="preserve"> </w:t>
      </w:r>
      <w:r w:rsidR="009B2365" w:rsidRPr="001C5CB7">
        <w:rPr>
          <w:rFonts w:ascii="Poppins" w:hAnsi="Poppins" w:cs="Poppins"/>
          <w:szCs w:val="22"/>
        </w:rPr>
        <w:t xml:space="preserve">product. To demonstrate the </w:t>
      </w:r>
      <w:r w:rsidR="009B2365" w:rsidRPr="001C5CB7">
        <w:rPr>
          <w:rFonts w:ascii="Poppins" w:hAnsi="Poppins" w:cs="Poppins"/>
          <w:szCs w:val="22"/>
        </w:rPr>
        <w:lastRenderedPageBreak/>
        <w:t>pharmacokinetic (PK) comparability between the clinical trial product and the planned commercial product, a single dose comparability study and a PK sub-study was conducted. It highlighted the lower drug exposure (AUCinf) of the</w:t>
      </w:r>
      <w:r w:rsidR="002B117F" w:rsidRPr="001C5CB7">
        <w:rPr>
          <w:rFonts w:ascii="Poppins" w:hAnsi="Poppins" w:cs="Poppins"/>
          <w:szCs w:val="22"/>
        </w:rPr>
        <w:t xml:space="preserve"> </w:t>
      </w:r>
      <w:r w:rsidR="009B2365" w:rsidRPr="001C5CB7">
        <w:rPr>
          <w:rFonts w:ascii="Poppins" w:hAnsi="Poppins" w:cs="Poppins"/>
          <w:szCs w:val="22"/>
        </w:rPr>
        <w:t xml:space="preserve">commercial product </w:t>
      </w:r>
      <w:r w:rsidR="008A0A9E" w:rsidRPr="001C5CB7">
        <w:rPr>
          <w:rFonts w:ascii="Poppins" w:hAnsi="Poppins" w:cs="Poppins"/>
          <w:szCs w:val="22"/>
        </w:rPr>
        <w:t>compared with</w:t>
      </w:r>
      <w:r w:rsidR="009B2365" w:rsidRPr="001C5CB7">
        <w:rPr>
          <w:rFonts w:ascii="Poppins" w:hAnsi="Poppins" w:cs="Poppins"/>
          <w:szCs w:val="22"/>
        </w:rPr>
        <w:t xml:space="preserve"> the clinical trial product. This resulted in the validation of an alternative 14-day dosing regimen</w:t>
      </w:r>
      <w:r w:rsidR="00812A29" w:rsidRPr="001C5CB7">
        <w:rPr>
          <w:rFonts w:ascii="Poppins" w:hAnsi="Poppins" w:cs="Poppins"/>
          <w:szCs w:val="22"/>
        </w:rPr>
        <w:t xml:space="preserve"> </w:t>
      </w:r>
      <w:r w:rsidR="009B2365" w:rsidRPr="001C5CB7">
        <w:rPr>
          <w:rFonts w:ascii="Poppins" w:hAnsi="Poppins" w:cs="Poppins"/>
          <w:szCs w:val="22"/>
        </w:rPr>
        <w:t>of the commercial product with a higher cumulative dose to match the drug exposure of the TN-10 clinical trial product</w:t>
      </w:r>
      <w:r w:rsidR="000F2EA5" w:rsidRPr="001C5CB7">
        <w:rPr>
          <w:rFonts w:ascii="Poppins" w:hAnsi="Poppins" w:cs="Poppins"/>
          <w:szCs w:val="22"/>
        </w:rPr>
        <w:t xml:space="preserve">. Aligned with this validation, the licensed dosing regimen for teplizumab is detailed in the </w:t>
      </w:r>
      <w:hyperlink w:anchor="_Teplizumab:_Key_medicine" w:history="1">
        <w:r w:rsidR="000F2EA5" w:rsidRPr="00804E6A">
          <w:rPr>
            <w:rStyle w:val="Hyperlink"/>
            <w:rFonts w:ascii="Poppins" w:hAnsi="Poppins" w:cs="Poppins"/>
            <w:szCs w:val="22"/>
          </w:rPr>
          <w:t>Dosing and administration</w:t>
        </w:r>
      </w:hyperlink>
      <w:r w:rsidR="000F2EA5" w:rsidRPr="001C5CB7">
        <w:rPr>
          <w:rFonts w:ascii="Poppins" w:hAnsi="Poppins" w:cs="Poppins"/>
          <w:szCs w:val="22"/>
        </w:rPr>
        <w:t xml:space="preserve"> section. </w:t>
      </w:r>
    </w:p>
    <w:p w14:paraId="1A7B7889" w14:textId="5F8B0045" w:rsidR="006463F2" w:rsidRPr="00FF3252" w:rsidRDefault="009B2365" w:rsidP="00FF3252">
      <w:pPr>
        <w:spacing w:before="120"/>
        <w:rPr>
          <w:rFonts w:ascii="Poppins" w:hAnsi="Poppins" w:cs="Poppins"/>
          <w:szCs w:val="22"/>
        </w:rPr>
      </w:pPr>
      <w:r w:rsidRPr="001C5CB7">
        <w:rPr>
          <w:rFonts w:ascii="Poppins" w:hAnsi="Poppins" w:cs="Poppins"/>
          <w:szCs w:val="22"/>
        </w:rPr>
        <w:t>Baseline characteristics for the trial participants are detailed in Table 4.</w:t>
      </w:r>
    </w:p>
    <w:p w14:paraId="2242ACCB" w14:textId="17735CA0" w:rsidR="00D40D76" w:rsidRPr="001C5CB7" w:rsidRDefault="004D34D5" w:rsidP="00BD468F">
      <w:pPr>
        <w:spacing w:after="240"/>
        <w:rPr>
          <w:rFonts w:ascii="Poppins" w:hAnsi="Poppins" w:cs="Poppins"/>
          <w:b/>
          <w:bCs/>
          <w:szCs w:val="22"/>
        </w:rPr>
      </w:pPr>
      <w:r w:rsidRPr="001C5CB7">
        <w:rPr>
          <w:rFonts w:ascii="Poppins" w:hAnsi="Poppins" w:cs="Poppins"/>
          <w:b/>
          <w:bCs/>
          <w:szCs w:val="22"/>
        </w:rPr>
        <w:t xml:space="preserve">Table </w:t>
      </w:r>
      <w:r w:rsidR="001D77DD" w:rsidRPr="001C5CB7">
        <w:rPr>
          <w:rFonts w:ascii="Poppins" w:hAnsi="Poppins" w:cs="Poppins"/>
          <w:b/>
          <w:bCs/>
          <w:szCs w:val="22"/>
        </w:rPr>
        <w:t>4</w:t>
      </w:r>
      <w:r w:rsidRPr="001C5CB7">
        <w:rPr>
          <w:rFonts w:ascii="Poppins" w:hAnsi="Poppins" w:cs="Poppins"/>
          <w:b/>
          <w:bCs/>
          <w:szCs w:val="22"/>
        </w:rPr>
        <w:t xml:space="preserve">: </w:t>
      </w:r>
      <w:r w:rsidR="00D40D76" w:rsidRPr="001C5CB7">
        <w:rPr>
          <w:rFonts w:ascii="Poppins" w:hAnsi="Poppins" w:cs="Poppins"/>
          <w:b/>
          <w:bCs/>
          <w:szCs w:val="22"/>
        </w:rPr>
        <w:t xml:space="preserve">Baseline </w:t>
      </w:r>
      <w:r w:rsidR="00110CF3" w:rsidRPr="001C5CB7">
        <w:rPr>
          <w:rFonts w:ascii="Poppins" w:hAnsi="Poppins" w:cs="Poppins"/>
          <w:b/>
          <w:bCs/>
          <w:szCs w:val="22"/>
        </w:rPr>
        <w:t xml:space="preserve">characteristics </w:t>
      </w:r>
      <w:r w:rsidR="0015728E" w:rsidRPr="001C5CB7">
        <w:rPr>
          <w:rFonts w:ascii="Poppins" w:hAnsi="Poppins" w:cs="Poppins"/>
          <w:b/>
          <w:bCs/>
          <w:szCs w:val="22"/>
        </w:rPr>
        <w:t xml:space="preserve">in </w:t>
      </w:r>
      <w:r w:rsidR="00110CF3" w:rsidRPr="001C5CB7">
        <w:rPr>
          <w:rFonts w:ascii="Poppins" w:hAnsi="Poppins" w:cs="Poppins"/>
          <w:b/>
          <w:bCs/>
          <w:szCs w:val="22"/>
        </w:rPr>
        <w:t>Study TN-10</w:t>
      </w:r>
      <w:r w:rsidR="0016329B" w:rsidRPr="001C5CB7">
        <w:rPr>
          <w:rFonts w:ascii="Poppins" w:hAnsi="Poppins" w:cs="Poppins"/>
          <w:b/>
          <w:bCs/>
          <w:szCs w:val="22"/>
        </w:rPr>
        <w:t>*</w:t>
      </w:r>
      <w:r w:rsidRPr="001C5CB7">
        <w:rPr>
          <w:rFonts w:ascii="Poppins" w:hAnsi="Poppins" w:cs="Poppins"/>
          <w:b/>
          <w:bCs/>
          <w:szCs w:val="22"/>
        </w:rPr>
        <w:t xml:space="preserve"> </w:t>
      </w:r>
      <w:r w:rsidR="0015728E" w:rsidRPr="001C5CB7">
        <w:rPr>
          <w:rFonts w:ascii="Poppins" w:hAnsi="Poppins" w:cs="Poppins"/>
          <w:b/>
          <w:bCs/>
          <w:szCs w:val="22"/>
        </w:rPr>
        <w:fldChar w:fldCharType="begin">
          <w:fldData xml:space="preserve">PEVuZE5vdGU+PENpdGU+PEF1dGhvcj5UWklFTETCriBTbVBDPC9BdXRob3I+PFJlY051bT4yOTM0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</w:fldData>
        </w:fldChar>
      </w:r>
      <w:r w:rsidR="008A40B3">
        <w:rPr>
          <w:rFonts w:ascii="Poppins" w:hAnsi="Poppins" w:cs="Poppins"/>
          <w:b/>
          <w:bCs/>
          <w:szCs w:val="22"/>
        </w:rPr>
        <w:instrText xml:space="preserve"> ADDIN EN.CITE </w:instrText>
      </w:r>
      <w:r w:rsidR="008A40B3">
        <w:rPr>
          <w:rFonts w:ascii="Poppins" w:hAnsi="Poppins" w:cs="Poppins"/>
          <w:b/>
          <w:bCs/>
          <w:szCs w:val="22"/>
        </w:rPr>
        <w:fldChar w:fldCharType="begin">
          <w:fldData xml:space="preserve">PEVuZE5vdGU+PENpdGU+PEF1dGhvcj5UWklFTETCriBTbVBDPC9BdXRob3I+PFJlY051bT4yOTM0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</w:fldData>
        </w:fldChar>
      </w:r>
      <w:r w:rsidR="008A40B3">
        <w:rPr>
          <w:rFonts w:ascii="Poppins" w:hAnsi="Poppins" w:cs="Poppins"/>
          <w:b/>
          <w:bCs/>
          <w:szCs w:val="22"/>
        </w:rPr>
        <w:instrText xml:space="preserve"> ADDIN EN.CITE.DATA </w:instrText>
      </w:r>
      <w:r w:rsidR="008A40B3">
        <w:rPr>
          <w:rFonts w:ascii="Poppins" w:hAnsi="Poppins" w:cs="Poppins"/>
          <w:b/>
          <w:bCs/>
          <w:szCs w:val="22"/>
        </w:rPr>
      </w:r>
      <w:r w:rsidR="008A40B3">
        <w:rPr>
          <w:rFonts w:ascii="Poppins" w:hAnsi="Poppins" w:cs="Poppins"/>
          <w:b/>
          <w:bCs/>
          <w:szCs w:val="22"/>
        </w:rPr>
        <w:fldChar w:fldCharType="end"/>
      </w:r>
      <w:r w:rsidR="0015728E" w:rsidRPr="001C5CB7">
        <w:rPr>
          <w:rFonts w:ascii="Poppins" w:hAnsi="Poppins" w:cs="Poppins"/>
          <w:b/>
          <w:bCs/>
          <w:szCs w:val="22"/>
        </w:rPr>
      </w:r>
      <w:r w:rsidR="0015728E" w:rsidRPr="001C5CB7">
        <w:rPr>
          <w:rFonts w:ascii="Poppins" w:hAnsi="Poppins" w:cs="Poppins"/>
          <w:b/>
          <w:bCs/>
          <w:szCs w:val="22"/>
        </w:rPr>
        <w:fldChar w:fldCharType="separate"/>
      </w:r>
      <w:r w:rsidR="008A40B3" w:rsidRPr="008A40B3">
        <w:rPr>
          <w:rFonts w:ascii="Poppins" w:hAnsi="Poppins" w:cs="Poppins"/>
          <w:b/>
          <w:bCs/>
          <w:noProof/>
          <w:szCs w:val="22"/>
          <w:vertAlign w:val="superscript"/>
        </w:rPr>
        <w:t>(Herold, 2019; TZIELD® SmPC)</w:t>
      </w:r>
      <w:r w:rsidR="0015728E" w:rsidRPr="001C5CB7">
        <w:rPr>
          <w:rFonts w:ascii="Poppins" w:hAnsi="Poppins" w:cs="Poppins"/>
          <w:b/>
          <w:bCs/>
          <w:szCs w:val="22"/>
        </w:rPr>
        <w:fldChar w:fldCharType="end"/>
      </w:r>
    </w:p>
    <w:tbl>
      <w:tblPr>
        <w:tblW w:w="5000" w:type="pct"/>
        <w:tblBorders>
          <w:insideH w:val="single" w:sz="24" w:space="0" w:color="FFFFFF" w:themeColor="background1"/>
          <w:insideV w:val="single" w:sz="24" w:space="0" w:color="FFFFFF" w:themeColor="background1"/>
        </w:tblBorders>
        <w:tblCellMar>
          <w:left w:w="0" w:type="dxa"/>
          <w:right w:w="0" w:type="dxa"/>
        </w:tblCellMar>
        <w:tblLook w:val="01E0" w:firstRow="1" w:lastRow="1" w:firstColumn="1" w:lastColumn="1" w:noHBand="0" w:noVBand="0"/>
      </w:tblPr>
      <w:tblGrid>
        <w:gridCol w:w="4724"/>
        <w:gridCol w:w="2152"/>
        <w:gridCol w:w="2150"/>
      </w:tblGrid>
      <w:tr w:rsidR="00502A20" w:rsidRPr="001C5CB7" w14:paraId="77AC76C0" w14:textId="77777777" w:rsidTr="00FF3252">
        <w:trPr>
          <w:trHeight w:val="283"/>
          <w:tblHeader/>
        </w:trPr>
        <w:tc>
          <w:tcPr>
            <w:tcW w:w="2617" w:type="pct"/>
            <w:shd w:val="clear" w:color="auto" w:fill="FFFFFF" w:themeFill="background1"/>
          </w:tcPr>
          <w:p w14:paraId="55D1FE63" w14:textId="77777777" w:rsidR="00502A20" w:rsidRPr="00FF3252" w:rsidRDefault="00502A20" w:rsidP="00FF3252">
            <w:pPr>
              <w:widowControl w:val="0"/>
              <w:autoSpaceDE w:val="0"/>
              <w:autoSpaceDN w:val="0"/>
              <w:spacing w:after="0"/>
              <w:rPr>
                <w:rFonts w:ascii="Poppins" w:hAnsi="Poppins" w:cs="Poppins"/>
                <w:sz w:val="19"/>
                <w:szCs w:val="19"/>
              </w:rPr>
            </w:pPr>
          </w:p>
        </w:tc>
        <w:tc>
          <w:tcPr>
            <w:tcW w:w="1192" w:type="pct"/>
            <w:shd w:val="clear" w:color="auto" w:fill="C8CDDC"/>
          </w:tcPr>
          <w:p w14:paraId="7418F1C2" w14:textId="49749A3F" w:rsidR="00502A20" w:rsidRPr="00FF3252" w:rsidRDefault="00502A20" w:rsidP="00FF3252">
            <w:pPr>
              <w:widowControl w:val="0"/>
              <w:autoSpaceDE w:val="0"/>
              <w:autoSpaceDN w:val="0"/>
              <w:spacing w:after="0"/>
              <w:ind w:left="125" w:right="113"/>
              <w:jc w:val="center"/>
              <w:rPr>
                <w:rFonts w:ascii="Poppins" w:hAnsi="Poppins" w:cs="Poppins"/>
                <w:b/>
                <w:color w:val="0023C8"/>
                <w:sz w:val="19"/>
                <w:szCs w:val="19"/>
              </w:rPr>
            </w:pPr>
            <w:r w:rsidRPr="00FF3252">
              <w:rPr>
                <w:rFonts w:ascii="Poppins" w:hAnsi="Poppins" w:cs="Poppins"/>
                <w:b/>
                <w:color w:val="0023C8"/>
                <w:sz w:val="19"/>
                <w:szCs w:val="19"/>
              </w:rPr>
              <w:t>Teplizumab</w:t>
            </w:r>
          </w:p>
          <w:p w14:paraId="7BFF86E0" w14:textId="00FB0249" w:rsidR="00502A20" w:rsidRPr="00FF3252" w:rsidRDefault="00EB67E8" w:rsidP="00FF3252">
            <w:pPr>
              <w:widowControl w:val="0"/>
              <w:autoSpaceDE w:val="0"/>
              <w:autoSpaceDN w:val="0"/>
              <w:spacing w:after="0"/>
              <w:ind w:left="125" w:right="113"/>
              <w:jc w:val="center"/>
              <w:rPr>
                <w:rFonts w:ascii="Poppins" w:hAnsi="Poppins" w:cs="Poppins"/>
                <w:b/>
                <w:bCs/>
                <w:color w:val="0023C8"/>
                <w:sz w:val="19"/>
                <w:szCs w:val="19"/>
              </w:rPr>
            </w:pPr>
            <w:r w:rsidRPr="00FF3252">
              <w:rPr>
                <w:rFonts w:ascii="Poppins" w:hAnsi="Poppins" w:cs="Poppins"/>
                <w:b/>
                <w:color w:val="0023C8"/>
                <w:sz w:val="19"/>
                <w:szCs w:val="19"/>
              </w:rPr>
              <w:t>n</w:t>
            </w:r>
            <w:r w:rsidR="00502A20" w:rsidRPr="00FF3252">
              <w:rPr>
                <w:rFonts w:ascii="Poppins" w:hAnsi="Poppins" w:cs="Poppins"/>
                <w:b/>
                <w:color w:val="0023C8"/>
                <w:sz w:val="19"/>
                <w:szCs w:val="19"/>
              </w:rPr>
              <w:t>=44</w:t>
            </w:r>
            <w:r w:rsidRPr="00FF3252">
              <w:rPr>
                <w:rFonts w:ascii="Poppins" w:hAnsi="Poppins" w:cs="Poppins"/>
                <w:b/>
                <w:color w:val="0023C8"/>
                <w:sz w:val="19"/>
                <w:szCs w:val="19"/>
              </w:rPr>
              <w:t>/76</w:t>
            </w:r>
          </w:p>
        </w:tc>
        <w:tc>
          <w:tcPr>
            <w:tcW w:w="1191" w:type="pct"/>
            <w:shd w:val="clear" w:color="auto" w:fill="C8CDDC"/>
          </w:tcPr>
          <w:p w14:paraId="14E632B1" w14:textId="77777777" w:rsidR="00502A20" w:rsidRPr="00FF3252" w:rsidRDefault="00502A20" w:rsidP="00FF3252">
            <w:pPr>
              <w:widowControl w:val="0"/>
              <w:autoSpaceDE w:val="0"/>
              <w:autoSpaceDN w:val="0"/>
              <w:spacing w:after="0"/>
              <w:ind w:left="125" w:right="110"/>
              <w:jc w:val="center"/>
              <w:rPr>
                <w:rFonts w:ascii="Poppins" w:hAnsi="Poppins" w:cs="Poppins"/>
                <w:b/>
                <w:color w:val="0023C8"/>
                <w:sz w:val="19"/>
                <w:szCs w:val="19"/>
              </w:rPr>
            </w:pPr>
            <w:r w:rsidRPr="00FF3252">
              <w:rPr>
                <w:rFonts w:ascii="Poppins" w:hAnsi="Poppins" w:cs="Poppins"/>
                <w:b/>
                <w:color w:val="0023C8"/>
                <w:sz w:val="19"/>
                <w:szCs w:val="19"/>
              </w:rPr>
              <w:t>Placebo</w:t>
            </w:r>
          </w:p>
          <w:p w14:paraId="5E3378C1" w14:textId="64827C7C" w:rsidR="00502A20" w:rsidRPr="00FF3252" w:rsidRDefault="00EB67E8" w:rsidP="00FF3252">
            <w:pPr>
              <w:widowControl w:val="0"/>
              <w:autoSpaceDE w:val="0"/>
              <w:autoSpaceDN w:val="0"/>
              <w:spacing w:after="0"/>
              <w:ind w:left="125" w:right="112"/>
              <w:jc w:val="center"/>
              <w:rPr>
                <w:rFonts w:ascii="Poppins" w:hAnsi="Poppins" w:cs="Poppins"/>
                <w:b/>
                <w:bCs/>
                <w:color w:val="0023C8"/>
                <w:sz w:val="19"/>
                <w:szCs w:val="19"/>
              </w:rPr>
            </w:pPr>
            <w:r w:rsidRPr="00FF3252">
              <w:rPr>
                <w:rFonts w:ascii="Poppins" w:hAnsi="Poppins" w:cs="Poppins"/>
                <w:b/>
                <w:color w:val="0023C8"/>
                <w:sz w:val="19"/>
                <w:szCs w:val="19"/>
              </w:rPr>
              <w:t>n</w:t>
            </w:r>
            <w:r w:rsidR="00502A20" w:rsidRPr="00FF3252">
              <w:rPr>
                <w:rFonts w:ascii="Poppins" w:hAnsi="Poppins" w:cs="Poppins"/>
                <w:b/>
                <w:color w:val="0023C8"/>
                <w:sz w:val="19"/>
                <w:szCs w:val="19"/>
              </w:rPr>
              <w:t>=32</w:t>
            </w:r>
            <w:r w:rsidRPr="00FF3252">
              <w:rPr>
                <w:rFonts w:ascii="Poppins" w:hAnsi="Poppins" w:cs="Poppins"/>
                <w:b/>
                <w:color w:val="0023C8"/>
                <w:sz w:val="19"/>
                <w:szCs w:val="19"/>
              </w:rPr>
              <w:t>/76</w:t>
            </w:r>
          </w:p>
        </w:tc>
      </w:tr>
      <w:tr w:rsidR="00502A20" w:rsidRPr="001C5CB7" w14:paraId="46970FEE" w14:textId="77777777" w:rsidTr="00FF3252">
        <w:trPr>
          <w:trHeight w:val="283"/>
        </w:trPr>
        <w:tc>
          <w:tcPr>
            <w:tcW w:w="2617" w:type="pct"/>
            <w:shd w:val="clear" w:color="auto" w:fill="C8CDDC"/>
          </w:tcPr>
          <w:p w14:paraId="2E54A082" w14:textId="67DE01D1" w:rsidR="00502A20" w:rsidRPr="00FF3252" w:rsidRDefault="00502A20" w:rsidP="00FF3252">
            <w:pPr>
              <w:widowControl w:val="0"/>
              <w:autoSpaceDE w:val="0"/>
              <w:autoSpaceDN w:val="0"/>
              <w:spacing w:after="0"/>
              <w:ind w:left="132"/>
              <w:rPr>
                <w:rFonts w:ascii="Poppins" w:hAnsi="Poppins" w:cs="Poppins"/>
                <w:b/>
                <w:color w:val="0023C8"/>
                <w:sz w:val="19"/>
                <w:szCs w:val="19"/>
              </w:rPr>
            </w:pPr>
            <w:r w:rsidRPr="00FF3252">
              <w:rPr>
                <w:rFonts w:ascii="Poppins" w:hAnsi="Poppins" w:cs="Poppins"/>
                <w:b/>
                <w:color w:val="0023C8"/>
                <w:sz w:val="19"/>
                <w:szCs w:val="19"/>
              </w:rPr>
              <w:t xml:space="preserve">Age </w:t>
            </w:r>
            <w:r w:rsidR="009F4CA1" w:rsidRPr="00FF3252">
              <w:rPr>
                <w:rFonts w:ascii="Poppins" w:hAnsi="Poppins" w:cs="Poppins"/>
                <w:b/>
                <w:color w:val="0023C8"/>
                <w:sz w:val="19"/>
                <w:szCs w:val="19"/>
              </w:rPr>
              <w:t>(years)</w:t>
            </w:r>
          </w:p>
        </w:tc>
        <w:tc>
          <w:tcPr>
            <w:tcW w:w="1192" w:type="pct"/>
            <w:shd w:val="clear" w:color="auto" w:fill="C8CDDC"/>
          </w:tcPr>
          <w:p w14:paraId="7F9E5F55" w14:textId="77777777" w:rsidR="00502A20" w:rsidRPr="00FF3252" w:rsidRDefault="00502A20" w:rsidP="00FF3252">
            <w:pPr>
              <w:widowControl w:val="0"/>
              <w:autoSpaceDE w:val="0"/>
              <w:autoSpaceDN w:val="0"/>
              <w:spacing w:after="0"/>
              <w:ind w:left="126" w:right="111"/>
              <w:jc w:val="center"/>
              <w:rPr>
                <w:rFonts w:ascii="Poppins" w:hAnsi="Poppins" w:cs="Poppins"/>
                <w:b/>
                <w:color w:val="0023C8"/>
                <w:sz w:val="19"/>
                <w:szCs w:val="19"/>
              </w:rPr>
            </w:pPr>
          </w:p>
        </w:tc>
        <w:tc>
          <w:tcPr>
            <w:tcW w:w="1191" w:type="pct"/>
            <w:shd w:val="clear" w:color="auto" w:fill="C8CDDC"/>
          </w:tcPr>
          <w:p w14:paraId="79BC4459" w14:textId="77777777" w:rsidR="00502A20" w:rsidRPr="00FF3252" w:rsidRDefault="00502A20" w:rsidP="00FF3252">
            <w:pPr>
              <w:widowControl w:val="0"/>
              <w:autoSpaceDE w:val="0"/>
              <w:autoSpaceDN w:val="0"/>
              <w:spacing w:after="0"/>
              <w:ind w:left="126" w:right="111"/>
              <w:jc w:val="center"/>
              <w:rPr>
                <w:rFonts w:ascii="Poppins" w:hAnsi="Poppins" w:cs="Poppins"/>
                <w:b/>
                <w:color w:val="0023C8"/>
                <w:sz w:val="19"/>
                <w:szCs w:val="19"/>
              </w:rPr>
            </w:pPr>
          </w:p>
        </w:tc>
      </w:tr>
      <w:tr w:rsidR="00502A20" w:rsidRPr="001C5CB7" w14:paraId="5509EA51" w14:textId="77777777" w:rsidTr="00FF3252">
        <w:trPr>
          <w:trHeight w:val="283"/>
        </w:trPr>
        <w:tc>
          <w:tcPr>
            <w:tcW w:w="2617" w:type="pct"/>
            <w:shd w:val="clear" w:color="auto" w:fill="F2F2F2" w:themeFill="background1" w:themeFillShade="F2"/>
          </w:tcPr>
          <w:p w14:paraId="2C4AF235" w14:textId="29793D52" w:rsidR="00502A20" w:rsidRPr="00FF3252" w:rsidRDefault="006D3B02" w:rsidP="00B13206">
            <w:pPr>
              <w:pStyle w:val="ListParagraph"/>
              <w:widowControl w:val="0"/>
              <w:numPr>
                <w:ilvl w:val="0"/>
                <w:numId w:val="24"/>
              </w:numPr>
              <w:autoSpaceDE w:val="0"/>
              <w:autoSpaceDN w:val="0"/>
              <w:spacing w:after="0"/>
              <w:ind w:left="470" w:hanging="357"/>
              <w:contextualSpacing w:val="0"/>
              <w:rPr>
                <w:rFonts w:ascii="Poppins" w:hAnsi="Poppins" w:cs="Poppins"/>
                <w:sz w:val="19"/>
                <w:szCs w:val="19"/>
              </w:rPr>
            </w:pPr>
            <w:r w:rsidRPr="00FF3252">
              <w:rPr>
                <w:rFonts w:ascii="Poppins" w:hAnsi="Poppins" w:cs="Poppins"/>
                <w:sz w:val="19"/>
                <w:szCs w:val="19"/>
              </w:rPr>
              <w:t>Median (IQR)</w:t>
            </w:r>
          </w:p>
        </w:tc>
        <w:tc>
          <w:tcPr>
            <w:tcW w:w="1192" w:type="pct"/>
            <w:shd w:val="clear" w:color="auto" w:fill="F2F2F2" w:themeFill="background1" w:themeFillShade="F2"/>
            <w:vAlign w:val="center"/>
          </w:tcPr>
          <w:p w14:paraId="523A9F70" w14:textId="7EC0C3A4" w:rsidR="00502A20" w:rsidRPr="00FF3252" w:rsidRDefault="00EB67E8" w:rsidP="00FF3252">
            <w:pPr>
              <w:widowControl w:val="0"/>
              <w:autoSpaceDE w:val="0"/>
              <w:autoSpaceDN w:val="0"/>
              <w:spacing w:after="0"/>
              <w:ind w:left="126" w:right="111"/>
              <w:jc w:val="center"/>
              <w:rPr>
                <w:rFonts w:ascii="Poppins" w:hAnsi="Poppins" w:cs="Poppins"/>
                <w:sz w:val="19"/>
                <w:szCs w:val="19"/>
              </w:rPr>
            </w:pPr>
            <w:r w:rsidRPr="00FF3252">
              <w:rPr>
                <w:rFonts w:ascii="Poppins" w:hAnsi="Poppins" w:cs="Poppins"/>
                <w:color w:val="000000" w:themeColor="dark1"/>
                <w:kern w:val="24"/>
                <w:sz w:val="19"/>
                <w:szCs w:val="19"/>
              </w:rPr>
              <w:t>14 (12</w:t>
            </w:r>
            <w:r w:rsidR="009131DF" w:rsidRPr="00FF3252">
              <w:rPr>
                <w:rFonts w:ascii="Poppins" w:eastAsia="Symbol" w:hAnsi="Poppins" w:cs="Poppins"/>
                <w:color w:val="000000" w:themeColor="dark1"/>
                <w:kern w:val="24"/>
                <w:sz w:val="19"/>
                <w:szCs w:val="19"/>
              </w:rPr>
              <w:t>-</w:t>
            </w:r>
            <w:r w:rsidR="009131DF" w:rsidRPr="00FF3252">
              <w:rPr>
                <w:rFonts w:ascii="Poppins" w:hAnsi="Poppins" w:cs="Poppins"/>
                <w:color w:val="000000" w:themeColor="dark1"/>
                <w:kern w:val="24"/>
                <w:sz w:val="19"/>
                <w:szCs w:val="19"/>
              </w:rPr>
              <w:t>22)</w:t>
            </w:r>
          </w:p>
        </w:tc>
        <w:tc>
          <w:tcPr>
            <w:tcW w:w="1191" w:type="pct"/>
            <w:shd w:val="clear" w:color="auto" w:fill="F2F2F2" w:themeFill="background1" w:themeFillShade="F2"/>
            <w:vAlign w:val="center"/>
          </w:tcPr>
          <w:p w14:paraId="2E0370C4" w14:textId="4C4F8282" w:rsidR="00502A20" w:rsidRPr="00FF3252" w:rsidRDefault="009131DF" w:rsidP="00FF3252">
            <w:pPr>
              <w:widowControl w:val="0"/>
              <w:autoSpaceDE w:val="0"/>
              <w:autoSpaceDN w:val="0"/>
              <w:spacing w:after="0"/>
              <w:ind w:left="126" w:right="111"/>
              <w:jc w:val="center"/>
              <w:rPr>
                <w:rFonts w:ascii="Poppins" w:hAnsi="Poppins" w:cs="Poppins"/>
                <w:sz w:val="19"/>
                <w:szCs w:val="19"/>
              </w:rPr>
            </w:pPr>
            <w:r w:rsidRPr="00FF3252">
              <w:rPr>
                <w:rFonts w:ascii="Poppins" w:hAnsi="Poppins" w:cs="Poppins"/>
                <w:color w:val="000000" w:themeColor="dark1"/>
                <w:kern w:val="24"/>
                <w:sz w:val="19"/>
                <w:szCs w:val="19"/>
              </w:rPr>
              <w:t>13 (11</w:t>
            </w:r>
            <w:r w:rsidRPr="00FF3252">
              <w:rPr>
                <w:rFonts w:ascii="Poppins" w:eastAsia="Symbol" w:hAnsi="Poppins" w:cs="Poppins"/>
                <w:color w:val="000000" w:themeColor="dark1"/>
                <w:kern w:val="24"/>
                <w:sz w:val="19"/>
                <w:szCs w:val="19"/>
              </w:rPr>
              <w:t>-</w:t>
            </w:r>
            <w:r w:rsidRPr="00FF3252">
              <w:rPr>
                <w:rFonts w:ascii="Poppins" w:hAnsi="Poppins" w:cs="Poppins"/>
                <w:color w:val="000000" w:themeColor="dark1"/>
                <w:kern w:val="24"/>
                <w:sz w:val="19"/>
                <w:szCs w:val="19"/>
              </w:rPr>
              <w:t>16)</w:t>
            </w:r>
          </w:p>
        </w:tc>
      </w:tr>
      <w:tr w:rsidR="00502A20" w:rsidRPr="001C5CB7" w14:paraId="29C30AB2" w14:textId="77777777" w:rsidTr="00FF3252">
        <w:trPr>
          <w:trHeight w:val="283"/>
        </w:trPr>
        <w:tc>
          <w:tcPr>
            <w:tcW w:w="2617" w:type="pct"/>
            <w:shd w:val="clear" w:color="auto" w:fill="F2F2F2" w:themeFill="background1" w:themeFillShade="F2"/>
          </w:tcPr>
          <w:p w14:paraId="786EFA77" w14:textId="6C756203" w:rsidR="00502A20" w:rsidRPr="00FF3252" w:rsidRDefault="006D3B02" w:rsidP="00B13206">
            <w:pPr>
              <w:pStyle w:val="ListParagraph"/>
              <w:widowControl w:val="0"/>
              <w:numPr>
                <w:ilvl w:val="0"/>
                <w:numId w:val="24"/>
              </w:numPr>
              <w:autoSpaceDE w:val="0"/>
              <w:autoSpaceDN w:val="0"/>
              <w:spacing w:after="0"/>
              <w:ind w:left="470" w:hanging="357"/>
              <w:contextualSpacing w:val="0"/>
              <w:rPr>
                <w:rFonts w:ascii="Poppins" w:hAnsi="Poppins" w:cs="Poppins"/>
                <w:sz w:val="19"/>
                <w:szCs w:val="19"/>
              </w:rPr>
            </w:pPr>
            <w:r w:rsidRPr="00FF3252">
              <w:rPr>
                <w:rFonts w:ascii="Poppins" w:hAnsi="Poppins" w:cs="Poppins"/>
                <w:sz w:val="19"/>
                <w:szCs w:val="19"/>
              </w:rPr>
              <w:t>Range</w:t>
            </w:r>
          </w:p>
        </w:tc>
        <w:tc>
          <w:tcPr>
            <w:tcW w:w="1192" w:type="pct"/>
            <w:shd w:val="clear" w:color="auto" w:fill="F2F2F2" w:themeFill="background1" w:themeFillShade="F2"/>
            <w:vAlign w:val="center"/>
          </w:tcPr>
          <w:p w14:paraId="548BADA7" w14:textId="0DAE06F4" w:rsidR="00502A20" w:rsidRPr="00FF3252" w:rsidRDefault="009131DF" w:rsidP="00FF3252">
            <w:pPr>
              <w:widowControl w:val="0"/>
              <w:autoSpaceDE w:val="0"/>
              <w:autoSpaceDN w:val="0"/>
              <w:spacing w:after="0"/>
              <w:ind w:left="126" w:right="113"/>
              <w:jc w:val="center"/>
              <w:rPr>
                <w:rFonts w:ascii="Poppins" w:hAnsi="Poppins" w:cs="Poppins"/>
                <w:sz w:val="19"/>
                <w:szCs w:val="19"/>
              </w:rPr>
            </w:pPr>
            <w:r w:rsidRPr="00FF3252">
              <w:rPr>
                <w:rFonts w:ascii="Poppins" w:hAnsi="Poppins" w:cs="Poppins"/>
                <w:color w:val="000000" w:themeColor="dark1"/>
                <w:kern w:val="24"/>
                <w:sz w:val="19"/>
                <w:szCs w:val="19"/>
              </w:rPr>
              <w:t>8.5</w:t>
            </w:r>
            <w:r w:rsidRPr="00FF3252">
              <w:rPr>
                <w:rFonts w:ascii="Poppins" w:eastAsia="Symbol" w:hAnsi="Poppins" w:cs="Poppins"/>
                <w:color w:val="000000" w:themeColor="dark1"/>
                <w:kern w:val="24"/>
                <w:sz w:val="19"/>
                <w:szCs w:val="19"/>
              </w:rPr>
              <w:t>-</w:t>
            </w:r>
            <w:r w:rsidR="00D06918" w:rsidRPr="00FF3252">
              <w:rPr>
                <w:rFonts w:ascii="Poppins" w:hAnsi="Poppins" w:cs="Poppins"/>
                <w:color w:val="000000" w:themeColor="dark1"/>
                <w:kern w:val="24"/>
                <w:sz w:val="19"/>
                <w:szCs w:val="19"/>
              </w:rPr>
              <w:t>49.5</w:t>
            </w:r>
          </w:p>
        </w:tc>
        <w:tc>
          <w:tcPr>
            <w:tcW w:w="1191" w:type="pct"/>
            <w:shd w:val="clear" w:color="auto" w:fill="F2F2F2" w:themeFill="background1" w:themeFillShade="F2"/>
            <w:vAlign w:val="center"/>
          </w:tcPr>
          <w:p w14:paraId="0D91B46A" w14:textId="0407AF05" w:rsidR="00502A20" w:rsidRPr="00FF3252" w:rsidRDefault="00D06918" w:rsidP="00FF3252">
            <w:pPr>
              <w:widowControl w:val="0"/>
              <w:autoSpaceDE w:val="0"/>
              <w:autoSpaceDN w:val="0"/>
              <w:spacing w:after="0"/>
              <w:ind w:left="126" w:right="113"/>
              <w:jc w:val="center"/>
              <w:rPr>
                <w:rFonts w:ascii="Poppins" w:hAnsi="Poppins" w:cs="Poppins"/>
                <w:sz w:val="19"/>
                <w:szCs w:val="19"/>
              </w:rPr>
            </w:pPr>
            <w:r w:rsidRPr="00FF3252">
              <w:rPr>
                <w:rFonts w:ascii="Poppins" w:hAnsi="Poppins" w:cs="Poppins"/>
                <w:color w:val="000000" w:themeColor="dark1"/>
                <w:kern w:val="24"/>
                <w:sz w:val="19"/>
                <w:szCs w:val="19"/>
              </w:rPr>
              <w:t>8.6</w:t>
            </w:r>
            <w:r w:rsidRPr="00FF3252">
              <w:rPr>
                <w:rFonts w:ascii="Poppins" w:eastAsia="Symbol" w:hAnsi="Poppins" w:cs="Poppins"/>
                <w:color w:val="000000" w:themeColor="dark1"/>
                <w:kern w:val="24"/>
                <w:sz w:val="19"/>
                <w:szCs w:val="19"/>
              </w:rPr>
              <w:t>-</w:t>
            </w:r>
            <w:r w:rsidRPr="00FF3252">
              <w:rPr>
                <w:rFonts w:ascii="Poppins" w:hAnsi="Poppins" w:cs="Poppins"/>
                <w:color w:val="000000" w:themeColor="dark1"/>
                <w:kern w:val="24"/>
                <w:sz w:val="19"/>
                <w:szCs w:val="19"/>
              </w:rPr>
              <w:t>45.0</w:t>
            </w:r>
          </w:p>
        </w:tc>
      </w:tr>
      <w:tr w:rsidR="00502A20" w:rsidRPr="001C5CB7" w14:paraId="4EB264B8" w14:textId="77777777" w:rsidTr="00FF3252">
        <w:trPr>
          <w:trHeight w:val="283"/>
        </w:trPr>
        <w:tc>
          <w:tcPr>
            <w:tcW w:w="2617" w:type="pct"/>
            <w:shd w:val="clear" w:color="auto" w:fill="C8CDDC"/>
          </w:tcPr>
          <w:p w14:paraId="3A7E0D61" w14:textId="1B048A1C" w:rsidR="00502A20" w:rsidRPr="00FF3252" w:rsidRDefault="00D06918" w:rsidP="00FF3252">
            <w:pPr>
              <w:widowControl w:val="0"/>
              <w:autoSpaceDE w:val="0"/>
              <w:autoSpaceDN w:val="0"/>
              <w:spacing w:after="0"/>
              <w:ind w:left="132"/>
              <w:rPr>
                <w:rFonts w:ascii="Poppins" w:hAnsi="Poppins" w:cs="Poppins"/>
                <w:b/>
                <w:color w:val="0023C8"/>
                <w:sz w:val="19"/>
                <w:szCs w:val="19"/>
              </w:rPr>
            </w:pPr>
            <w:r w:rsidRPr="00FF3252">
              <w:rPr>
                <w:rFonts w:ascii="Poppins" w:hAnsi="Poppins" w:cs="Poppins"/>
                <w:b/>
                <w:color w:val="0023C8"/>
                <w:sz w:val="19"/>
                <w:szCs w:val="19"/>
              </w:rPr>
              <w:t>Age &lt;</w:t>
            </w:r>
            <w:r w:rsidR="00D00C2F" w:rsidRPr="00FF3252">
              <w:rPr>
                <w:rFonts w:ascii="Poppins" w:hAnsi="Poppins" w:cs="Poppins"/>
                <w:b/>
                <w:color w:val="0023C8"/>
                <w:sz w:val="19"/>
                <w:szCs w:val="19"/>
              </w:rPr>
              <w:t>18 years n (%)</w:t>
            </w:r>
          </w:p>
        </w:tc>
        <w:tc>
          <w:tcPr>
            <w:tcW w:w="1192" w:type="pct"/>
            <w:shd w:val="clear" w:color="auto" w:fill="C8CDDC"/>
            <w:vAlign w:val="center"/>
          </w:tcPr>
          <w:p w14:paraId="10D41D5B" w14:textId="02975ECB" w:rsidR="00502A20" w:rsidRPr="00FF3252" w:rsidRDefault="00D00C2F" w:rsidP="00FF3252">
            <w:pPr>
              <w:widowControl w:val="0"/>
              <w:autoSpaceDE w:val="0"/>
              <w:autoSpaceDN w:val="0"/>
              <w:spacing w:after="0"/>
              <w:ind w:left="126" w:right="113"/>
              <w:jc w:val="center"/>
              <w:rPr>
                <w:rFonts w:ascii="Poppins" w:hAnsi="Poppins" w:cs="Poppins"/>
                <w:b/>
                <w:color w:val="0023C8"/>
                <w:sz w:val="19"/>
                <w:szCs w:val="19"/>
              </w:rPr>
            </w:pPr>
            <w:r w:rsidRPr="00FF3252">
              <w:rPr>
                <w:rFonts w:ascii="Poppins" w:hAnsi="Poppins" w:cs="Poppins"/>
                <w:b/>
                <w:color w:val="0023C8"/>
                <w:sz w:val="19"/>
                <w:szCs w:val="19"/>
              </w:rPr>
              <w:t>29 (66)</w:t>
            </w:r>
          </w:p>
        </w:tc>
        <w:tc>
          <w:tcPr>
            <w:tcW w:w="1191" w:type="pct"/>
            <w:shd w:val="clear" w:color="auto" w:fill="C8CDDC"/>
            <w:vAlign w:val="center"/>
          </w:tcPr>
          <w:p w14:paraId="3476DABD" w14:textId="2FC10B4B" w:rsidR="00502A20" w:rsidRPr="00FF3252" w:rsidRDefault="00D00C2F" w:rsidP="00FF3252">
            <w:pPr>
              <w:widowControl w:val="0"/>
              <w:autoSpaceDE w:val="0"/>
              <w:autoSpaceDN w:val="0"/>
              <w:spacing w:after="0"/>
              <w:ind w:left="126" w:right="113"/>
              <w:jc w:val="center"/>
              <w:rPr>
                <w:rFonts w:ascii="Poppins" w:hAnsi="Poppins" w:cs="Poppins"/>
                <w:b/>
                <w:color w:val="0023C8"/>
                <w:sz w:val="19"/>
                <w:szCs w:val="19"/>
              </w:rPr>
            </w:pPr>
            <w:r w:rsidRPr="00FF3252">
              <w:rPr>
                <w:rFonts w:ascii="Poppins" w:hAnsi="Poppins" w:cs="Poppins"/>
                <w:b/>
                <w:color w:val="0023C8"/>
                <w:sz w:val="19"/>
                <w:szCs w:val="19"/>
              </w:rPr>
              <w:t>26 (81)</w:t>
            </w:r>
          </w:p>
        </w:tc>
      </w:tr>
      <w:tr w:rsidR="00502A20" w:rsidRPr="001C5CB7" w14:paraId="5A1EC8D3" w14:textId="77777777" w:rsidTr="00FF3252">
        <w:trPr>
          <w:trHeight w:val="283"/>
        </w:trPr>
        <w:tc>
          <w:tcPr>
            <w:tcW w:w="2617" w:type="pct"/>
            <w:shd w:val="clear" w:color="auto" w:fill="C8CDDC"/>
          </w:tcPr>
          <w:p w14:paraId="2CCEBB70" w14:textId="3EFB68DE" w:rsidR="00502A20" w:rsidRPr="00FF3252" w:rsidRDefault="007646B4" w:rsidP="00FF3252">
            <w:pPr>
              <w:widowControl w:val="0"/>
              <w:autoSpaceDE w:val="0"/>
              <w:autoSpaceDN w:val="0"/>
              <w:spacing w:after="0"/>
              <w:ind w:firstLine="142"/>
              <w:rPr>
                <w:rFonts w:ascii="Poppins" w:hAnsi="Poppins" w:cs="Poppins"/>
                <w:b/>
                <w:color w:val="0023C8"/>
                <w:sz w:val="19"/>
                <w:szCs w:val="19"/>
              </w:rPr>
            </w:pPr>
            <w:r w:rsidRPr="00FF3252">
              <w:rPr>
                <w:rFonts w:ascii="Poppins" w:hAnsi="Poppins" w:cs="Poppins"/>
                <w:b/>
                <w:color w:val="0023C8"/>
                <w:sz w:val="19"/>
                <w:szCs w:val="19"/>
              </w:rPr>
              <w:t>Male sex (%)</w:t>
            </w:r>
          </w:p>
        </w:tc>
        <w:tc>
          <w:tcPr>
            <w:tcW w:w="1192" w:type="pct"/>
            <w:shd w:val="clear" w:color="auto" w:fill="C8CDDC"/>
            <w:vAlign w:val="center"/>
          </w:tcPr>
          <w:p w14:paraId="11F9944D" w14:textId="4F073799" w:rsidR="00502A20" w:rsidRPr="00FF3252" w:rsidRDefault="0086782B" w:rsidP="00FF3252">
            <w:pPr>
              <w:widowControl w:val="0"/>
              <w:autoSpaceDE w:val="0"/>
              <w:autoSpaceDN w:val="0"/>
              <w:spacing w:after="0"/>
              <w:ind w:left="126" w:right="113"/>
              <w:jc w:val="center"/>
              <w:rPr>
                <w:rFonts w:ascii="Poppins" w:hAnsi="Poppins" w:cs="Poppins"/>
                <w:b/>
                <w:color w:val="0023C8"/>
                <w:sz w:val="19"/>
                <w:szCs w:val="19"/>
              </w:rPr>
            </w:pPr>
            <w:r w:rsidRPr="00FF3252">
              <w:rPr>
                <w:rFonts w:ascii="Poppins" w:hAnsi="Poppins" w:cs="Poppins"/>
                <w:b/>
                <w:color w:val="0023C8"/>
                <w:sz w:val="19"/>
                <w:szCs w:val="19"/>
              </w:rPr>
              <w:t>57</w:t>
            </w:r>
          </w:p>
        </w:tc>
        <w:tc>
          <w:tcPr>
            <w:tcW w:w="1191" w:type="pct"/>
            <w:shd w:val="clear" w:color="auto" w:fill="C8CDDC"/>
            <w:vAlign w:val="center"/>
          </w:tcPr>
          <w:p w14:paraId="2EBB14EE" w14:textId="3304D737" w:rsidR="00502A20" w:rsidRPr="00FF3252" w:rsidRDefault="0086782B" w:rsidP="00FF3252">
            <w:pPr>
              <w:widowControl w:val="0"/>
              <w:autoSpaceDE w:val="0"/>
              <w:autoSpaceDN w:val="0"/>
              <w:spacing w:after="0"/>
              <w:ind w:left="126" w:right="113"/>
              <w:jc w:val="center"/>
              <w:rPr>
                <w:rFonts w:ascii="Poppins" w:hAnsi="Poppins" w:cs="Poppins"/>
                <w:b/>
                <w:color w:val="0023C8"/>
                <w:sz w:val="19"/>
                <w:szCs w:val="19"/>
              </w:rPr>
            </w:pPr>
            <w:r w:rsidRPr="00FF3252">
              <w:rPr>
                <w:rFonts w:ascii="Poppins" w:hAnsi="Poppins" w:cs="Poppins"/>
                <w:b/>
                <w:color w:val="0023C8"/>
                <w:sz w:val="19"/>
                <w:szCs w:val="19"/>
              </w:rPr>
              <w:t>53</w:t>
            </w:r>
          </w:p>
        </w:tc>
      </w:tr>
      <w:tr w:rsidR="00502A20" w:rsidRPr="001C5CB7" w14:paraId="2C92B425" w14:textId="77777777" w:rsidTr="00FF3252">
        <w:trPr>
          <w:trHeight w:val="283"/>
        </w:trPr>
        <w:tc>
          <w:tcPr>
            <w:tcW w:w="2617" w:type="pct"/>
            <w:shd w:val="clear" w:color="auto" w:fill="C8CDDC"/>
          </w:tcPr>
          <w:p w14:paraId="6A0B22BD" w14:textId="6E1BDA20" w:rsidR="00502A20" w:rsidRPr="00FF3252" w:rsidRDefault="0086782B" w:rsidP="00FF3252">
            <w:pPr>
              <w:widowControl w:val="0"/>
              <w:autoSpaceDE w:val="0"/>
              <w:autoSpaceDN w:val="0"/>
              <w:spacing w:after="0"/>
              <w:ind w:firstLine="142"/>
              <w:rPr>
                <w:rFonts w:ascii="Poppins" w:hAnsi="Poppins" w:cs="Poppins"/>
                <w:b/>
                <w:color w:val="0023C8"/>
                <w:sz w:val="19"/>
                <w:szCs w:val="19"/>
              </w:rPr>
            </w:pPr>
            <w:r w:rsidRPr="00FF3252">
              <w:rPr>
                <w:rFonts w:ascii="Poppins" w:hAnsi="Poppins" w:cs="Poppins"/>
                <w:b/>
                <w:color w:val="0023C8"/>
                <w:sz w:val="19"/>
                <w:szCs w:val="19"/>
              </w:rPr>
              <w:t xml:space="preserve">Relationship </w:t>
            </w:r>
            <w:r w:rsidR="00E37041" w:rsidRPr="00FF3252">
              <w:rPr>
                <w:rFonts w:ascii="Poppins" w:hAnsi="Poppins" w:cs="Poppins"/>
                <w:b/>
                <w:color w:val="0023C8"/>
                <w:sz w:val="19"/>
                <w:szCs w:val="19"/>
              </w:rPr>
              <w:t>to person with T1D n (%)</w:t>
            </w:r>
          </w:p>
        </w:tc>
        <w:tc>
          <w:tcPr>
            <w:tcW w:w="1192" w:type="pct"/>
            <w:shd w:val="clear" w:color="auto" w:fill="C8CDDC"/>
            <w:vAlign w:val="center"/>
          </w:tcPr>
          <w:p w14:paraId="48408F91" w14:textId="72CFC4FB" w:rsidR="00502A20" w:rsidRPr="00FF3252" w:rsidRDefault="00502A20" w:rsidP="00FF3252">
            <w:pPr>
              <w:widowControl w:val="0"/>
              <w:autoSpaceDE w:val="0"/>
              <w:autoSpaceDN w:val="0"/>
              <w:spacing w:after="0"/>
              <w:jc w:val="center"/>
              <w:rPr>
                <w:rFonts w:ascii="Poppins" w:hAnsi="Poppins" w:cs="Poppins"/>
                <w:b/>
                <w:color w:val="0023C8"/>
                <w:sz w:val="19"/>
                <w:szCs w:val="19"/>
              </w:rPr>
            </w:pPr>
          </w:p>
        </w:tc>
        <w:tc>
          <w:tcPr>
            <w:tcW w:w="1191" w:type="pct"/>
            <w:shd w:val="clear" w:color="auto" w:fill="C8CDDC"/>
            <w:vAlign w:val="center"/>
          </w:tcPr>
          <w:p w14:paraId="6FD07E85" w14:textId="0DB1A33B" w:rsidR="00502A20" w:rsidRPr="00FF3252" w:rsidRDefault="00502A20" w:rsidP="00FF3252">
            <w:pPr>
              <w:widowControl w:val="0"/>
              <w:autoSpaceDE w:val="0"/>
              <w:autoSpaceDN w:val="0"/>
              <w:spacing w:after="0"/>
              <w:jc w:val="center"/>
              <w:rPr>
                <w:rFonts w:ascii="Poppins" w:hAnsi="Poppins" w:cs="Poppins"/>
                <w:b/>
                <w:color w:val="0023C8"/>
                <w:sz w:val="19"/>
                <w:szCs w:val="19"/>
              </w:rPr>
            </w:pPr>
          </w:p>
        </w:tc>
      </w:tr>
      <w:tr w:rsidR="00502A20" w:rsidRPr="001C5CB7" w14:paraId="3B4F9DD7" w14:textId="77777777" w:rsidTr="00FF3252">
        <w:trPr>
          <w:trHeight w:val="283"/>
        </w:trPr>
        <w:tc>
          <w:tcPr>
            <w:tcW w:w="2617" w:type="pct"/>
            <w:shd w:val="clear" w:color="auto" w:fill="F2F2F2" w:themeFill="background1" w:themeFillShade="F2"/>
          </w:tcPr>
          <w:p w14:paraId="1315C4CA" w14:textId="68C7120A" w:rsidR="00502A20" w:rsidRPr="00FF3252" w:rsidRDefault="00E37041" w:rsidP="00B13206">
            <w:pPr>
              <w:pStyle w:val="ListParagraph"/>
              <w:widowControl w:val="0"/>
              <w:numPr>
                <w:ilvl w:val="0"/>
                <w:numId w:val="24"/>
              </w:numPr>
              <w:autoSpaceDE w:val="0"/>
              <w:autoSpaceDN w:val="0"/>
              <w:spacing w:after="0"/>
              <w:ind w:left="470" w:hanging="357"/>
              <w:contextualSpacing w:val="0"/>
              <w:rPr>
                <w:rFonts w:ascii="Poppins" w:hAnsi="Poppins" w:cs="Poppins"/>
                <w:sz w:val="19"/>
                <w:szCs w:val="19"/>
              </w:rPr>
            </w:pPr>
            <w:r w:rsidRPr="00FF3252">
              <w:rPr>
                <w:rFonts w:ascii="Poppins" w:hAnsi="Poppins" w:cs="Poppins"/>
                <w:sz w:val="19"/>
                <w:szCs w:val="19"/>
              </w:rPr>
              <w:t>Sibling</w:t>
            </w:r>
            <w:r w:rsidR="00BB3E09" w:rsidRPr="00FF3252">
              <w:rPr>
                <w:rFonts w:ascii="Poppins" w:hAnsi="Poppins" w:cs="Poppins"/>
                <w:sz w:val="19"/>
                <w:szCs w:val="19"/>
              </w:rPr>
              <w:t>**</w:t>
            </w:r>
          </w:p>
        </w:tc>
        <w:tc>
          <w:tcPr>
            <w:tcW w:w="1192" w:type="pct"/>
            <w:shd w:val="clear" w:color="auto" w:fill="F2F2F2" w:themeFill="background1" w:themeFillShade="F2"/>
            <w:vAlign w:val="center"/>
          </w:tcPr>
          <w:p w14:paraId="452B2896" w14:textId="6C4EA859" w:rsidR="00502A20" w:rsidRPr="00FF3252" w:rsidRDefault="00BE438D" w:rsidP="00FF3252">
            <w:pPr>
              <w:widowControl w:val="0"/>
              <w:autoSpaceDE w:val="0"/>
              <w:autoSpaceDN w:val="0"/>
              <w:spacing w:after="0"/>
              <w:ind w:left="126" w:right="113"/>
              <w:jc w:val="center"/>
              <w:rPr>
                <w:rFonts w:ascii="Poppins" w:hAnsi="Poppins" w:cs="Poppins"/>
                <w:sz w:val="19"/>
                <w:szCs w:val="19"/>
              </w:rPr>
            </w:pPr>
            <w:r w:rsidRPr="00FF3252">
              <w:rPr>
                <w:rFonts w:ascii="Poppins" w:hAnsi="Poppins" w:cs="Poppins"/>
                <w:sz w:val="19"/>
                <w:szCs w:val="19"/>
              </w:rPr>
              <w:t>28 (64)</w:t>
            </w:r>
          </w:p>
        </w:tc>
        <w:tc>
          <w:tcPr>
            <w:tcW w:w="1191" w:type="pct"/>
            <w:shd w:val="clear" w:color="auto" w:fill="F2F2F2" w:themeFill="background1" w:themeFillShade="F2"/>
            <w:vAlign w:val="center"/>
          </w:tcPr>
          <w:p w14:paraId="23C0ECF8" w14:textId="5735D885" w:rsidR="00502A20" w:rsidRPr="00FF3252" w:rsidRDefault="00BE438D" w:rsidP="00FF3252">
            <w:pPr>
              <w:widowControl w:val="0"/>
              <w:autoSpaceDE w:val="0"/>
              <w:autoSpaceDN w:val="0"/>
              <w:spacing w:after="0"/>
              <w:ind w:left="126" w:right="113"/>
              <w:jc w:val="center"/>
              <w:rPr>
                <w:rFonts w:ascii="Poppins" w:hAnsi="Poppins" w:cs="Poppins"/>
                <w:sz w:val="19"/>
                <w:szCs w:val="19"/>
              </w:rPr>
            </w:pPr>
            <w:r w:rsidRPr="00FF3252">
              <w:rPr>
                <w:rFonts w:ascii="Poppins" w:hAnsi="Poppins" w:cs="Poppins"/>
                <w:sz w:val="19"/>
                <w:szCs w:val="19"/>
              </w:rPr>
              <w:t>1</w:t>
            </w:r>
            <w:r w:rsidR="00804E6A">
              <w:rPr>
                <w:rFonts w:ascii="Poppins" w:hAnsi="Poppins" w:cs="Poppins"/>
                <w:sz w:val="19"/>
                <w:szCs w:val="19"/>
              </w:rPr>
              <w:t>6</w:t>
            </w:r>
            <w:r w:rsidRPr="00FF3252">
              <w:rPr>
                <w:rFonts w:ascii="Poppins" w:hAnsi="Poppins" w:cs="Poppins"/>
                <w:sz w:val="19"/>
                <w:szCs w:val="19"/>
              </w:rPr>
              <w:t xml:space="preserve"> (50)</w:t>
            </w:r>
          </w:p>
        </w:tc>
      </w:tr>
      <w:tr w:rsidR="00E37041" w:rsidRPr="001C5CB7" w14:paraId="7FF0FB9F" w14:textId="77777777" w:rsidTr="00FF3252">
        <w:trPr>
          <w:trHeight w:val="283"/>
        </w:trPr>
        <w:tc>
          <w:tcPr>
            <w:tcW w:w="2617" w:type="pct"/>
            <w:shd w:val="clear" w:color="auto" w:fill="F2F2F2" w:themeFill="background1" w:themeFillShade="F2"/>
          </w:tcPr>
          <w:p w14:paraId="7FD3A204" w14:textId="0BD9D15A" w:rsidR="00E37041" w:rsidRPr="00FF3252" w:rsidRDefault="00E37041" w:rsidP="00B13206">
            <w:pPr>
              <w:pStyle w:val="ListParagraph"/>
              <w:widowControl w:val="0"/>
              <w:numPr>
                <w:ilvl w:val="0"/>
                <w:numId w:val="24"/>
              </w:numPr>
              <w:autoSpaceDE w:val="0"/>
              <w:autoSpaceDN w:val="0"/>
              <w:spacing w:after="0"/>
              <w:ind w:left="470" w:hanging="357"/>
              <w:contextualSpacing w:val="0"/>
              <w:rPr>
                <w:rFonts w:ascii="Poppins" w:hAnsi="Poppins" w:cs="Poppins"/>
                <w:sz w:val="19"/>
                <w:szCs w:val="19"/>
              </w:rPr>
            </w:pPr>
            <w:r w:rsidRPr="00FF3252">
              <w:rPr>
                <w:rFonts w:ascii="Poppins" w:hAnsi="Poppins" w:cs="Poppins"/>
                <w:sz w:val="19"/>
                <w:szCs w:val="19"/>
              </w:rPr>
              <w:t>Offspring</w:t>
            </w:r>
          </w:p>
        </w:tc>
        <w:tc>
          <w:tcPr>
            <w:tcW w:w="1192" w:type="pct"/>
            <w:shd w:val="clear" w:color="auto" w:fill="F2F2F2" w:themeFill="background1" w:themeFillShade="F2"/>
            <w:vAlign w:val="center"/>
          </w:tcPr>
          <w:p w14:paraId="74FB6604" w14:textId="6A760DE0" w:rsidR="00E37041" w:rsidRPr="00FF3252" w:rsidRDefault="00293219" w:rsidP="00FF3252">
            <w:pPr>
              <w:widowControl w:val="0"/>
              <w:autoSpaceDE w:val="0"/>
              <w:autoSpaceDN w:val="0"/>
              <w:spacing w:after="0"/>
              <w:ind w:left="126" w:right="113"/>
              <w:jc w:val="center"/>
              <w:rPr>
                <w:rFonts w:ascii="Poppins" w:hAnsi="Poppins" w:cs="Poppins"/>
                <w:sz w:val="19"/>
                <w:szCs w:val="19"/>
              </w:rPr>
            </w:pPr>
            <w:r w:rsidRPr="00FF3252">
              <w:rPr>
                <w:rFonts w:ascii="Poppins" w:hAnsi="Poppins" w:cs="Poppins"/>
                <w:sz w:val="19"/>
                <w:szCs w:val="19"/>
              </w:rPr>
              <w:t>6 (14)</w:t>
            </w:r>
          </w:p>
        </w:tc>
        <w:tc>
          <w:tcPr>
            <w:tcW w:w="1191" w:type="pct"/>
            <w:shd w:val="clear" w:color="auto" w:fill="F2F2F2" w:themeFill="background1" w:themeFillShade="F2"/>
            <w:vAlign w:val="center"/>
          </w:tcPr>
          <w:p w14:paraId="6B859D50" w14:textId="4B679F10" w:rsidR="00E37041" w:rsidRPr="00FF3252" w:rsidRDefault="00293219" w:rsidP="00FF3252">
            <w:pPr>
              <w:widowControl w:val="0"/>
              <w:autoSpaceDE w:val="0"/>
              <w:autoSpaceDN w:val="0"/>
              <w:spacing w:after="0"/>
              <w:ind w:left="126" w:right="113"/>
              <w:jc w:val="center"/>
              <w:rPr>
                <w:rFonts w:ascii="Poppins" w:hAnsi="Poppins" w:cs="Poppins"/>
                <w:sz w:val="19"/>
                <w:szCs w:val="19"/>
              </w:rPr>
            </w:pPr>
            <w:r w:rsidRPr="00FF3252">
              <w:rPr>
                <w:rFonts w:ascii="Poppins" w:hAnsi="Poppins" w:cs="Poppins"/>
                <w:sz w:val="19"/>
                <w:szCs w:val="19"/>
              </w:rPr>
              <w:t>6 (19)</w:t>
            </w:r>
          </w:p>
        </w:tc>
      </w:tr>
      <w:tr w:rsidR="00E37041" w:rsidRPr="001C5CB7" w14:paraId="747EC915" w14:textId="77777777" w:rsidTr="00FF3252">
        <w:trPr>
          <w:trHeight w:val="283"/>
        </w:trPr>
        <w:tc>
          <w:tcPr>
            <w:tcW w:w="2617" w:type="pct"/>
            <w:shd w:val="clear" w:color="auto" w:fill="F2F2F2" w:themeFill="background1" w:themeFillShade="F2"/>
          </w:tcPr>
          <w:p w14:paraId="53D1615E" w14:textId="68EF91CA" w:rsidR="00E37041" w:rsidRPr="00FF3252" w:rsidRDefault="00E37041" w:rsidP="00B13206">
            <w:pPr>
              <w:pStyle w:val="ListParagraph"/>
              <w:widowControl w:val="0"/>
              <w:numPr>
                <w:ilvl w:val="0"/>
                <w:numId w:val="24"/>
              </w:numPr>
              <w:autoSpaceDE w:val="0"/>
              <w:autoSpaceDN w:val="0"/>
              <w:spacing w:after="0"/>
              <w:ind w:left="470" w:hanging="357"/>
              <w:contextualSpacing w:val="0"/>
              <w:rPr>
                <w:rFonts w:ascii="Poppins" w:hAnsi="Poppins" w:cs="Poppins"/>
                <w:sz w:val="19"/>
                <w:szCs w:val="19"/>
              </w:rPr>
            </w:pPr>
            <w:r w:rsidRPr="00FF3252">
              <w:rPr>
                <w:rFonts w:ascii="Poppins" w:hAnsi="Poppins" w:cs="Poppins"/>
                <w:sz w:val="19"/>
                <w:szCs w:val="19"/>
              </w:rPr>
              <w:t>Parent</w:t>
            </w:r>
          </w:p>
        </w:tc>
        <w:tc>
          <w:tcPr>
            <w:tcW w:w="1192" w:type="pct"/>
            <w:shd w:val="clear" w:color="auto" w:fill="F2F2F2" w:themeFill="background1" w:themeFillShade="F2"/>
            <w:vAlign w:val="center"/>
          </w:tcPr>
          <w:p w14:paraId="22913216" w14:textId="68187B78" w:rsidR="00E37041" w:rsidRPr="00FF3252" w:rsidRDefault="00293219" w:rsidP="00FF3252">
            <w:pPr>
              <w:widowControl w:val="0"/>
              <w:autoSpaceDE w:val="0"/>
              <w:autoSpaceDN w:val="0"/>
              <w:spacing w:after="0"/>
              <w:ind w:left="126" w:right="113"/>
              <w:jc w:val="center"/>
              <w:rPr>
                <w:rFonts w:ascii="Poppins" w:hAnsi="Poppins" w:cs="Poppins"/>
                <w:sz w:val="19"/>
                <w:szCs w:val="19"/>
              </w:rPr>
            </w:pPr>
            <w:r w:rsidRPr="00FF3252">
              <w:rPr>
                <w:rFonts w:ascii="Poppins" w:hAnsi="Poppins" w:cs="Poppins"/>
                <w:sz w:val="19"/>
                <w:szCs w:val="19"/>
              </w:rPr>
              <w:t>6 (14)</w:t>
            </w:r>
          </w:p>
        </w:tc>
        <w:tc>
          <w:tcPr>
            <w:tcW w:w="1191" w:type="pct"/>
            <w:shd w:val="clear" w:color="auto" w:fill="F2F2F2" w:themeFill="background1" w:themeFillShade="F2"/>
            <w:vAlign w:val="center"/>
          </w:tcPr>
          <w:p w14:paraId="373B2ECA" w14:textId="31855BF1" w:rsidR="00E37041" w:rsidRPr="00FF3252" w:rsidRDefault="00293219" w:rsidP="00FF3252">
            <w:pPr>
              <w:widowControl w:val="0"/>
              <w:autoSpaceDE w:val="0"/>
              <w:autoSpaceDN w:val="0"/>
              <w:spacing w:after="0"/>
              <w:ind w:left="126" w:right="113"/>
              <w:jc w:val="center"/>
              <w:rPr>
                <w:rFonts w:ascii="Poppins" w:hAnsi="Poppins" w:cs="Poppins"/>
                <w:sz w:val="19"/>
                <w:szCs w:val="19"/>
              </w:rPr>
            </w:pPr>
            <w:r w:rsidRPr="00FF3252">
              <w:rPr>
                <w:rFonts w:ascii="Poppins" w:hAnsi="Poppins" w:cs="Poppins"/>
                <w:sz w:val="19"/>
                <w:szCs w:val="19"/>
              </w:rPr>
              <w:t>3 (9)</w:t>
            </w:r>
          </w:p>
        </w:tc>
      </w:tr>
      <w:tr w:rsidR="00E37041" w:rsidRPr="001C5CB7" w14:paraId="637E5B1C" w14:textId="77777777" w:rsidTr="00FF3252">
        <w:trPr>
          <w:trHeight w:val="283"/>
        </w:trPr>
        <w:tc>
          <w:tcPr>
            <w:tcW w:w="2617" w:type="pct"/>
            <w:shd w:val="clear" w:color="auto" w:fill="F2F2F2" w:themeFill="background1" w:themeFillShade="F2"/>
          </w:tcPr>
          <w:p w14:paraId="16B3D76D" w14:textId="083934A8" w:rsidR="00E37041" w:rsidRPr="00FF3252" w:rsidRDefault="00E37041" w:rsidP="00B13206">
            <w:pPr>
              <w:pStyle w:val="ListParagraph"/>
              <w:widowControl w:val="0"/>
              <w:numPr>
                <w:ilvl w:val="0"/>
                <w:numId w:val="24"/>
              </w:numPr>
              <w:autoSpaceDE w:val="0"/>
              <w:autoSpaceDN w:val="0"/>
              <w:spacing w:after="0"/>
              <w:ind w:left="470" w:hanging="357"/>
              <w:contextualSpacing w:val="0"/>
              <w:rPr>
                <w:rFonts w:ascii="Poppins" w:hAnsi="Poppins" w:cs="Poppins"/>
                <w:sz w:val="19"/>
                <w:szCs w:val="19"/>
              </w:rPr>
            </w:pPr>
            <w:r w:rsidRPr="00FF3252">
              <w:rPr>
                <w:rFonts w:ascii="Poppins" w:hAnsi="Poppins" w:cs="Poppins"/>
                <w:sz w:val="19"/>
                <w:szCs w:val="19"/>
              </w:rPr>
              <w:t xml:space="preserve">Sibling and </w:t>
            </w:r>
            <w:r w:rsidR="008227A5" w:rsidRPr="00FF3252">
              <w:rPr>
                <w:rFonts w:ascii="Poppins" w:hAnsi="Poppins" w:cs="Poppins"/>
                <w:sz w:val="19"/>
                <w:szCs w:val="19"/>
              </w:rPr>
              <w:t>another first-degree relative</w:t>
            </w:r>
          </w:p>
        </w:tc>
        <w:tc>
          <w:tcPr>
            <w:tcW w:w="1192" w:type="pct"/>
            <w:shd w:val="clear" w:color="auto" w:fill="F2F2F2" w:themeFill="background1" w:themeFillShade="F2"/>
            <w:vAlign w:val="center"/>
          </w:tcPr>
          <w:p w14:paraId="0C5C3190" w14:textId="480E99EB" w:rsidR="00E37041" w:rsidRPr="00FF3252" w:rsidRDefault="00293219" w:rsidP="00FF3252">
            <w:pPr>
              <w:widowControl w:val="0"/>
              <w:autoSpaceDE w:val="0"/>
              <w:autoSpaceDN w:val="0"/>
              <w:spacing w:after="0"/>
              <w:ind w:left="126" w:right="113"/>
              <w:jc w:val="center"/>
              <w:rPr>
                <w:rFonts w:ascii="Poppins" w:hAnsi="Poppins" w:cs="Poppins"/>
                <w:sz w:val="19"/>
                <w:szCs w:val="19"/>
              </w:rPr>
            </w:pPr>
            <w:r w:rsidRPr="00FF3252">
              <w:rPr>
                <w:rFonts w:ascii="Poppins" w:hAnsi="Poppins" w:cs="Poppins"/>
                <w:sz w:val="19"/>
                <w:szCs w:val="19"/>
              </w:rPr>
              <w:t>2 (5)</w:t>
            </w:r>
          </w:p>
        </w:tc>
        <w:tc>
          <w:tcPr>
            <w:tcW w:w="1191" w:type="pct"/>
            <w:shd w:val="clear" w:color="auto" w:fill="F2F2F2" w:themeFill="background1" w:themeFillShade="F2"/>
            <w:vAlign w:val="center"/>
          </w:tcPr>
          <w:p w14:paraId="47E6274C" w14:textId="6071AA95" w:rsidR="00E37041" w:rsidRPr="00FF3252" w:rsidRDefault="00293219" w:rsidP="00FF3252">
            <w:pPr>
              <w:widowControl w:val="0"/>
              <w:autoSpaceDE w:val="0"/>
              <w:autoSpaceDN w:val="0"/>
              <w:spacing w:after="0"/>
              <w:ind w:left="126" w:right="113"/>
              <w:jc w:val="center"/>
              <w:rPr>
                <w:rFonts w:ascii="Poppins" w:hAnsi="Poppins" w:cs="Poppins"/>
                <w:sz w:val="19"/>
                <w:szCs w:val="19"/>
              </w:rPr>
            </w:pPr>
            <w:r w:rsidRPr="00FF3252">
              <w:rPr>
                <w:rFonts w:ascii="Poppins" w:hAnsi="Poppins" w:cs="Poppins"/>
                <w:sz w:val="19"/>
                <w:szCs w:val="19"/>
              </w:rPr>
              <w:t>3 (9)</w:t>
            </w:r>
          </w:p>
        </w:tc>
      </w:tr>
      <w:tr w:rsidR="008227A5" w:rsidRPr="001C5CB7" w14:paraId="06BFBE2B" w14:textId="77777777" w:rsidTr="00FF3252">
        <w:trPr>
          <w:trHeight w:val="283"/>
        </w:trPr>
        <w:tc>
          <w:tcPr>
            <w:tcW w:w="2617" w:type="pct"/>
            <w:shd w:val="clear" w:color="auto" w:fill="F2F2F2" w:themeFill="background1" w:themeFillShade="F2"/>
          </w:tcPr>
          <w:p w14:paraId="6DED2301" w14:textId="4A8EBF3C" w:rsidR="008227A5" w:rsidRPr="00FF3252" w:rsidRDefault="008227A5" w:rsidP="00B13206">
            <w:pPr>
              <w:pStyle w:val="ListParagraph"/>
              <w:widowControl w:val="0"/>
              <w:numPr>
                <w:ilvl w:val="0"/>
                <w:numId w:val="24"/>
              </w:numPr>
              <w:autoSpaceDE w:val="0"/>
              <w:autoSpaceDN w:val="0"/>
              <w:spacing w:after="0"/>
              <w:ind w:left="470" w:hanging="357"/>
              <w:contextualSpacing w:val="0"/>
              <w:rPr>
                <w:rFonts w:ascii="Poppins" w:hAnsi="Poppins" w:cs="Poppins"/>
                <w:sz w:val="19"/>
                <w:szCs w:val="19"/>
              </w:rPr>
            </w:pPr>
            <w:r w:rsidRPr="00FF3252">
              <w:rPr>
                <w:rFonts w:ascii="Poppins" w:hAnsi="Poppins" w:cs="Poppins"/>
                <w:sz w:val="19"/>
                <w:szCs w:val="19"/>
              </w:rPr>
              <w:t>Second-degree relative</w:t>
            </w:r>
          </w:p>
        </w:tc>
        <w:tc>
          <w:tcPr>
            <w:tcW w:w="1192" w:type="pct"/>
            <w:shd w:val="clear" w:color="auto" w:fill="F2F2F2" w:themeFill="background1" w:themeFillShade="F2"/>
            <w:vAlign w:val="center"/>
          </w:tcPr>
          <w:p w14:paraId="3D64CAC2" w14:textId="12541031" w:rsidR="008227A5" w:rsidRPr="00FF3252" w:rsidRDefault="00293219" w:rsidP="00FF3252">
            <w:pPr>
              <w:widowControl w:val="0"/>
              <w:autoSpaceDE w:val="0"/>
              <w:autoSpaceDN w:val="0"/>
              <w:spacing w:after="0"/>
              <w:ind w:left="126" w:right="113"/>
              <w:jc w:val="center"/>
              <w:rPr>
                <w:rFonts w:ascii="Poppins" w:hAnsi="Poppins" w:cs="Poppins"/>
                <w:sz w:val="19"/>
                <w:szCs w:val="19"/>
              </w:rPr>
            </w:pPr>
            <w:r w:rsidRPr="00FF3252">
              <w:rPr>
                <w:rFonts w:ascii="Poppins" w:hAnsi="Poppins" w:cs="Poppins"/>
                <w:sz w:val="19"/>
                <w:szCs w:val="19"/>
              </w:rPr>
              <w:t>2 (5)</w:t>
            </w:r>
          </w:p>
        </w:tc>
        <w:tc>
          <w:tcPr>
            <w:tcW w:w="1191" w:type="pct"/>
            <w:shd w:val="clear" w:color="auto" w:fill="F2F2F2" w:themeFill="background1" w:themeFillShade="F2"/>
            <w:vAlign w:val="center"/>
          </w:tcPr>
          <w:p w14:paraId="5EC355CF" w14:textId="5904933A" w:rsidR="008227A5" w:rsidRPr="00FF3252" w:rsidRDefault="00293219" w:rsidP="00FF3252">
            <w:pPr>
              <w:widowControl w:val="0"/>
              <w:autoSpaceDE w:val="0"/>
              <w:autoSpaceDN w:val="0"/>
              <w:spacing w:after="0"/>
              <w:ind w:left="126" w:right="113"/>
              <w:jc w:val="center"/>
              <w:rPr>
                <w:rFonts w:ascii="Poppins" w:hAnsi="Poppins" w:cs="Poppins"/>
                <w:sz w:val="19"/>
                <w:szCs w:val="19"/>
              </w:rPr>
            </w:pPr>
            <w:r w:rsidRPr="00FF3252">
              <w:rPr>
                <w:rFonts w:ascii="Poppins" w:hAnsi="Poppins" w:cs="Poppins"/>
                <w:sz w:val="19"/>
                <w:szCs w:val="19"/>
              </w:rPr>
              <w:t>3 (9)</w:t>
            </w:r>
          </w:p>
        </w:tc>
      </w:tr>
      <w:tr w:rsidR="008227A5" w:rsidRPr="001C5CB7" w14:paraId="74FC27CF" w14:textId="77777777" w:rsidTr="00FF3252">
        <w:trPr>
          <w:trHeight w:val="283"/>
        </w:trPr>
        <w:tc>
          <w:tcPr>
            <w:tcW w:w="2617" w:type="pct"/>
            <w:shd w:val="clear" w:color="auto" w:fill="F2F2F2" w:themeFill="background1" w:themeFillShade="F2"/>
          </w:tcPr>
          <w:p w14:paraId="1A886B00" w14:textId="32847B8A" w:rsidR="008227A5" w:rsidRPr="00FF3252" w:rsidRDefault="008227A5" w:rsidP="00B13206">
            <w:pPr>
              <w:pStyle w:val="ListParagraph"/>
              <w:widowControl w:val="0"/>
              <w:numPr>
                <w:ilvl w:val="0"/>
                <w:numId w:val="24"/>
              </w:numPr>
              <w:autoSpaceDE w:val="0"/>
              <w:autoSpaceDN w:val="0"/>
              <w:spacing w:after="0"/>
              <w:ind w:left="470" w:hanging="357"/>
              <w:contextualSpacing w:val="0"/>
              <w:rPr>
                <w:rFonts w:ascii="Poppins" w:hAnsi="Poppins" w:cs="Poppins"/>
                <w:sz w:val="19"/>
                <w:szCs w:val="19"/>
              </w:rPr>
            </w:pPr>
            <w:r w:rsidRPr="00FF3252">
              <w:rPr>
                <w:rFonts w:ascii="Poppins" w:hAnsi="Poppins" w:cs="Poppins"/>
                <w:sz w:val="19"/>
                <w:szCs w:val="19"/>
              </w:rPr>
              <w:t>Third-degree relative</w:t>
            </w:r>
            <w:r w:rsidR="00BE438D" w:rsidRPr="00FF3252">
              <w:rPr>
                <w:rFonts w:ascii="Poppins" w:hAnsi="Poppins" w:cs="Poppins"/>
                <w:sz w:val="19"/>
                <w:szCs w:val="19"/>
              </w:rPr>
              <w:t xml:space="preserve"> or further removed</w:t>
            </w:r>
          </w:p>
        </w:tc>
        <w:tc>
          <w:tcPr>
            <w:tcW w:w="1192" w:type="pct"/>
            <w:shd w:val="clear" w:color="auto" w:fill="F2F2F2" w:themeFill="background1" w:themeFillShade="F2"/>
            <w:vAlign w:val="center"/>
          </w:tcPr>
          <w:p w14:paraId="7E7D8DAD" w14:textId="3DFDEF22" w:rsidR="008227A5" w:rsidRPr="00FF3252" w:rsidRDefault="00293219" w:rsidP="00FF3252">
            <w:pPr>
              <w:widowControl w:val="0"/>
              <w:autoSpaceDE w:val="0"/>
              <w:autoSpaceDN w:val="0"/>
              <w:spacing w:after="0"/>
              <w:ind w:left="126" w:right="113"/>
              <w:jc w:val="center"/>
              <w:rPr>
                <w:rFonts w:ascii="Poppins" w:hAnsi="Poppins" w:cs="Poppins"/>
                <w:sz w:val="19"/>
                <w:szCs w:val="19"/>
              </w:rPr>
            </w:pPr>
            <w:r w:rsidRPr="00FF3252">
              <w:rPr>
                <w:rFonts w:ascii="Poppins" w:hAnsi="Poppins" w:cs="Poppins"/>
                <w:sz w:val="19"/>
                <w:szCs w:val="19"/>
              </w:rPr>
              <w:t>0</w:t>
            </w:r>
          </w:p>
        </w:tc>
        <w:tc>
          <w:tcPr>
            <w:tcW w:w="1191" w:type="pct"/>
            <w:shd w:val="clear" w:color="auto" w:fill="F2F2F2" w:themeFill="background1" w:themeFillShade="F2"/>
            <w:vAlign w:val="center"/>
          </w:tcPr>
          <w:p w14:paraId="31B12C45" w14:textId="1C3BE6E7" w:rsidR="008227A5" w:rsidRPr="00FF3252" w:rsidRDefault="00293219" w:rsidP="00FF3252">
            <w:pPr>
              <w:widowControl w:val="0"/>
              <w:autoSpaceDE w:val="0"/>
              <w:autoSpaceDN w:val="0"/>
              <w:spacing w:after="0"/>
              <w:ind w:left="126" w:right="113"/>
              <w:jc w:val="center"/>
              <w:rPr>
                <w:rFonts w:ascii="Poppins" w:hAnsi="Poppins" w:cs="Poppins"/>
                <w:sz w:val="19"/>
                <w:szCs w:val="19"/>
              </w:rPr>
            </w:pPr>
            <w:r w:rsidRPr="00FF3252">
              <w:rPr>
                <w:rFonts w:ascii="Poppins" w:hAnsi="Poppins" w:cs="Poppins"/>
                <w:sz w:val="19"/>
                <w:szCs w:val="19"/>
              </w:rPr>
              <w:t>1 (3)</w:t>
            </w:r>
          </w:p>
        </w:tc>
      </w:tr>
      <w:tr w:rsidR="0083497F" w:rsidRPr="001C5CB7" w14:paraId="68C6FDAF" w14:textId="77777777" w:rsidTr="00FF3252">
        <w:trPr>
          <w:trHeight w:val="283"/>
        </w:trPr>
        <w:tc>
          <w:tcPr>
            <w:tcW w:w="2617" w:type="pct"/>
            <w:shd w:val="clear" w:color="auto" w:fill="C8CDDC"/>
          </w:tcPr>
          <w:p w14:paraId="2F3F4C64" w14:textId="523EAE7C" w:rsidR="0083497F" w:rsidRPr="00FF3252" w:rsidRDefault="0083497F" w:rsidP="00FF3252">
            <w:pPr>
              <w:widowControl w:val="0"/>
              <w:autoSpaceDE w:val="0"/>
              <w:autoSpaceDN w:val="0"/>
              <w:spacing w:after="0"/>
              <w:ind w:firstLine="142"/>
              <w:rPr>
                <w:rFonts w:ascii="Poppins" w:hAnsi="Poppins" w:cs="Poppins"/>
                <w:b/>
                <w:bCs/>
                <w:color w:val="0023C8"/>
                <w:sz w:val="19"/>
                <w:szCs w:val="19"/>
              </w:rPr>
            </w:pPr>
            <w:r w:rsidRPr="00FF3252">
              <w:rPr>
                <w:rFonts w:ascii="Poppins" w:hAnsi="Poppins" w:cs="Poppins"/>
                <w:b/>
                <w:bCs/>
                <w:color w:val="0023C8"/>
                <w:sz w:val="19"/>
                <w:szCs w:val="19"/>
              </w:rPr>
              <w:t>A</w:t>
            </w:r>
            <w:r w:rsidR="00F25FF2" w:rsidRPr="00FF3252">
              <w:rPr>
                <w:rFonts w:ascii="Poppins" w:hAnsi="Poppins" w:cs="Poppins"/>
                <w:b/>
                <w:bCs/>
                <w:color w:val="0023C8"/>
                <w:sz w:val="19"/>
                <w:szCs w:val="19"/>
              </w:rPr>
              <w:t>a</w:t>
            </w:r>
            <w:r w:rsidRPr="00FF3252">
              <w:rPr>
                <w:rFonts w:ascii="Poppins" w:hAnsi="Poppins" w:cs="Poppins"/>
                <w:b/>
                <w:bCs/>
                <w:color w:val="0023C8"/>
                <w:sz w:val="19"/>
                <w:szCs w:val="19"/>
              </w:rPr>
              <w:t>bs n (</w:t>
            </w:r>
            <w:proofErr w:type="gramStart"/>
            <w:r w:rsidRPr="00FF3252">
              <w:rPr>
                <w:rFonts w:ascii="Poppins" w:hAnsi="Poppins" w:cs="Poppins"/>
                <w:b/>
                <w:bCs/>
                <w:color w:val="0023C8"/>
                <w:sz w:val="19"/>
                <w:szCs w:val="19"/>
              </w:rPr>
              <w:t>%)</w:t>
            </w:r>
            <w:r w:rsidR="006F7AFD" w:rsidRPr="00FF3252">
              <w:rPr>
                <w:rFonts w:ascii="Poppins" w:hAnsi="Poppins" w:cs="Poppins"/>
                <w:b/>
                <w:bCs/>
                <w:color w:val="0023C8"/>
                <w:sz w:val="19"/>
                <w:szCs w:val="19"/>
                <w:vertAlign w:val="superscript"/>
              </w:rPr>
              <w:t>†</w:t>
            </w:r>
            <w:proofErr w:type="gramEnd"/>
          </w:p>
        </w:tc>
        <w:tc>
          <w:tcPr>
            <w:tcW w:w="1192" w:type="pct"/>
            <w:shd w:val="clear" w:color="auto" w:fill="C8CDDC"/>
            <w:vAlign w:val="center"/>
          </w:tcPr>
          <w:p w14:paraId="2A625818" w14:textId="77777777" w:rsidR="0083497F" w:rsidRPr="00FF3252" w:rsidRDefault="0083497F" w:rsidP="00FF3252">
            <w:pPr>
              <w:widowControl w:val="0"/>
              <w:autoSpaceDE w:val="0"/>
              <w:autoSpaceDN w:val="0"/>
              <w:spacing w:after="0"/>
              <w:ind w:left="126" w:right="113"/>
              <w:jc w:val="center"/>
              <w:rPr>
                <w:rFonts w:ascii="Poppins" w:hAnsi="Poppins" w:cs="Poppins"/>
                <w:b/>
                <w:bCs/>
                <w:color w:val="0023C8"/>
                <w:sz w:val="19"/>
                <w:szCs w:val="19"/>
              </w:rPr>
            </w:pPr>
          </w:p>
        </w:tc>
        <w:tc>
          <w:tcPr>
            <w:tcW w:w="1191" w:type="pct"/>
            <w:shd w:val="clear" w:color="auto" w:fill="C8CDDC"/>
            <w:vAlign w:val="center"/>
          </w:tcPr>
          <w:p w14:paraId="19DA5A4D" w14:textId="77777777" w:rsidR="0083497F" w:rsidRPr="00FF3252" w:rsidRDefault="0083497F" w:rsidP="00FF3252">
            <w:pPr>
              <w:widowControl w:val="0"/>
              <w:autoSpaceDE w:val="0"/>
              <w:autoSpaceDN w:val="0"/>
              <w:spacing w:after="0"/>
              <w:ind w:left="126" w:right="113"/>
              <w:jc w:val="center"/>
              <w:rPr>
                <w:rFonts w:ascii="Poppins" w:hAnsi="Poppins" w:cs="Poppins"/>
                <w:b/>
                <w:bCs/>
                <w:color w:val="0023C8"/>
                <w:sz w:val="19"/>
                <w:szCs w:val="19"/>
              </w:rPr>
            </w:pPr>
          </w:p>
        </w:tc>
      </w:tr>
      <w:tr w:rsidR="0083497F" w:rsidRPr="001C5CB7" w14:paraId="1E8F101F" w14:textId="77777777" w:rsidTr="00FF3252">
        <w:trPr>
          <w:trHeight w:val="283"/>
        </w:trPr>
        <w:tc>
          <w:tcPr>
            <w:tcW w:w="2617" w:type="pct"/>
            <w:shd w:val="clear" w:color="auto" w:fill="F2F2F2" w:themeFill="background1" w:themeFillShade="F2"/>
          </w:tcPr>
          <w:p w14:paraId="1054E8B2" w14:textId="27BD1463" w:rsidR="0083497F" w:rsidRPr="00FF3252" w:rsidRDefault="0083497F" w:rsidP="00B13206">
            <w:pPr>
              <w:pStyle w:val="ListParagraph"/>
              <w:widowControl w:val="0"/>
              <w:numPr>
                <w:ilvl w:val="0"/>
                <w:numId w:val="24"/>
              </w:numPr>
              <w:autoSpaceDE w:val="0"/>
              <w:autoSpaceDN w:val="0"/>
              <w:spacing w:after="0"/>
              <w:ind w:left="470" w:hanging="357"/>
              <w:contextualSpacing w:val="0"/>
              <w:rPr>
                <w:rFonts w:ascii="Poppins" w:hAnsi="Poppins" w:cs="Poppins"/>
                <w:sz w:val="19"/>
                <w:szCs w:val="19"/>
              </w:rPr>
            </w:pPr>
            <w:r w:rsidRPr="00FF3252">
              <w:rPr>
                <w:rFonts w:ascii="Poppins" w:hAnsi="Poppins" w:cs="Poppins"/>
                <w:sz w:val="19"/>
                <w:szCs w:val="19"/>
              </w:rPr>
              <w:t>GADA, harmonised</w:t>
            </w:r>
          </w:p>
        </w:tc>
        <w:tc>
          <w:tcPr>
            <w:tcW w:w="1192" w:type="pct"/>
            <w:shd w:val="clear" w:color="auto" w:fill="F2F2F2" w:themeFill="background1" w:themeFillShade="F2"/>
            <w:vAlign w:val="center"/>
          </w:tcPr>
          <w:p w14:paraId="246FBEC5" w14:textId="084CF792" w:rsidR="0083497F" w:rsidRPr="00FF3252" w:rsidRDefault="00B4603A" w:rsidP="00FF3252">
            <w:pPr>
              <w:widowControl w:val="0"/>
              <w:autoSpaceDE w:val="0"/>
              <w:autoSpaceDN w:val="0"/>
              <w:spacing w:after="0"/>
              <w:ind w:left="126" w:right="113"/>
              <w:jc w:val="center"/>
              <w:rPr>
                <w:rFonts w:ascii="Poppins" w:hAnsi="Poppins" w:cs="Poppins"/>
                <w:sz w:val="19"/>
                <w:szCs w:val="19"/>
              </w:rPr>
            </w:pPr>
            <w:r w:rsidRPr="00FF3252">
              <w:rPr>
                <w:rFonts w:ascii="Poppins" w:hAnsi="Poppins" w:cs="Poppins"/>
                <w:sz w:val="19"/>
                <w:szCs w:val="19"/>
              </w:rPr>
              <w:t>40 (91)</w:t>
            </w:r>
          </w:p>
        </w:tc>
        <w:tc>
          <w:tcPr>
            <w:tcW w:w="1191" w:type="pct"/>
            <w:shd w:val="clear" w:color="auto" w:fill="F2F2F2" w:themeFill="background1" w:themeFillShade="F2"/>
            <w:vAlign w:val="center"/>
          </w:tcPr>
          <w:p w14:paraId="6DF657B1" w14:textId="6E308F17" w:rsidR="0083497F" w:rsidRPr="00FF3252" w:rsidRDefault="004C3CA4" w:rsidP="00FF3252">
            <w:pPr>
              <w:widowControl w:val="0"/>
              <w:autoSpaceDE w:val="0"/>
              <w:autoSpaceDN w:val="0"/>
              <w:spacing w:after="0"/>
              <w:ind w:left="126" w:right="113"/>
              <w:jc w:val="center"/>
              <w:rPr>
                <w:rFonts w:ascii="Poppins" w:hAnsi="Poppins" w:cs="Poppins"/>
                <w:sz w:val="19"/>
                <w:szCs w:val="19"/>
              </w:rPr>
            </w:pPr>
            <w:r w:rsidRPr="00FF3252">
              <w:rPr>
                <w:rFonts w:ascii="Poppins" w:hAnsi="Poppins" w:cs="Poppins"/>
                <w:sz w:val="19"/>
                <w:szCs w:val="19"/>
              </w:rPr>
              <w:t>28 (88)</w:t>
            </w:r>
          </w:p>
        </w:tc>
      </w:tr>
      <w:tr w:rsidR="0083497F" w:rsidRPr="001C5CB7" w14:paraId="72A674B8" w14:textId="77777777" w:rsidTr="00FF3252">
        <w:trPr>
          <w:trHeight w:val="283"/>
        </w:trPr>
        <w:tc>
          <w:tcPr>
            <w:tcW w:w="2617" w:type="pct"/>
            <w:shd w:val="clear" w:color="auto" w:fill="F2F2F2" w:themeFill="background1" w:themeFillShade="F2"/>
          </w:tcPr>
          <w:p w14:paraId="33D8725A" w14:textId="365B9073" w:rsidR="0083497F" w:rsidRPr="00FF3252" w:rsidRDefault="0083497F" w:rsidP="00B13206">
            <w:pPr>
              <w:pStyle w:val="ListParagraph"/>
              <w:widowControl w:val="0"/>
              <w:numPr>
                <w:ilvl w:val="0"/>
                <w:numId w:val="24"/>
              </w:numPr>
              <w:autoSpaceDE w:val="0"/>
              <w:autoSpaceDN w:val="0"/>
              <w:spacing w:after="0"/>
              <w:ind w:left="470" w:hanging="357"/>
              <w:contextualSpacing w:val="0"/>
              <w:rPr>
                <w:rFonts w:ascii="Poppins" w:hAnsi="Poppins" w:cs="Poppins"/>
                <w:sz w:val="19"/>
                <w:szCs w:val="19"/>
              </w:rPr>
            </w:pPr>
            <w:r w:rsidRPr="00FF3252">
              <w:rPr>
                <w:rFonts w:ascii="Poppins" w:hAnsi="Poppins" w:cs="Poppins"/>
                <w:sz w:val="19"/>
                <w:szCs w:val="19"/>
              </w:rPr>
              <w:t>Micro</w:t>
            </w:r>
            <w:r w:rsidR="000874D4" w:rsidRPr="00FF3252">
              <w:rPr>
                <w:rFonts w:ascii="Poppins" w:hAnsi="Poppins" w:cs="Poppins"/>
                <w:sz w:val="19"/>
                <w:szCs w:val="19"/>
              </w:rPr>
              <w:t xml:space="preserve"> </w:t>
            </w:r>
            <w:r w:rsidRPr="00FF3252">
              <w:rPr>
                <w:rFonts w:ascii="Poppins" w:hAnsi="Poppins" w:cs="Poppins"/>
                <w:sz w:val="19"/>
                <w:szCs w:val="19"/>
              </w:rPr>
              <w:t>insulin</w:t>
            </w:r>
          </w:p>
        </w:tc>
        <w:tc>
          <w:tcPr>
            <w:tcW w:w="1192" w:type="pct"/>
            <w:shd w:val="clear" w:color="auto" w:fill="F2F2F2" w:themeFill="background1" w:themeFillShade="F2"/>
            <w:vAlign w:val="center"/>
          </w:tcPr>
          <w:p w14:paraId="11A7BE4A" w14:textId="28258C72" w:rsidR="0083497F" w:rsidRPr="00FF3252" w:rsidRDefault="00B4603A" w:rsidP="00FF3252">
            <w:pPr>
              <w:widowControl w:val="0"/>
              <w:autoSpaceDE w:val="0"/>
              <w:autoSpaceDN w:val="0"/>
              <w:spacing w:after="0"/>
              <w:ind w:left="126" w:right="113"/>
              <w:jc w:val="center"/>
              <w:rPr>
                <w:rFonts w:ascii="Poppins" w:hAnsi="Poppins" w:cs="Poppins"/>
                <w:sz w:val="19"/>
                <w:szCs w:val="19"/>
              </w:rPr>
            </w:pPr>
            <w:r w:rsidRPr="00FF3252">
              <w:rPr>
                <w:rFonts w:ascii="Poppins" w:hAnsi="Poppins" w:cs="Poppins"/>
                <w:sz w:val="19"/>
                <w:szCs w:val="19"/>
              </w:rPr>
              <w:t>20 (45)</w:t>
            </w:r>
          </w:p>
        </w:tc>
        <w:tc>
          <w:tcPr>
            <w:tcW w:w="1191" w:type="pct"/>
            <w:shd w:val="clear" w:color="auto" w:fill="F2F2F2" w:themeFill="background1" w:themeFillShade="F2"/>
            <w:vAlign w:val="center"/>
          </w:tcPr>
          <w:p w14:paraId="6B3BDD52" w14:textId="72B3640E" w:rsidR="0083497F" w:rsidRPr="00FF3252" w:rsidRDefault="004C3CA4" w:rsidP="00FF3252">
            <w:pPr>
              <w:widowControl w:val="0"/>
              <w:autoSpaceDE w:val="0"/>
              <w:autoSpaceDN w:val="0"/>
              <w:spacing w:after="0"/>
              <w:ind w:left="126" w:right="113"/>
              <w:jc w:val="center"/>
              <w:rPr>
                <w:rFonts w:ascii="Poppins" w:hAnsi="Poppins" w:cs="Poppins"/>
                <w:sz w:val="19"/>
                <w:szCs w:val="19"/>
              </w:rPr>
            </w:pPr>
            <w:r w:rsidRPr="00FF3252">
              <w:rPr>
                <w:rFonts w:ascii="Poppins" w:hAnsi="Poppins" w:cs="Poppins"/>
                <w:sz w:val="19"/>
                <w:szCs w:val="19"/>
              </w:rPr>
              <w:t>11 (34)</w:t>
            </w:r>
          </w:p>
        </w:tc>
      </w:tr>
      <w:tr w:rsidR="0083497F" w:rsidRPr="001C5CB7" w14:paraId="1CE84DFC" w14:textId="77777777" w:rsidTr="00FF3252">
        <w:trPr>
          <w:trHeight w:val="283"/>
        </w:trPr>
        <w:tc>
          <w:tcPr>
            <w:tcW w:w="2617" w:type="pct"/>
            <w:shd w:val="clear" w:color="auto" w:fill="F2F2F2" w:themeFill="background1" w:themeFillShade="F2"/>
          </w:tcPr>
          <w:p w14:paraId="69F83B07" w14:textId="4B8A81F8" w:rsidR="0083497F" w:rsidRPr="00FF3252" w:rsidRDefault="000874D4" w:rsidP="00B13206">
            <w:pPr>
              <w:pStyle w:val="ListParagraph"/>
              <w:widowControl w:val="0"/>
              <w:numPr>
                <w:ilvl w:val="0"/>
                <w:numId w:val="24"/>
              </w:numPr>
              <w:autoSpaceDE w:val="0"/>
              <w:autoSpaceDN w:val="0"/>
              <w:spacing w:after="0"/>
              <w:ind w:left="470" w:hanging="357"/>
              <w:contextualSpacing w:val="0"/>
              <w:rPr>
                <w:rFonts w:ascii="Poppins" w:hAnsi="Poppins" w:cs="Poppins"/>
                <w:sz w:val="19"/>
                <w:szCs w:val="19"/>
              </w:rPr>
            </w:pPr>
            <w:r w:rsidRPr="00FF3252">
              <w:rPr>
                <w:rFonts w:ascii="Poppins" w:hAnsi="Poppins" w:cs="Poppins"/>
                <w:sz w:val="19"/>
                <w:szCs w:val="19"/>
              </w:rPr>
              <w:t>IA-2A, harmonised</w:t>
            </w:r>
          </w:p>
        </w:tc>
        <w:tc>
          <w:tcPr>
            <w:tcW w:w="1192" w:type="pct"/>
            <w:shd w:val="clear" w:color="auto" w:fill="F2F2F2" w:themeFill="background1" w:themeFillShade="F2"/>
            <w:vAlign w:val="center"/>
          </w:tcPr>
          <w:p w14:paraId="72FD6D5B" w14:textId="2CD7F89E" w:rsidR="0083497F" w:rsidRPr="00FF3252" w:rsidRDefault="00B4603A" w:rsidP="00FF3252">
            <w:pPr>
              <w:widowControl w:val="0"/>
              <w:autoSpaceDE w:val="0"/>
              <w:autoSpaceDN w:val="0"/>
              <w:spacing w:after="0"/>
              <w:ind w:left="126" w:right="113"/>
              <w:jc w:val="center"/>
              <w:rPr>
                <w:rFonts w:ascii="Poppins" w:hAnsi="Poppins" w:cs="Poppins"/>
                <w:sz w:val="19"/>
                <w:szCs w:val="19"/>
              </w:rPr>
            </w:pPr>
            <w:r w:rsidRPr="00FF3252">
              <w:rPr>
                <w:rFonts w:ascii="Poppins" w:hAnsi="Poppins" w:cs="Poppins"/>
                <w:sz w:val="19"/>
                <w:szCs w:val="19"/>
              </w:rPr>
              <w:t>27 (61)</w:t>
            </w:r>
          </w:p>
        </w:tc>
        <w:tc>
          <w:tcPr>
            <w:tcW w:w="1191" w:type="pct"/>
            <w:shd w:val="clear" w:color="auto" w:fill="F2F2F2" w:themeFill="background1" w:themeFillShade="F2"/>
            <w:vAlign w:val="center"/>
          </w:tcPr>
          <w:p w14:paraId="7F5938E3" w14:textId="14BB6C71" w:rsidR="0083497F" w:rsidRPr="00FF3252" w:rsidRDefault="004C3CA4" w:rsidP="00FF3252">
            <w:pPr>
              <w:widowControl w:val="0"/>
              <w:autoSpaceDE w:val="0"/>
              <w:autoSpaceDN w:val="0"/>
              <w:spacing w:after="0"/>
              <w:ind w:left="126" w:right="113"/>
              <w:jc w:val="center"/>
              <w:rPr>
                <w:rFonts w:ascii="Poppins" w:hAnsi="Poppins" w:cs="Poppins"/>
                <w:sz w:val="19"/>
                <w:szCs w:val="19"/>
              </w:rPr>
            </w:pPr>
            <w:r w:rsidRPr="00FF3252">
              <w:rPr>
                <w:rFonts w:ascii="Poppins" w:hAnsi="Poppins" w:cs="Poppins"/>
                <w:sz w:val="19"/>
                <w:szCs w:val="19"/>
              </w:rPr>
              <w:t>24 (75)</w:t>
            </w:r>
          </w:p>
        </w:tc>
      </w:tr>
      <w:tr w:rsidR="0083497F" w:rsidRPr="001C5CB7" w14:paraId="292CE7A9" w14:textId="77777777" w:rsidTr="00FF3252">
        <w:trPr>
          <w:trHeight w:val="283"/>
        </w:trPr>
        <w:tc>
          <w:tcPr>
            <w:tcW w:w="2617" w:type="pct"/>
            <w:shd w:val="clear" w:color="auto" w:fill="F2F2F2" w:themeFill="background1" w:themeFillShade="F2"/>
          </w:tcPr>
          <w:p w14:paraId="1A582F2F" w14:textId="6DFB5DDA" w:rsidR="0083497F" w:rsidRPr="00FF3252" w:rsidRDefault="000874D4" w:rsidP="00B13206">
            <w:pPr>
              <w:pStyle w:val="ListParagraph"/>
              <w:widowControl w:val="0"/>
              <w:numPr>
                <w:ilvl w:val="0"/>
                <w:numId w:val="24"/>
              </w:numPr>
              <w:autoSpaceDE w:val="0"/>
              <w:autoSpaceDN w:val="0"/>
              <w:spacing w:after="0"/>
              <w:ind w:left="470" w:hanging="357"/>
              <w:contextualSpacing w:val="0"/>
              <w:rPr>
                <w:rFonts w:ascii="Poppins" w:hAnsi="Poppins" w:cs="Poppins"/>
                <w:sz w:val="19"/>
                <w:szCs w:val="19"/>
              </w:rPr>
            </w:pPr>
            <w:r w:rsidRPr="00FF3252">
              <w:rPr>
                <w:rFonts w:ascii="Poppins" w:hAnsi="Poppins" w:cs="Poppins"/>
                <w:sz w:val="19"/>
                <w:szCs w:val="19"/>
              </w:rPr>
              <w:t>ICA</w:t>
            </w:r>
          </w:p>
        </w:tc>
        <w:tc>
          <w:tcPr>
            <w:tcW w:w="1192" w:type="pct"/>
            <w:shd w:val="clear" w:color="auto" w:fill="F2F2F2" w:themeFill="background1" w:themeFillShade="F2"/>
            <w:vAlign w:val="center"/>
          </w:tcPr>
          <w:p w14:paraId="4416F105" w14:textId="59810D98" w:rsidR="0083497F" w:rsidRPr="00FF3252" w:rsidRDefault="00B4603A" w:rsidP="00FF3252">
            <w:pPr>
              <w:widowControl w:val="0"/>
              <w:autoSpaceDE w:val="0"/>
              <w:autoSpaceDN w:val="0"/>
              <w:spacing w:after="0"/>
              <w:ind w:left="126" w:right="113"/>
              <w:jc w:val="center"/>
              <w:rPr>
                <w:rFonts w:ascii="Poppins" w:hAnsi="Poppins" w:cs="Poppins"/>
                <w:sz w:val="19"/>
                <w:szCs w:val="19"/>
              </w:rPr>
            </w:pPr>
            <w:r w:rsidRPr="00FF3252">
              <w:rPr>
                <w:rFonts w:ascii="Poppins" w:hAnsi="Poppins" w:cs="Poppins"/>
                <w:sz w:val="19"/>
                <w:szCs w:val="19"/>
              </w:rPr>
              <w:t>29 (66)</w:t>
            </w:r>
          </w:p>
        </w:tc>
        <w:tc>
          <w:tcPr>
            <w:tcW w:w="1191" w:type="pct"/>
            <w:shd w:val="clear" w:color="auto" w:fill="F2F2F2" w:themeFill="background1" w:themeFillShade="F2"/>
            <w:vAlign w:val="center"/>
          </w:tcPr>
          <w:p w14:paraId="3F292994" w14:textId="01F42A33" w:rsidR="0083497F" w:rsidRPr="00FF3252" w:rsidRDefault="004C3CA4" w:rsidP="00FF3252">
            <w:pPr>
              <w:widowControl w:val="0"/>
              <w:autoSpaceDE w:val="0"/>
              <w:autoSpaceDN w:val="0"/>
              <w:spacing w:after="0"/>
              <w:ind w:left="126" w:right="113"/>
              <w:jc w:val="center"/>
              <w:rPr>
                <w:rFonts w:ascii="Poppins" w:hAnsi="Poppins" w:cs="Poppins"/>
                <w:sz w:val="19"/>
                <w:szCs w:val="19"/>
              </w:rPr>
            </w:pPr>
            <w:r w:rsidRPr="00FF3252">
              <w:rPr>
                <w:rFonts w:ascii="Poppins" w:hAnsi="Poppins" w:cs="Poppins"/>
                <w:sz w:val="19"/>
                <w:szCs w:val="19"/>
              </w:rPr>
              <w:t>28 (88)</w:t>
            </w:r>
          </w:p>
        </w:tc>
      </w:tr>
      <w:tr w:rsidR="0083497F" w:rsidRPr="001C5CB7" w14:paraId="64B176AD" w14:textId="77777777" w:rsidTr="00F25FF2">
        <w:trPr>
          <w:trHeight w:val="283"/>
        </w:trPr>
        <w:tc>
          <w:tcPr>
            <w:tcW w:w="2617" w:type="pct"/>
            <w:tcBorders>
              <w:bottom w:val="single" w:sz="24" w:space="0" w:color="FFFFFF" w:themeColor="background1"/>
            </w:tcBorders>
            <w:shd w:val="clear" w:color="auto" w:fill="F2F2F2" w:themeFill="background1" w:themeFillShade="F2"/>
          </w:tcPr>
          <w:p w14:paraId="049C500A" w14:textId="4E2B1BDD" w:rsidR="0083497F" w:rsidRPr="00FF3252" w:rsidRDefault="000874D4" w:rsidP="00B13206">
            <w:pPr>
              <w:pStyle w:val="ListParagraph"/>
              <w:widowControl w:val="0"/>
              <w:numPr>
                <w:ilvl w:val="0"/>
                <w:numId w:val="24"/>
              </w:numPr>
              <w:autoSpaceDE w:val="0"/>
              <w:autoSpaceDN w:val="0"/>
              <w:spacing w:after="0"/>
              <w:ind w:left="470" w:hanging="357"/>
              <w:contextualSpacing w:val="0"/>
              <w:rPr>
                <w:rFonts w:ascii="Poppins" w:hAnsi="Poppins" w:cs="Poppins"/>
                <w:sz w:val="19"/>
                <w:szCs w:val="19"/>
              </w:rPr>
            </w:pPr>
            <w:r w:rsidRPr="00FF3252">
              <w:rPr>
                <w:rFonts w:ascii="Poppins" w:hAnsi="Poppins" w:cs="Poppins"/>
                <w:sz w:val="19"/>
                <w:szCs w:val="19"/>
              </w:rPr>
              <w:t>Anti-ZnT8</w:t>
            </w:r>
          </w:p>
        </w:tc>
        <w:tc>
          <w:tcPr>
            <w:tcW w:w="1192" w:type="pct"/>
            <w:tcBorders>
              <w:bottom w:val="single" w:sz="24" w:space="0" w:color="FFFFFF" w:themeColor="background1"/>
            </w:tcBorders>
            <w:shd w:val="clear" w:color="auto" w:fill="F2F2F2" w:themeFill="background1" w:themeFillShade="F2"/>
            <w:vAlign w:val="center"/>
          </w:tcPr>
          <w:p w14:paraId="7BB7546A" w14:textId="426C0AAA" w:rsidR="0083497F" w:rsidRPr="00FF3252" w:rsidRDefault="00B4603A" w:rsidP="00FF3252">
            <w:pPr>
              <w:widowControl w:val="0"/>
              <w:autoSpaceDE w:val="0"/>
              <w:autoSpaceDN w:val="0"/>
              <w:spacing w:after="0"/>
              <w:ind w:left="126" w:right="113"/>
              <w:jc w:val="center"/>
              <w:rPr>
                <w:rFonts w:ascii="Poppins" w:hAnsi="Poppins" w:cs="Poppins"/>
                <w:sz w:val="19"/>
                <w:szCs w:val="19"/>
              </w:rPr>
            </w:pPr>
            <w:r w:rsidRPr="00FF3252">
              <w:rPr>
                <w:rFonts w:ascii="Poppins" w:hAnsi="Poppins" w:cs="Poppins"/>
                <w:sz w:val="19"/>
                <w:szCs w:val="19"/>
              </w:rPr>
              <w:t>32 (73)</w:t>
            </w:r>
          </w:p>
        </w:tc>
        <w:tc>
          <w:tcPr>
            <w:tcW w:w="1191" w:type="pct"/>
            <w:tcBorders>
              <w:bottom w:val="single" w:sz="24" w:space="0" w:color="FFFFFF" w:themeColor="background1"/>
            </w:tcBorders>
            <w:shd w:val="clear" w:color="auto" w:fill="F2F2F2" w:themeFill="background1" w:themeFillShade="F2"/>
            <w:vAlign w:val="center"/>
          </w:tcPr>
          <w:p w14:paraId="432E5CF8" w14:textId="6FF943E2" w:rsidR="0083497F" w:rsidRPr="00FF3252" w:rsidRDefault="004C3CA4" w:rsidP="00FF3252">
            <w:pPr>
              <w:widowControl w:val="0"/>
              <w:autoSpaceDE w:val="0"/>
              <w:autoSpaceDN w:val="0"/>
              <w:spacing w:after="0"/>
              <w:ind w:left="126" w:right="113"/>
              <w:jc w:val="center"/>
              <w:rPr>
                <w:rFonts w:ascii="Poppins" w:hAnsi="Poppins" w:cs="Poppins"/>
                <w:sz w:val="19"/>
                <w:szCs w:val="19"/>
              </w:rPr>
            </w:pPr>
            <w:r w:rsidRPr="00FF3252">
              <w:rPr>
                <w:rFonts w:ascii="Poppins" w:hAnsi="Poppins" w:cs="Poppins"/>
                <w:sz w:val="19"/>
                <w:szCs w:val="19"/>
              </w:rPr>
              <w:t>24 (75)</w:t>
            </w:r>
          </w:p>
        </w:tc>
      </w:tr>
      <w:tr w:rsidR="000874D4" w:rsidRPr="001C5CB7" w14:paraId="123D9C81" w14:textId="77777777" w:rsidTr="00A02549">
        <w:trPr>
          <w:trHeight w:val="283"/>
        </w:trPr>
        <w:tc>
          <w:tcPr>
            <w:tcW w:w="2617" w:type="pct"/>
            <w:tcBorders>
              <w:top w:val="single" w:sz="24" w:space="0" w:color="FFFFFF" w:themeColor="background1"/>
              <w:bottom w:val="nil"/>
            </w:tcBorders>
            <w:shd w:val="clear" w:color="auto" w:fill="C8CDDC"/>
          </w:tcPr>
          <w:p w14:paraId="28EF0BD6" w14:textId="4BD0C7D3" w:rsidR="000874D4" w:rsidRPr="00F25FF2" w:rsidRDefault="000874D4" w:rsidP="00F25FF2">
            <w:pPr>
              <w:widowControl w:val="0"/>
              <w:autoSpaceDE w:val="0"/>
              <w:autoSpaceDN w:val="0"/>
              <w:spacing w:after="0"/>
              <w:ind w:left="113"/>
              <w:rPr>
                <w:rFonts w:ascii="Poppins" w:hAnsi="Poppins" w:cs="Poppins"/>
                <w:sz w:val="19"/>
                <w:szCs w:val="19"/>
              </w:rPr>
            </w:pPr>
            <w:r w:rsidRPr="00F25FF2">
              <w:rPr>
                <w:rFonts w:ascii="Poppins" w:hAnsi="Poppins" w:cs="Poppins"/>
                <w:b/>
                <w:bCs/>
                <w:color w:val="0023C8"/>
                <w:sz w:val="19"/>
                <w:szCs w:val="19"/>
              </w:rPr>
              <w:t>Median glycated haem</w:t>
            </w:r>
            <w:r w:rsidR="00B4603A" w:rsidRPr="00F25FF2">
              <w:rPr>
                <w:rFonts w:ascii="Poppins" w:hAnsi="Poppins" w:cs="Poppins"/>
                <w:b/>
                <w:bCs/>
                <w:color w:val="0023C8"/>
                <w:sz w:val="19"/>
                <w:szCs w:val="19"/>
              </w:rPr>
              <w:t>oglobin level % (IQR)</w:t>
            </w:r>
          </w:p>
        </w:tc>
        <w:tc>
          <w:tcPr>
            <w:tcW w:w="1192" w:type="pct"/>
            <w:tcBorders>
              <w:top w:val="single" w:sz="24" w:space="0" w:color="FFFFFF" w:themeColor="background1"/>
              <w:bottom w:val="nil"/>
            </w:tcBorders>
            <w:shd w:val="clear" w:color="auto" w:fill="C8CDDC"/>
            <w:vAlign w:val="center"/>
          </w:tcPr>
          <w:p w14:paraId="75A5D500" w14:textId="62AD88A3" w:rsidR="000874D4" w:rsidRPr="00FF3252" w:rsidRDefault="00B4603A" w:rsidP="00FF3252">
            <w:pPr>
              <w:widowControl w:val="0"/>
              <w:autoSpaceDE w:val="0"/>
              <w:autoSpaceDN w:val="0"/>
              <w:spacing w:after="0"/>
              <w:ind w:left="126" w:right="113"/>
              <w:jc w:val="center"/>
              <w:rPr>
                <w:rFonts w:ascii="Poppins" w:hAnsi="Poppins" w:cs="Poppins"/>
                <w:sz w:val="19"/>
                <w:szCs w:val="19"/>
              </w:rPr>
            </w:pPr>
            <w:r w:rsidRPr="00FF3252">
              <w:rPr>
                <w:rFonts w:ascii="Poppins" w:hAnsi="Poppins" w:cs="Poppins"/>
                <w:sz w:val="19"/>
                <w:szCs w:val="19"/>
              </w:rPr>
              <w:t>5.2 (4.9</w:t>
            </w:r>
            <w:r w:rsidR="004C3CA4" w:rsidRPr="00FF3252">
              <w:rPr>
                <w:rFonts w:ascii="Poppins" w:eastAsia="Symbol" w:hAnsi="Poppins" w:cs="Poppins"/>
                <w:sz w:val="19"/>
                <w:szCs w:val="19"/>
              </w:rPr>
              <w:t>-</w:t>
            </w:r>
            <w:r w:rsidR="004C3CA4" w:rsidRPr="00FF3252">
              <w:rPr>
                <w:rFonts w:ascii="Poppins" w:hAnsi="Poppins" w:cs="Poppins"/>
                <w:sz w:val="19"/>
                <w:szCs w:val="19"/>
              </w:rPr>
              <w:t>5.4)</w:t>
            </w:r>
          </w:p>
        </w:tc>
        <w:tc>
          <w:tcPr>
            <w:tcW w:w="1191" w:type="pct"/>
            <w:tcBorders>
              <w:top w:val="single" w:sz="24" w:space="0" w:color="FFFFFF" w:themeColor="background1"/>
              <w:bottom w:val="nil"/>
            </w:tcBorders>
            <w:shd w:val="clear" w:color="auto" w:fill="C8CDDC"/>
            <w:vAlign w:val="center"/>
          </w:tcPr>
          <w:p w14:paraId="75E94D0B" w14:textId="619FF80F" w:rsidR="000874D4" w:rsidRPr="00FF3252" w:rsidRDefault="0016329B" w:rsidP="00FF3252">
            <w:pPr>
              <w:widowControl w:val="0"/>
              <w:autoSpaceDE w:val="0"/>
              <w:autoSpaceDN w:val="0"/>
              <w:spacing w:after="0"/>
              <w:ind w:left="126" w:right="113"/>
              <w:jc w:val="center"/>
              <w:rPr>
                <w:rFonts w:ascii="Poppins" w:hAnsi="Poppins" w:cs="Poppins"/>
                <w:sz w:val="19"/>
                <w:szCs w:val="19"/>
              </w:rPr>
            </w:pPr>
            <w:r w:rsidRPr="00FF3252">
              <w:rPr>
                <w:rFonts w:ascii="Poppins" w:hAnsi="Poppins" w:cs="Poppins"/>
                <w:sz w:val="19"/>
                <w:szCs w:val="19"/>
              </w:rPr>
              <w:t>5.3 (5.1</w:t>
            </w:r>
            <w:r w:rsidRPr="00FF3252">
              <w:rPr>
                <w:rFonts w:ascii="Poppins" w:eastAsia="Symbol" w:hAnsi="Poppins" w:cs="Poppins"/>
                <w:sz w:val="19"/>
                <w:szCs w:val="19"/>
              </w:rPr>
              <w:t>-</w:t>
            </w:r>
            <w:r w:rsidRPr="00FF3252">
              <w:rPr>
                <w:rFonts w:ascii="Poppins" w:hAnsi="Poppins" w:cs="Poppins"/>
                <w:sz w:val="19"/>
                <w:szCs w:val="19"/>
              </w:rPr>
              <w:t>5.4)</w:t>
            </w:r>
          </w:p>
        </w:tc>
      </w:tr>
    </w:tbl>
    <w:p w14:paraId="565DAC78" w14:textId="268CCADC" w:rsidR="00D40D76" w:rsidRPr="00BD468F" w:rsidRDefault="0016329B" w:rsidP="009E4653">
      <w:pPr>
        <w:spacing w:before="240" w:after="40"/>
        <w:rPr>
          <w:rFonts w:ascii="Poppins" w:hAnsi="Poppins" w:cs="Poppins"/>
          <w:sz w:val="18"/>
          <w:szCs w:val="16"/>
        </w:rPr>
      </w:pPr>
      <w:r w:rsidRPr="00BD468F">
        <w:rPr>
          <w:rFonts w:ascii="Poppins" w:hAnsi="Poppins" w:cs="Poppins"/>
          <w:sz w:val="18"/>
          <w:szCs w:val="16"/>
        </w:rPr>
        <w:t>*</w:t>
      </w:r>
      <w:r w:rsidR="007D1C52" w:rsidRPr="00BD468F">
        <w:rPr>
          <w:rFonts w:ascii="Poppins" w:hAnsi="Poppins" w:cs="Poppins"/>
          <w:sz w:val="18"/>
          <w:szCs w:val="16"/>
        </w:rPr>
        <w:t>Percentages may not total 100 because of rounding</w:t>
      </w:r>
      <w:r w:rsidR="00CC33BF" w:rsidRPr="00BD468F">
        <w:rPr>
          <w:rFonts w:ascii="Poppins" w:hAnsi="Poppins" w:cs="Poppins"/>
          <w:sz w:val="18"/>
          <w:szCs w:val="16"/>
        </w:rPr>
        <w:t>.</w:t>
      </w:r>
    </w:p>
    <w:p w14:paraId="3EF6E89D" w14:textId="36A6580D" w:rsidR="00160A70" w:rsidRPr="00BD468F" w:rsidRDefault="00BB3E09" w:rsidP="00BD468F">
      <w:pPr>
        <w:spacing w:before="40" w:after="40"/>
        <w:rPr>
          <w:rFonts w:ascii="Poppins" w:hAnsi="Poppins" w:cs="Poppins"/>
          <w:sz w:val="18"/>
          <w:szCs w:val="16"/>
        </w:rPr>
      </w:pPr>
      <w:r w:rsidRPr="00BD468F">
        <w:rPr>
          <w:rFonts w:ascii="Poppins" w:hAnsi="Poppins" w:cs="Poppins"/>
          <w:sz w:val="18"/>
          <w:szCs w:val="16"/>
        </w:rPr>
        <w:t>**</w:t>
      </w:r>
      <w:r w:rsidR="00160A70" w:rsidRPr="00BD468F">
        <w:rPr>
          <w:rFonts w:ascii="Poppins" w:hAnsi="Poppins" w:cs="Poppins"/>
          <w:sz w:val="18"/>
          <w:szCs w:val="16"/>
        </w:rPr>
        <w:t>Participants in this category may have had more than one sibling with T1D</w:t>
      </w:r>
      <w:r w:rsidR="00CC33BF" w:rsidRPr="00BD468F">
        <w:rPr>
          <w:rFonts w:ascii="Poppins" w:hAnsi="Poppins" w:cs="Poppins"/>
          <w:sz w:val="18"/>
          <w:szCs w:val="16"/>
        </w:rPr>
        <w:t>.</w:t>
      </w:r>
    </w:p>
    <w:p w14:paraId="69F817AE" w14:textId="35C71C7B" w:rsidR="00502A20" w:rsidRPr="00BD468F" w:rsidRDefault="006F7AFD" w:rsidP="00BD468F">
      <w:pPr>
        <w:spacing w:before="40" w:after="40"/>
        <w:rPr>
          <w:rFonts w:ascii="Poppins" w:hAnsi="Poppins" w:cs="Poppins"/>
          <w:sz w:val="18"/>
          <w:szCs w:val="16"/>
        </w:rPr>
      </w:pPr>
      <w:r w:rsidRPr="00BD468F">
        <w:rPr>
          <w:rFonts w:ascii="Poppins" w:hAnsi="Poppins" w:cs="Poppins"/>
          <w:sz w:val="18"/>
          <w:szCs w:val="16"/>
          <w:vertAlign w:val="superscript"/>
        </w:rPr>
        <w:t>†</w:t>
      </w:r>
      <w:r w:rsidR="00160A70" w:rsidRPr="00BD468F">
        <w:rPr>
          <w:rFonts w:ascii="Poppins" w:hAnsi="Poppins" w:cs="Poppins"/>
          <w:sz w:val="18"/>
          <w:szCs w:val="16"/>
        </w:rPr>
        <w:t xml:space="preserve">Shown are the </w:t>
      </w:r>
      <w:proofErr w:type="spellStart"/>
      <w:r w:rsidR="00160A70" w:rsidRPr="00BD468F">
        <w:rPr>
          <w:rFonts w:ascii="Poppins" w:hAnsi="Poppins" w:cs="Poppins"/>
          <w:sz w:val="18"/>
          <w:szCs w:val="16"/>
        </w:rPr>
        <w:t>AAbs</w:t>
      </w:r>
      <w:proofErr w:type="spellEnd"/>
      <w:r w:rsidR="00160A70" w:rsidRPr="00BD468F">
        <w:rPr>
          <w:rFonts w:ascii="Poppins" w:hAnsi="Poppins" w:cs="Poppins"/>
          <w:sz w:val="18"/>
          <w:szCs w:val="16"/>
        </w:rPr>
        <w:t xml:space="preserve"> for which participants were positive at the time of randomisation. All participants were positive for at least two </w:t>
      </w:r>
      <w:proofErr w:type="spellStart"/>
      <w:r w:rsidR="00160A70" w:rsidRPr="00BD468F">
        <w:rPr>
          <w:rFonts w:ascii="Poppins" w:hAnsi="Poppins" w:cs="Poppins"/>
          <w:sz w:val="18"/>
          <w:szCs w:val="16"/>
        </w:rPr>
        <w:t>AAbs</w:t>
      </w:r>
      <w:proofErr w:type="spellEnd"/>
      <w:r w:rsidR="00160A70" w:rsidRPr="00BD468F">
        <w:rPr>
          <w:rFonts w:ascii="Poppins" w:hAnsi="Poppins" w:cs="Poppins"/>
          <w:sz w:val="18"/>
          <w:szCs w:val="16"/>
        </w:rPr>
        <w:t xml:space="preserve"> before randomisation.</w:t>
      </w:r>
    </w:p>
    <w:p w14:paraId="025F665B" w14:textId="72EBAD20" w:rsidR="00C6292C" w:rsidRPr="00B47295" w:rsidRDefault="00C6292C" w:rsidP="001B216E">
      <w:pPr>
        <w:pStyle w:val="Heading2"/>
        <w:rPr>
          <w:rFonts w:ascii="Poppins" w:hAnsi="Poppins" w:cs="Poppins"/>
          <w:color w:val="0096FF"/>
        </w:rPr>
      </w:pPr>
      <w:bookmarkStart w:id="21" w:name="_Toc225253476"/>
      <w:r w:rsidRPr="00B47295">
        <w:rPr>
          <w:rFonts w:ascii="Poppins" w:hAnsi="Poppins" w:cs="Poppins"/>
          <w:color w:val="0096FF"/>
        </w:rPr>
        <w:lastRenderedPageBreak/>
        <w:t>Primary efficacy endpoint</w:t>
      </w:r>
      <w:bookmarkEnd w:id="21"/>
    </w:p>
    <w:p w14:paraId="26EA1AA0" w14:textId="70E639A0" w:rsidR="00BD44A5" w:rsidRPr="001C5CB7" w:rsidRDefault="00C6292C" w:rsidP="00C6292C">
      <w:pPr>
        <w:spacing w:after="0"/>
        <w:rPr>
          <w:rFonts w:ascii="Poppins" w:hAnsi="Poppins" w:cs="Poppins"/>
          <w:bCs/>
          <w:szCs w:val="22"/>
        </w:rPr>
      </w:pPr>
      <w:r w:rsidRPr="001C5CB7">
        <w:rPr>
          <w:rFonts w:ascii="Poppins" w:hAnsi="Poppins" w:cs="Poppins"/>
          <w:bCs/>
          <w:szCs w:val="22"/>
        </w:rPr>
        <w:t>Elapsed time from randomisation to the clinical diagnosis of Stage 3 T1D diabetes</w:t>
      </w:r>
      <w:r w:rsidR="00F05F7F" w:rsidRPr="001C5CB7">
        <w:rPr>
          <w:rFonts w:ascii="Poppins" w:hAnsi="Poppins" w:cs="Poppins"/>
          <w:bCs/>
          <w:szCs w:val="22"/>
        </w:rPr>
        <w:t>.</w:t>
      </w:r>
      <w:r w:rsidRPr="001C5CB7">
        <w:rPr>
          <w:rFonts w:ascii="Poppins" w:hAnsi="Poppins" w:cs="Poppins"/>
          <w:bCs/>
          <w:szCs w:val="22"/>
        </w:rPr>
        <w:fldChar w:fldCharType="begin">
          <w:fldData xml:space="preserve">PEVuZE5vdGU+PENpdGU+PEF1dGhvcj5UWklFTETCriBTbVBDPC9BdXRob3I+PFJlY051bT4yOTM0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</w:fldData>
        </w:fldChar>
      </w:r>
      <w:r w:rsidR="008A40B3">
        <w:rPr>
          <w:rFonts w:ascii="Poppins" w:hAnsi="Poppins" w:cs="Poppins"/>
          <w:bCs/>
          <w:szCs w:val="22"/>
        </w:rPr>
        <w:instrText xml:space="preserve"> ADDIN EN.CITE </w:instrText>
      </w:r>
      <w:r w:rsidR="008A40B3">
        <w:rPr>
          <w:rFonts w:ascii="Poppins" w:hAnsi="Poppins" w:cs="Poppins"/>
          <w:bCs/>
          <w:szCs w:val="22"/>
        </w:rPr>
        <w:fldChar w:fldCharType="begin">
          <w:fldData xml:space="preserve">PEVuZE5vdGU+PENpdGU+PEF1dGhvcj5UWklFTETCriBTbVBDPC9BdXRob3I+PFJlY051bT4yOTM0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</w:fldData>
        </w:fldChar>
      </w:r>
      <w:r w:rsidR="008A40B3">
        <w:rPr>
          <w:rFonts w:ascii="Poppins" w:hAnsi="Poppins" w:cs="Poppins"/>
          <w:bCs/>
          <w:szCs w:val="22"/>
        </w:rPr>
        <w:instrText xml:space="preserve"> ADDIN EN.CITE.DATA </w:instrText>
      </w:r>
      <w:r w:rsidR="008A40B3">
        <w:rPr>
          <w:rFonts w:ascii="Poppins" w:hAnsi="Poppins" w:cs="Poppins"/>
          <w:bCs/>
          <w:szCs w:val="22"/>
        </w:rPr>
      </w:r>
      <w:r w:rsidR="008A40B3">
        <w:rPr>
          <w:rFonts w:ascii="Poppins" w:hAnsi="Poppins" w:cs="Poppins"/>
          <w:bCs/>
          <w:szCs w:val="22"/>
        </w:rPr>
        <w:fldChar w:fldCharType="end"/>
      </w:r>
      <w:r w:rsidRPr="001C5CB7">
        <w:rPr>
          <w:rFonts w:ascii="Poppins" w:hAnsi="Poppins" w:cs="Poppins"/>
          <w:bCs/>
          <w:szCs w:val="22"/>
        </w:rPr>
      </w:r>
      <w:r w:rsidRPr="001C5CB7">
        <w:rPr>
          <w:rFonts w:ascii="Poppins" w:hAnsi="Poppins" w:cs="Poppins"/>
          <w:bCs/>
          <w:szCs w:val="22"/>
        </w:rPr>
        <w:fldChar w:fldCharType="separate"/>
      </w:r>
      <w:r w:rsidR="008A40B3" w:rsidRPr="008A40B3">
        <w:rPr>
          <w:rFonts w:ascii="Poppins" w:hAnsi="Poppins" w:cs="Poppins"/>
          <w:bCs/>
          <w:noProof/>
          <w:szCs w:val="22"/>
          <w:vertAlign w:val="superscript"/>
        </w:rPr>
        <w:t>(Herold, 2019; TZIELD® SmPC)</w:t>
      </w:r>
      <w:r w:rsidRPr="001C5CB7">
        <w:rPr>
          <w:rFonts w:ascii="Poppins" w:hAnsi="Poppins" w:cs="Poppins"/>
          <w:bCs/>
          <w:szCs w:val="22"/>
        </w:rPr>
        <w:fldChar w:fldCharType="end"/>
      </w:r>
    </w:p>
    <w:p w14:paraId="4E223A4B" w14:textId="1879FF38" w:rsidR="00BA4448" w:rsidRPr="00B775D6" w:rsidRDefault="00BA4448" w:rsidP="00BA4448">
      <w:pPr>
        <w:pStyle w:val="Heading2"/>
        <w:rPr>
          <w:rFonts w:ascii="Poppins" w:hAnsi="Poppins" w:cs="Poppins"/>
          <w:color w:val="0096FF"/>
        </w:rPr>
      </w:pPr>
      <w:bookmarkStart w:id="22" w:name="_Toc225253477"/>
      <w:r w:rsidRPr="00B775D6">
        <w:rPr>
          <w:rFonts w:ascii="Poppins" w:hAnsi="Poppins" w:cs="Poppins"/>
          <w:color w:val="0096FF"/>
        </w:rPr>
        <w:t>Results</w:t>
      </w:r>
      <w:bookmarkEnd w:id="22"/>
    </w:p>
    <w:p w14:paraId="43A8768E" w14:textId="77777777" w:rsidR="00C6292C" w:rsidRPr="001C5CB7" w:rsidRDefault="00C6292C" w:rsidP="00C6292C">
      <w:pPr>
        <w:spacing w:after="0"/>
        <w:rPr>
          <w:rFonts w:ascii="Poppins" w:hAnsi="Poppins" w:cs="Poppins"/>
          <w:b/>
          <w:szCs w:val="22"/>
        </w:rPr>
      </w:pPr>
      <w:r w:rsidRPr="001C5CB7">
        <w:rPr>
          <w:rFonts w:ascii="Poppins" w:hAnsi="Poppins" w:cs="Poppins"/>
          <w:b/>
          <w:szCs w:val="22"/>
        </w:rPr>
        <w:t>Primary endpoint</w:t>
      </w:r>
    </w:p>
    <w:p w14:paraId="1536589F" w14:textId="755D3634" w:rsidR="005708FF" w:rsidRPr="001C5CB7" w:rsidRDefault="005708FF" w:rsidP="00C02125">
      <w:pPr>
        <w:spacing w:before="120"/>
        <w:rPr>
          <w:rFonts w:ascii="Poppins" w:hAnsi="Poppins" w:cs="Poppins"/>
          <w:bCs/>
          <w:szCs w:val="22"/>
        </w:rPr>
      </w:pPr>
      <w:r w:rsidRPr="001C5CB7">
        <w:rPr>
          <w:rFonts w:ascii="Poppins" w:hAnsi="Poppins" w:cs="Poppins"/>
          <w:bCs/>
          <w:szCs w:val="22"/>
        </w:rPr>
        <w:t xml:space="preserve">With a median follow-up time of </w:t>
      </w:r>
      <w:r w:rsidR="001D514D" w:rsidRPr="001C5CB7">
        <w:rPr>
          <w:rFonts w:ascii="Poppins" w:hAnsi="Poppins" w:cs="Poppins"/>
          <w:bCs/>
          <w:szCs w:val="22"/>
        </w:rPr>
        <w:t>745 days (range: 74</w:t>
      </w:r>
      <w:r w:rsidR="000E7A63" w:rsidRPr="001C5CB7">
        <w:rPr>
          <w:rFonts w:ascii="Poppins" w:eastAsia="Symbol" w:hAnsi="Poppins" w:cs="Poppins"/>
          <w:bCs/>
          <w:szCs w:val="22"/>
        </w:rPr>
        <w:t>-</w:t>
      </w:r>
      <w:r w:rsidR="001D514D" w:rsidRPr="001C5CB7">
        <w:rPr>
          <w:rFonts w:ascii="Poppins" w:hAnsi="Poppins" w:cs="Poppins"/>
          <w:bCs/>
          <w:szCs w:val="22"/>
        </w:rPr>
        <w:t>2</w:t>
      </w:r>
      <w:r w:rsidR="000E7A63" w:rsidRPr="001C5CB7">
        <w:rPr>
          <w:rFonts w:ascii="Poppins" w:hAnsi="Poppins" w:cs="Poppins"/>
          <w:bCs/>
          <w:szCs w:val="22"/>
        </w:rPr>
        <w:t>,</w:t>
      </w:r>
      <w:r w:rsidR="001D514D" w:rsidRPr="001C5CB7">
        <w:rPr>
          <w:rFonts w:ascii="Poppins" w:hAnsi="Poppins" w:cs="Poppins"/>
          <w:bCs/>
          <w:szCs w:val="22"/>
        </w:rPr>
        <w:t>683 days)</w:t>
      </w:r>
      <w:r w:rsidRPr="001C5CB7">
        <w:rPr>
          <w:rFonts w:ascii="Poppins" w:hAnsi="Poppins" w:cs="Poppins"/>
          <w:bCs/>
          <w:szCs w:val="22"/>
        </w:rPr>
        <w:t xml:space="preserve">, therapy with teplizumab resulted in a statistically significant delay in the development of Stage 3 </w:t>
      </w:r>
      <w:r w:rsidR="00DE0441" w:rsidRPr="001C5CB7">
        <w:rPr>
          <w:rFonts w:ascii="Poppins" w:hAnsi="Poppins" w:cs="Poppins"/>
          <w:bCs/>
          <w:szCs w:val="22"/>
        </w:rPr>
        <w:t>T1D</w:t>
      </w:r>
      <w:r w:rsidRPr="001C5CB7">
        <w:rPr>
          <w:rFonts w:ascii="Poppins" w:hAnsi="Poppins" w:cs="Poppins"/>
          <w:bCs/>
          <w:szCs w:val="22"/>
        </w:rPr>
        <w:t xml:space="preserve">, </w:t>
      </w:r>
      <w:r w:rsidR="005C1A21">
        <w:rPr>
          <w:rFonts w:ascii="Poppins" w:hAnsi="Poppins" w:cs="Poppins"/>
          <w:bCs/>
          <w:szCs w:val="22"/>
        </w:rPr>
        <w:t>HR</w:t>
      </w:r>
      <w:r w:rsidRPr="001C5CB7">
        <w:rPr>
          <w:rFonts w:ascii="Poppins" w:hAnsi="Poppins" w:cs="Poppins"/>
          <w:bCs/>
          <w:szCs w:val="22"/>
        </w:rPr>
        <w:t xml:space="preserve"> 0.41 (95% CI: 0.22 to 0.78; p=0.0066)</w:t>
      </w:r>
      <w:r w:rsidR="00DC0D5E" w:rsidRPr="001C5CB7">
        <w:rPr>
          <w:rFonts w:ascii="Poppins" w:hAnsi="Poppins" w:cs="Poppins"/>
          <w:bCs/>
          <w:szCs w:val="22"/>
        </w:rPr>
        <w:t xml:space="preserve"> (Figure </w:t>
      </w:r>
      <w:r w:rsidR="00841088" w:rsidRPr="001C5CB7">
        <w:rPr>
          <w:rFonts w:ascii="Poppins" w:hAnsi="Poppins" w:cs="Poppins"/>
          <w:bCs/>
          <w:szCs w:val="22"/>
        </w:rPr>
        <w:t>3</w:t>
      </w:r>
      <w:r w:rsidR="00DC0D5E" w:rsidRPr="001C5CB7">
        <w:rPr>
          <w:rFonts w:ascii="Poppins" w:hAnsi="Poppins" w:cs="Poppins"/>
          <w:bCs/>
          <w:szCs w:val="22"/>
        </w:rPr>
        <w:t>)</w:t>
      </w:r>
      <w:r w:rsidR="00F05F7F" w:rsidRPr="001C5CB7">
        <w:rPr>
          <w:rFonts w:ascii="Poppins" w:hAnsi="Poppins" w:cs="Poppins"/>
          <w:bCs/>
          <w:szCs w:val="22"/>
        </w:rPr>
        <w:t>.</w:t>
      </w:r>
      <w:r w:rsidRPr="001C5CB7">
        <w:rPr>
          <w:rFonts w:ascii="Poppins" w:hAnsi="Poppins" w:cs="Poppins"/>
          <w:bCs/>
          <w:szCs w:val="22"/>
        </w:rPr>
        <w:fldChar w:fldCharType="begin">
          <w:fldData xml:space="preserve">PEVuZE5vdGU+PENpdGU+PEF1dGhvcj5IZXJvbGQ8L0F1dGhvcj48WWVhcj4yMDE5PC9ZZWFyPjxS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</w:fldData>
        </w:fldChar>
      </w:r>
      <w:r w:rsidR="008A40B3">
        <w:rPr>
          <w:rFonts w:ascii="Poppins" w:hAnsi="Poppins" w:cs="Poppins"/>
          <w:bCs/>
          <w:szCs w:val="22"/>
        </w:rPr>
        <w:instrText xml:space="preserve"> ADDIN EN.CITE </w:instrText>
      </w:r>
      <w:r w:rsidR="008A40B3">
        <w:rPr>
          <w:rFonts w:ascii="Poppins" w:hAnsi="Poppins" w:cs="Poppins"/>
          <w:bCs/>
          <w:szCs w:val="22"/>
        </w:rPr>
        <w:fldChar w:fldCharType="begin">
          <w:fldData xml:space="preserve">PEVuZE5vdGU+PENpdGU+PEF1dGhvcj5IZXJvbGQ8L0F1dGhvcj48WWVhcj4yMDE5PC9ZZWFyPjxS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</w:fldData>
        </w:fldChar>
      </w:r>
      <w:r w:rsidR="008A40B3">
        <w:rPr>
          <w:rFonts w:ascii="Poppins" w:hAnsi="Poppins" w:cs="Poppins"/>
          <w:bCs/>
          <w:szCs w:val="22"/>
        </w:rPr>
        <w:instrText xml:space="preserve"> ADDIN EN.CITE.DATA </w:instrText>
      </w:r>
      <w:r w:rsidR="008A40B3">
        <w:rPr>
          <w:rFonts w:ascii="Poppins" w:hAnsi="Poppins" w:cs="Poppins"/>
          <w:bCs/>
          <w:szCs w:val="22"/>
        </w:rPr>
      </w:r>
      <w:r w:rsidR="008A40B3">
        <w:rPr>
          <w:rFonts w:ascii="Poppins" w:hAnsi="Poppins" w:cs="Poppins"/>
          <w:bCs/>
          <w:szCs w:val="22"/>
        </w:rPr>
        <w:fldChar w:fldCharType="end"/>
      </w:r>
      <w:r w:rsidRPr="001C5CB7">
        <w:rPr>
          <w:rFonts w:ascii="Poppins" w:hAnsi="Poppins" w:cs="Poppins"/>
          <w:bCs/>
          <w:szCs w:val="22"/>
        </w:rPr>
      </w:r>
      <w:r w:rsidRPr="001C5CB7">
        <w:rPr>
          <w:rFonts w:ascii="Poppins" w:hAnsi="Poppins" w:cs="Poppins"/>
          <w:bCs/>
          <w:szCs w:val="22"/>
        </w:rPr>
        <w:fldChar w:fldCharType="separate"/>
      </w:r>
      <w:r w:rsidR="00F25FF2" w:rsidRPr="00F25FF2">
        <w:rPr>
          <w:rFonts w:ascii="Poppins" w:hAnsi="Poppins" w:cs="Poppins"/>
          <w:bCs/>
          <w:noProof/>
          <w:szCs w:val="22"/>
          <w:vertAlign w:val="superscript"/>
        </w:rPr>
        <w:t>(Herold, 2019; TZIELD® SmPC)</w:t>
      </w:r>
      <w:r w:rsidRPr="001C5CB7">
        <w:rPr>
          <w:rFonts w:ascii="Poppins" w:hAnsi="Poppins" w:cs="Poppins"/>
          <w:bCs/>
          <w:szCs w:val="22"/>
        </w:rPr>
        <w:fldChar w:fldCharType="end"/>
      </w:r>
    </w:p>
    <w:p w14:paraId="30D8EF18" w14:textId="0975D002" w:rsidR="00C6292C" w:rsidRPr="001C5CB7" w:rsidRDefault="00C6292C" w:rsidP="00C6292C">
      <w:pPr>
        <w:spacing w:after="0"/>
        <w:rPr>
          <w:rFonts w:ascii="Poppins" w:hAnsi="Poppins" w:cs="Poppins"/>
          <w:bCs/>
          <w:szCs w:val="22"/>
        </w:rPr>
      </w:pPr>
      <w:r w:rsidRPr="001C5CB7">
        <w:rPr>
          <w:rFonts w:ascii="Poppins" w:hAnsi="Poppins" w:cs="Poppins"/>
          <w:bCs/>
          <w:szCs w:val="22"/>
        </w:rPr>
        <w:t xml:space="preserve">The median time to diagnosis of Stage 3 autoimmune T1D was 48.4 months in the teplizumab group and 24.4 months in the placebo group; </w:t>
      </w:r>
      <w:r w:rsidR="005C1A21">
        <w:rPr>
          <w:rFonts w:ascii="Poppins" w:hAnsi="Poppins" w:cs="Poppins"/>
          <w:bCs/>
          <w:szCs w:val="22"/>
        </w:rPr>
        <w:t>HR</w:t>
      </w:r>
      <w:r w:rsidRPr="001C5CB7">
        <w:rPr>
          <w:rFonts w:ascii="Poppins" w:hAnsi="Poppins" w:cs="Poppins"/>
          <w:bCs/>
          <w:szCs w:val="22"/>
        </w:rPr>
        <w:t xml:space="preserve"> 0.41 (95% CI, 0.22 to 0.78; two-sided P=0.0066</w:t>
      </w:r>
      <w:r w:rsidR="009C5A68">
        <w:rPr>
          <w:rFonts w:ascii="Poppins" w:hAnsi="Poppins" w:cs="Poppins"/>
          <w:bCs/>
          <w:szCs w:val="22"/>
        </w:rPr>
        <w:t>.</w:t>
      </w:r>
      <w:r w:rsidR="009C5A68">
        <w:rPr>
          <w:rFonts w:ascii="Poppins" w:hAnsi="Poppins" w:cs="Poppins"/>
          <w:bCs/>
          <w:szCs w:val="22"/>
        </w:rPr>
        <w:fldChar w:fldCharType="begin">
          <w:fldData xml:space="preserve">PEVuZE5vdGU+PENpdGU+PEF1dGhvcj5IZXJvbGQ8L0F1dGhvcj48WWVhcj4yMDE5PC9ZZWFyPjxS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==
</w:fldData>
        </w:fldChar>
      </w:r>
      <w:r w:rsidR="008A40B3">
        <w:rPr>
          <w:rFonts w:ascii="Poppins" w:hAnsi="Poppins" w:cs="Poppins"/>
          <w:bCs/>
          <w:szCs w:val="22"/>
        </w:rPr>
        <w:instrText xml:space="preserve"> ADDIN EN.CITE </w:instrText>
      </w:r>
      <w:r w:rsidR="008A40B3">
        <w:rPr>
          <w:rFonts w:ascii="Poppins" w:hAnsi="Poppins" w:cs="Poppins"/>
          <w:bCs/>
          <w:szCs w:val="22"/>
        </w:rPr>
        <w:fldChar w:fldCharType="begin">
          <w:fldData xml:space="preserve">PEVuZE5vdGU+PENpdGU+PEF1dGhvcj5IZXJvbGQ8L0F1dGhvcj48WWVhcj4yMDE5PC9ZZWFyPjxS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==
</w:fldData>
        </w:fldChar>
      </w:r>
      <w:r w:rsidR="008A40B3">
        <w:rPr>
          <w:rFonts w:ascii="Poppins" w:hAnsi="Poppins" w:cs="Poppins"/>
          <w:bCs/>
          <w:szCs w:val="22"/>
        </w:rPr>
        <w:instrText xml:space="preserve"> ADDIN EN.CITE.DATA </w:instrText>
      </w:r>
      <w:r w:rsidR="008A40B3">
        <w:rPr>
          <w:rFonts w:ascii="Poppins" w:hAnsi="Poppins" w:cs="Poppins"/>
          <w:bCs/>
          <w:szCs w:val="22"/>
        </w:rPr>
      </w:r>
      <w:r w:rsidR="008A40B3">
        <w:rPr>
          <w:rFonts w:ascii="Poppins" w:hAnsi="Poppins" w:cs="Poppins"/>
          <w:bCs/>
          <w:szCs w:val="22"/>
        </w:rPr>
        <w:fldChar w:fldCharType="end"/>
      </w:r>
      <w:r w:rsidR="009C5A68">
        <w:rPr>
          <w:rFonts w:ascii="Poppins" w:hAnsi="Poppins" w:cs="Poppins"/>
          <w:bCs/>
          <w:szCs w:val="22"/>
        </w:rPr>
      </w:r>
      <w:r w:rsidR="009C5A68">
        <w:rPr>
          <w:rFonts w:ascii="Poppins" w:hAnsi="Poppins" w:cs="Poppins"/>
          <w:bCs/>
          <w:szCs w:val="22"/>
        </w:rPr>
        <w:fldChar w:fldCharType="separate"/>
      </w:r>
      <w:r w:rsidR="009C5A68" w:rsidRPr="009C5A68">
        <w:rPr>
          <w:rFonts w:ascii="Poppins" w:hAnsi="Poppins" w:cs="Poppins"/>
          <w:bCs/>
          <w:noProof/>
          <w:szCs w:val="22"/>
          <w:vertAlign w:val="superscript"/>
        </w:rPr>
        <w:t>(Herold, 2019; TZIELD® SmPC)</w:t>
      </w:r>
      <w:r w:rsidR="009C5A68">
        <w:rPr>
          <w:rFonts w:ascii="Poppins" w:hAnsi="Poppins" w:cs="Poppins"/>
          <w:bCs/>
          <w:szCs w:val="22"/>
        </w:rPr>
        <w:fldChar w:fldCharType="end"/>
      </w:r>
    </w:p>
    <w:p w14:paraId="7F3845F1" w14:textId="55B41E92" w:rsidR="00D30D54" w:rsidRPr="001C5CB7" w:rsidRDefault="00C6292C" w:rsidP="00C6292C">
      <w:pPr>
        <w:spacing w:before="120"/>
        <w:rPr>
          <w:rFonts w:ascii="Poppins" w:hAnsi="Poppins" w:cs="Poppins"/>
          <w:bCs/>
          <w:szCs w:val="22"/>
        </w:rPr>
      </w:pPr>
      <w:r w:rsidRPr="001C5CB7">
        <w:rPr>
          <w:rFonts w:ascii="Poppins" w:hAnsi="Poppins" w:cs="Poppins"/>
          <w:bCs/>
          <w:szCs w:val="22"/>
        </w:rPr>
        <w:t>Stage 3 autoimmune T1D was diagnosed in 43% (n=19/44) of the participants who received teplizumab and in 72% (n=23/32) of those who received placebo. The annualised rates of diagnosis of T1D were 14.9% per year in the teplizumab group and 35.9% per year in the placebo group</w:t>
      </w:r>
      <w:r w:rsidR="00F05F7F" w:rsidRPr="001C5CB7">
        <w:rPr>
          <w:rFonts w:ascii="Poppins" w:hAnsi="Poppins" w:cs="Poppins"/>
          <w:bCs/>
          <w:szCs w:val="22"/>
        </w:rPr>
        <w:t>.</w:t>
      </w:r>
      <w:r w:rsidRPr="001C5CB7">
        <w:rPr>
          <w:rFonts w:ascii="Poppins" w:hAnsi="Poppins" w:cs="Poppins"/>
          <w:bCs/>
          <w:szCs w:val="22"/>
        </w:rPr>
        <w:fldChar w:fldCharType="begin">
          <w:fldData xml:space="preserve">PEVuZE5vdGU+PENpdGU+PEF1dGhvcj5IZXJvbGQ8L0F1dGhvcj48WWVhcj4yMDE5PC9ZZWFyPjxS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</w:fldData>
        </w:fldChar>
      </w:r>
      <w:r w:rsidR="008A40B3">
        <w:rPr>
          <w:rFonts w:ascii="Poppins" w:hAnsi="Poppins" w:cs="Poppins"/>
          <w:bCs/>
          <w:szCs w:val="22"/>
        </w:rPr>
        <w:instrText xml:space="preserve"> ADDIN EN.CITE </w:instrText>
      </w:r>
      <w:r w:rsidR="008A40B3">
        <w:rPr>
          <w:rFonts w:ascii="Poppins" w:hAnsi="Poppins" w:cs="Poppins"/>
          <w:bCs/>
          <w:szCs w:val="22"/>
        </w:rPr>
        <w:fldChar w:fldCharType="begin">
          <w:fldData xml:space="preserve">PEVuZE5vdGU+PENpdGU+PEF1dGhvcj5IZXJvbGQ8L0F1dGhvcj48WWVhcj4yMDE5PC9ZZWFyPjxS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</w:fldData>
        </w:fldChar>
      </w:r>
      <w:r w:rsidR="008A40B3">
        <w:rPr>
          <w:rFonts w:ascii="Poppins" w:hAnsi="Poppins" w:cs="Poppins"/>
          <w:bCs/>
          <w:szCs w:val="22"/>
        </w:rPr>
        <w:instrText xml:space="preserve"> ADDIN EN.CITE.DATA </w:instrText>
      </w:r>
      <w:r w:rsidR="008A40B3">
        <w:rPr>
          <w:rFonts w:ascii="Poppins" w:hAnsi="Poppins" w:cs="Poppins"/>
          <w:bCs/>
          <w:szCs w:val="22"/>
        </w:rPr>
      </w:r>
      <w:r w:rsidR="008A40B3">
        <w:rPr>
          <w:rFonts w:ascii="Poppins" w:hAnsi="Poppins" w:cs="Poppins"/>
          <w:bCs/>
          <w:szCs w:val="22"/>
        </w:rPr>
        <w:fldChar w:fldCharType="end"/>
      </w:r>
      <w:r w:rsidRPr="001C5CB7">
        <w:rPr>
          <w:rFonts w:ascii="Poppins" w:hAnsi="Poppins" w:cs="Poppins"/>
          <w:bCs/>
          <w:szCs w:val="22"/>
        </w:rPr>
      </w:r>
      <w:r w:rsidRPr="001C5CB7">
        <w:rPr>
          <w:rFonts w:ascii="Poppins" w:hAnsi="Poppins" w:cs="Poppins"/>
          <w:bCs/>
          <w:szCs w:val="22"/>
        </w:rPr>
        <w:fldChar w:fldCharType="separate"/>
      </w:r>
      <w:r w:rsidR="00F517EE" w:rsidRPr="00F517EE">
        <w:rPr>
          <w:rFonts w:ascii="Poppins" w:hAnsi="Poppins" w:cs="Poppins"/>
          <w:bCs/>
          <w:noProof/>
          <w:szCs w:val="22"/>
          <w:vertAlign w:val="superscript"/>
        </w:rPr>
        <w:t>(Herold, 2019)</w:t>
      </w:r>
      <w:r w:rsidRPr="001C5CB7">
        <w:rPr>
          <w:rFonts w:ascii="Poppins" w:hAnsi="Poppins" w:cs="Poppins"/>
          <w:bCs/>
          <w:szCs w:val="22"/>
        </w:rPr>
        <w:fldChar w:fldCharType="end"/>
      </w:r>
    </w:p>
    <w:p w14:paraId="0D592677" w14:textId="67C3F26C" w:rsidR="00C6292C" w:rsidRPr="001C5CB7" w:rsidRDefault="00D30D54" w:rsidP="00C6292C">
      <w:pPr>
        <w:spacing w:before="120"/>
        <w:rPr>
          <w:rFonts w:ascii="Poppins" w:eastAsia="OTNEJMQuadraat" w:hAnsi="Poppins" w:cs="Poppins"/>
          <w:b/>
          <w:bCs/>
          <w:sz w:val="20"/>
          <w:lang w:eastAsia="en-GB"/>
        </w:rPr>
      </w:pPr>
      <w:r w:rsidRPr="001C5CB7">
        <w:rPr>
          <w:rFonts w:ascii="Poppins" w:eastAsia="OTNEJMQuadraat" w:hAnsi="Poppins" w:cs="Poppins"/>
          <w:b/>
          <w:bCs/>
          <w:sz w:val="20"/>
          <w:lang w:eastAsia="en-GB"/>
        </w:rPr>
        <w:t xml:space="preserve">Figure </w:t>
      </w:r>
      <w:r w:rsidR="00841088" w:rsidRPr="001C5CB7">
        <w:rPr>
          <w:rFonts w:ascii="Poppins" w:eastAsia="OTNEJMQuadraat" w:hAnsi="Poppins" w:cs="Poppins"/>
          <w:b/>
          <w:bCs/>
          <w:sz w:val="20"/>
          <w:lang w:eastAsia="en-GB"/>
        </w:rPr>
        <w:t>3</w:t>
      </w:r>
      <w:r w:rsidRPr="001C5CB7">
        <w:rPr>
          <w:rFonts w:ascii="Poppins" w:eastAsia="OTNEJMQuadraat" w:hAnsi="Poppins" w:cs="Poppins"/>
          <w:b/>
          <w:bCs/>
          <w:sz w:val="20"/>
          <w:lang w:eastAsia="en-GB"/>
        </w:rPr>
        <w:t>: Kaplan-Meier estimates of the prop</w:t>
      </w:r>
      <w:r w:rsidR="00D6718D" w:rsidRPr="001C5CB7">
        <w:rPr>
          <w:rFonts w:ascii="Poppins" w:eastAsia="OTNEJMQuadraat" w:hAnsi="Poppins" w:cs="Poppins"/>
          <w:b/>
          <w:bCs/>
          <w:sz w:val="20"/>
          <w:lang w:eastAsia="en-GB"/>
        </w:rPr>
        <w:t>ortions of patients without a clinical diagnosis of T1D</w:t>
      </w:r>
    </w:p>
    <w:p w14:paraId="2A18BD15" w14:textId="01279D23" w:rsidR="00D30D54" w:rsidRPr="001C5CB7" w:rsidRDefault="00605B46" w:rsidP="00C6292C">
      <w:pPr>
        <w:spacing w:before="120"/>
        <w:rPr>
          <w:rFonts w:ascii="Poppins" w:eastAsia="OTNEJMQuadraat" w:hAnsi="Poppins" w:cs="Poppins"/>
          <w:sz w:val="20"/>
          <w:lang w:eastAsia="en-GB"/>
        </w:rPr>
      </w:pPr>
      <w:r w:rsidRPr="001C5CB7">
        <w:rPr>
          <w:rFonts w:ascii="Poppins" w:hAnsi="Poppins" w:cs="Poppins"/>
          <w:b/>
          <w:bCs/>
          <w:noProof/>
          <w:szCs w:val="22"/>
        </w:rPr>
        <w:drawing>
          <wp:anchor distT="0" distB="0" distL="114300" distR="114300" simplePos="0" relativeHeight="251658240" behindDoc="0" locked="0" layoutInCell="1" allowOverlap="1" wp14:anchorId="4B338AFB" wp14:editId="0C6BC91A">
            <wp:simplePos x="0" y="0"/>
            <wp:positionH relativeFrom="margin">
              <wp:align>left</wp:align>
            </wp:positionH>
            <wp:positionV relativeFrom="paragraph">
              <wp:posOffset>22860</wp:posOffset>
            </wp:positionV>
            <wp:extent cx="4191000" cy="2712720"/>
            <wp:effectExtent l="0" t="0" r="0" b="0"/>
            <wp:wrapSquare wrapText="bothSides"/>
            <wp:docPr id="983064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64086" name="Picture 1"/>
                    <pic:cNvPicPr/>
                  </pic:nvPicPr>
                  <pic:blipFill>
                    <a:blip r:embed="rId21"/>
                    <a:stretch>
                      <a:fillRect/>
                    </a:stretch>
                  </pic:blipFill>
                  <pic:spPr>
                    <a:xfrm>
                      <a:off x="0" y="0"/>
                      <a:ext cx="4192635" cy="2714213"/>
                    </a:xfrm>
                    <a:prstGeom prst="rect">
                      <a:avLst/>
                    </a:prstGeom>
                  </pic:spPr>
                </pic:pic>
              </a:graphicData>
            </a:graphic>
            <wp14:sizeRelH relativeFrom="margin">
              <wp14:pctWidth>0</wp14:pctWidth>
            </wp14:sizeRelH>
            <wp14:sizeRelV relativeFrom="margin">
              <wp14:pctHeight>0</wp14:pctHeight>
            </wp14:sizeRelV>
          </wp:anchor>
        </w:drawing>
      </w:r>
    </w:p>
    <w:p w14:paraId="6464A627" w14:textId="1D59EC63" w:rsidR="00A97A48" w:rsidRPr="00E13C02" w:rsidRDefault="00A84DA2" w:rsidP="00E13C02">
      <w:pPr>
        <w:tabs>
          <w:tab w:val="center" w:pos="988"/>
          <w:tab w:val="left" w:pos="6663"/>
        </w:tabs>
        <w:spacing w:before="120"/>
        <w:rPr>
          <w:rFonts w:ascii="Poppins" w:hAnsi="Poppins" w:cs="Poppins"/>
          <w:bCs/>
          <w:sz w:val="16"/>
          <w:szCs w:val="14"/>
        </w:rPr>
      </w:pPr>
      <w:r w:rsidRPr="00E13C02">
        <w:rPr>
          <w:rFonts w:ascii="Poppins" w:hAnsi="Poppins" w:cs="Poppins"/>
          <w:bCs/>
          <w:sz w:val="16"/>
          <w:szCs w:val="14"/>
        </w:rPr>
        <w:t>HR 0.41; 95% CI, 0.22</w:t>
      </w:r>
      <w:r w:rsidRPr="00E13C02">
        <w:rPr>
          <w:rFonts w:ascii="Poppins" w:eastAsia="Symbol" w:hAnsi="Poppins" w:cs="Poppins"/>
          <w:szCs w:val="16"/>
        </w:rPr>
        <w:t>-</w:t>
      </w:r>
      <w:r w:rsidRPr="00E13C02">
        <w:rPr>
          <w:rFonts w:ascii="Poppins" w:hAnsi="Poppins" w:cs="Poppins"/>
          <w:bCs/>
          <w:sz w:val="16"/>
          <w:szCs w:val="14"/>
        </w:rPr>
        <w:t xml:space="preserve">0.78; </w:t>
      </w:r>
      <w:r w:rsidR="00196D95" w:rsidRPr="00E13C02">
        <w:rPr>
          <w:rFonts w:ascii="Poppins" w:hAnsi="Poppins" w:cs="Poppins"/>
          <w:bCs/>
          <w:sz w:val="16"/>
          <w:szCs w:val="14"/>
        </w:rPr>
        <w:t>P=0.0066 by an adjusted Cox proportional-hazards model stratified by age and OGTT status at randomisation</w:t>
      </w:r>
    </w:p>
    <w:p w14:paraId="50F8DE94" w14:textId="77777777" w:rsidR="00A97A48" w:rsidRPr="00E13C02" w:rsidRDefault="00B80BF8" w:rsidP="00E13C02">
      <w:pPr>
        <w:tabs>
          <w:tab w:val="center" w:pos="988"/>
          <w:tab w:val="left" w:pos="6663"/>
        </w:tabs>
        <w:spacing w:before="120"/>
        <w:rPr>
          <w:rFonts w:ascii="Poppins" w:hAnsi="Poppins" w:cs="Poppins"/>
          <w:bCs/>
          <w:sz w:val="16"/>
          <w:szCs w:val="14"/>
        </w:rPr>
      </w:pPr>
      <w:r w:rsidRPr="00E13C02">
        <w:rPr>
          <w:rFonts w:ascii="Poppins" w:hAnsi="Poppins" w:cs="Poppins"/>
          <w:bCs/>
          <w:sz w:val="16"/>
          <w:szCs w:val="14"/>
        </w:rPr>
        <w:t>Tick marks indicate censored data</w:t>
      </w:r>
    </w:p>
    <w:p w14:paraId="4E86D558" w14:textId="2DF76C6A" w:rsidR="001C5E9C" w:rsidRPr="00E13C02" w:rsidRDefault="00B80BF8" w:rsidP="00E13C02">
      <w:pPr>
        <w:tabs>
          <w:tab w:val="center" w:pos="988"/>
          <w:tab w:val="left" w:pos="6663"/>
        </w:tabs>
        <w:spacing w:before="120"/>
        <w:rPr>
          <w:rFonts w:ascii="Poppins" w:hAnsi="Poppins" w:cs="Poppins"/>
          <w:bCs/>
          <w:sz w:val="16"/>
          <w:szCs w:val="14"/>
        </w:rPr>
      </w:pPr>
      <w:r w:rsidRPr="00E13C02">
        <w:rPr>
          <w:rFonts w:ascii="Poppins" w:hAnsi="Poppins" w:cs="Poppins"/>
          <w:bCs/>
          <w:sz w:val="16"/>
          <w:szCs w:val="14"/>
        </w:rPr>
        <w:t>At the end of the trial, 25 teplizumab treated patients</w:t>
      </w:r>
      <w:r w:rsidR="008503E7" w:rsidRPr="00E13C02">
        <w:rPr>
          <w:rFonts w:ascii="Poppins" w:hAnsi="Poppins" w:cs="Poppins"/>
          <w:bCs/>
          <w:sz w:val="16"/>
          <w:szCs w:val="14"/>
        </w:rPr>
        <w:t xml:space="preserve"> did not have a Stage 3 autoimmune T1D diagnosis </w:t>
      </w:r>
      <w:r w:rsidR="00066EEE">
        <w:rPr>
          <w:rFonts w:ascii="Poppins" w:hAnsi="Poppins" w:cs="Poppins"/>
          <w:bCs/>
          <w:sz w:val="16"/>
          <w:szCs w:val="14"/>
        </w:rPr>
        <w:t xml:space="preserve"> </w:t>
      </w:r>
      <w:r w:rsidR="0075087F">
        <w:rPr>
          <w:rFonts w:ascii="Poppins" w:hAnsi="Poppins" w:cs="Poppins"/>
          <w:bCs/>
          <w:sz w:val="16"/>
          <w:szCs w:val="14"/>
        </w:rPr>
        <w:t xml:space="preserve"> </w:t>
      </w:r>
      <w:r w:rsidR="00222396">
        <w:rPr>
          <w:rFonts w:ascii="Poppins" w:hAnsi="Poppins" w:cs="Poppins"/>
          <w:bCs/>
          <w:sz w:val="16"/>
          <w:szCs w:val="14"/>
        </w:rPr>
        <w:t xml:space="preserve"> </w:t>
      </w:r>
      <w:r w:rsidR="00C9723A">
        <w:rPr>
          <w:rFonts w:ascii="Poppins" w:hAnsi="Poppins" w:cs="Poppins"/>
          <w:bCs/>
          <w:sz w:val="16"/>
          <w:szCs w:val="14"/>
        </w:rPr>
        <w:t xml:space="preserve"> </w:t>
      </w:r>
      <w:r w:rsidR="008503E7" w:rsidRPr="00E13C02">
        <w:rPr>
          <w:rFonts w:ascii="Poppins" w:hAnsi="Poppins" w:cs="Poppins"/>
          <w:bCs/>
          <w:sz w:val="16"/>
          <w:szCs w:val="14"/>
        </w:rPr>
        <w:t xml:space="preserve">vs </w:t>
      </w:r>
      <w:r w:rsidR="00A70AE7" w:rsidRPr="00E13C02">
        <w:rPr>
          <w:rFonts w:ascii="Poppins" w:hAnsi="Poppins" w:cs="Poppins"/>
          <w:bCs/>
          <w:sz w:val="16"/>
          <w:szCs w:val="14"/>
        </w:rPr>
        <w:t xml:space="preserve">9 with </w:t>
      </w:r>
      <w:r w:rsidR="00A70AE7" w:rsidRPr="00E13C02">
        <w:rPr>
          <w:rFonts w:ascii="Poppins" w:hAnsi="Poppins" w:cs="Poppins"/>
          <w:bCs/>
          <w:sz w:val="16"/>
          <w:szCs w:val="16"/>
        </w:rPr>
        <w:t>placebo</w:t>
      </w:r>
    </w:p>
    <w:p w14:paraId="0325F1AC" w14:textId="77777777" w:rsidR="00A97A48" w:rsidRPr="001C5CB7" w:rsidRDefault="00A97A48" w:rsidP="002D36B5">
      <w:pPr>
        <w:tabs>
          <w:tab w:val="center" w:pos="988"/>
        </w:tabs>
        <w:spacing w:before="120"/>
        <w:rPr>
          <w:rFonts w:ascii="Poppins" w:hAnsi="Poppins" w:cs="Poppins"/>
          <w:bCs/>
          <w:sz w:val="18"/>
          <w:szCs w:val="18"/>
        </w:rPr>
      </w:pPr>
    </w:p>
    <w:p w14:paraId="2B9CA56D" w14:textId="6B9F766C" w:rsidR="001009DC" w:rsidRDefault="001009DC" w:rsidP="009E4653">
      <w:pPr>
        <w:tabs>
          <w:tab w:val="center" w:pos="988"/>
        </w:tabs>
        <w:spacing w:before="240"/>
        <w:rPr>
          <w:rFonts w:ascii="Poppins" w:hAnsi="Poppins" w:cs="Poppins"/>
          <w:bCs/>
          <w:szCs w:val="22"/>
        </w:rPr>
      </w:pPr>
      <w:r w:rsidRPr="001C5CB7">
        <w:rPr>
          <w:rFonts w:ascii="Poppins" w:hAnsi="Poppins" w:cs="Poppins"/>
          <w:bCs/>
          <w:szCs w:val="22"/>
        </w:rPr>
        <w:t>A summary of treatment related adverse events are details in Table 5.</w:t>
      </w:r>
    </w:p>
    <w:p w14:paraId="149AB128" w14:textId="77777777" w:rsidR="00E75714" w:rsidRDefault="00E75714">
      <w:pPr>
        <w:spacing w:after="160" w:line="278" w:lineRule="auto"/>
        <w:rPr>
          <w:rFonts w:ascii="Poppins" w:hAnsi="Poppins" w:cs="Poppins"/>
          <w:b/>
          <w:szCs w:val="22"/>
        </w:rPr>
      </w:pPr>
      <w:r>
        <w:rPr>
          <w:rFonts w:ascii="Poppins" w:hAnsi="Poppins" w:cs="Poppins"/>
          <w:b/>
          <w:szCs w:val="22"/>
        </w:rPr>
        <w:br w:type="page"/>
      </w:r>
    </w:p>
    <w:p w14:paraId="25D21487" w14:textId="5E26E136" w:rsidR="00C6292C" w:rsidRPr="001C5CB7" w:rsidRDefault="00C6292C" w:rsidP="00C6292C">
      <w:pPr>
        <w:spacing w:before="240" w:after="0"/>
        <w:rPr>
          <w:rFonts w:ascii="Poppins" w:hAnsi="Poppins" w:cs="Poppins"/>
          <w:b/>
          <w:szCs w:val="22"/>
        </w:rPr>
      </w:pPr>
      <w:r w:rsidRPr="001C5CB7">
        <w:rPr>
          <w:rFonts w:ascii="Poppins" w:hAnsi="Poppins" w:cs="Poppins"/>
          <w:b/>
          <w:szCs w:val="22"/>
        </w:rPr>
        <w:lastRenderedPageBreak/>
        <w:t xml:space="preserve">Table </w:t>
      </w:r>
      <w:r w:rsidR="00AF1716" w:rsidRPr="001C5CB7">
        <w:rPr>
          <w:rFonts w:ascii="Poppins" w:hAnsi="Poppins" w:cs="Poppins"/>
          <w:b/>
          <w:szCs w:val="22"/>
        </w:rPr>
        <w:t>5</w:t>
      </w:r>
      <w:r w:rsidRPr="001C5CB7">
        <w:rPr>
          <w:rFonts w:ascii="Poppins" w:hAnsi="Poppins" w:cs="Poppins"/>
          <w:b/>
          <w:szCs w:val="22"/>
        </w:rPr>
        <w:t xml:space="preserve">: Summary of treatment related adverse events in Study TN-10 </w:t>
      </w:r>
      <w:r w:rsidRPr="001C5CB7">
        <w:rPr>
          <w:rFonts w:ascii="Poppins" w:hAnsi="Poppins" w:cs="Poppins"/>
          <w:b/>
          <w:szCs w:val="22"/>
        </w:rPr>
        <w:fldChar w:fldCharType="begin">
          <w:fldData xml:space="preserve">PEVuZE5vdGU+PENpdGU+PEF1dGhvcj5IZXJvbGQ8L0F1dGhvcj48WWVhcj4yMDE5PC9ZZWFyPjxS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</w:fldData>
        </w:fldChar>
      </w:r>
      <w:r w:rsidR="008A40B3">
        <w:rPr>
          <w:rFonts w:ascii="Poppins" w:hAnsi="Poppins" w:cs="Poppins"/>
          <w:b/>
          <w:szCs w:val="22"/>
        </w:rPr>
        <w:instrText xml:space="preserve"> ADDIN EN.CITE </w:instrText>
      </w:r>
      <w:r w:rsidR="008A40B3">
        <w:rPr>
          <w:rFonts w:ascii="Poppins" w:hAnsi="Poppins" w:cs="Poppins"/>
          <w:b/>
          <w:szCs w:val="22"/>
        </w:rPr>
        <w:fldChar w:fldCharType="begin">
          <w:fldData xml:space="preserve">PEVuZE5vdGU+PENpdGU+PEF1dGhvcj5IZXJvbGQ8L0F1dGhvcj48WWVhcj4yMDE5PC9ZZWFyPjxS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</w:fldData>
        </w:fldChar>
      </w:r>
      <w:r w:rsidR="008A40B3">
        <w:rPr>
          <w:rFonts w:ascii="Poppins" w:hAnsi="Poppins" w:cs="Poppins"/>
          <w:b/>
          <w:szCs w:val="22"/>
        </w:rPr>
        <w:instrText xml:space="preserve"> ADDIN EN.CITE.DATA </w:instrText>
      </w:r>
      <w:r w:rsidR="008A40B3">
        <w:rPr>
          <w:rFonts w:ascii="Poppins" w:hAnsi="Poppins" w:cs="Poppins"/>
          <w:b/>
          <w:szCs w:val="22"/>
        </w:rPr>
      </w:r>
      <w:r w:rsidR="008A40B3">
        <w:rPr>
          <w:rFonts w:ascii="Poppins" w:hAnsi="Poppins" w:cs="Poppins"/>
          <w:b/>
          <w:szCs w:val="22"/>
        </w:rPr>
        <w:fldChar w:fldCharType="end"/>
      </w:r>
      <w:r w:rsidRPr="001C5CB7">
        <w:rPr>
          <w:rFonts w:ascii="Poppins" w:hAnsi="Poppins" w:cs="Poppins"/>
          <w:b/>
          <w:szCs w:val="22"/>
        </w:rPr>
      </w:r>
      <w:r w:rsidRPr="001C5CB7">
        <w:rPr>
          <w:rFonts w:ascii="Poppins" w:hAnsi="Poppins" w:cs="Poppins"/>
          <w:b/>
          <w:szCs w:val="22"/>
        </w:rPr>
        <w:fldChar w:fldCharType="separate"/>
      </w:r>
      <w:r w:rsidR="00F517EE" w:rsidRPr="00F517EE">
        <w:rPr>
          <w:rFonts w:ascii="Poppins" w:hAnsi="Poppins" w:cs="Poppins"/>
          <w:b/>
          <w:noProof/>
          <w:szCs w:val="22"/>
          <w:vertAlign w:val="superscript"/>
        </w:rPr>
        <w:t>(Herold, 2019)</w:t>
      </w:r>
      <w:r w:rsidRPr="001C5CB7">
        <w:rPr>
          <w:rFonts w:ascii="Poppins" w:hAnsi="Poppins" w:cs="Poppins"/>
          <w:b/>
          <w:szCs w:val="22"/>
        </w:rPr>
        <w:fldChar w:fldCharType="end"/>
      </w:r>
      <w:r w:rsidR="001C5E9C">
        <w:rPr>
          <w:rFonts w:ascii="Poppins" w:hAnsi="Poppins" w:cs="Poppins"/>
          <w:b/>
          <w:szCs w:val="22"/>
        </w:rPr>
        <w:br/>
      </w:r>
    </w:p>
    <w:tbl>
      <w:tblPr>
        <w:tblW w:w="8980" w:type="dxa"/>
        <w:tblBorders>
          <w:insideH w:val="single" w:sz="24" w:space="0" w:color="FFFFFF" w:themeColor="background1"/>
          <w:insideV w:val="single" w:sz="24" w:space="0" w:color="FFFFFF" w:themeColor="background1"/>
        </w:tblBorders>
        <w:tblLook w:val="04A0" w:firstRow="1" w:lastRow="0" w:firstColumn="1" w:lastColumn="0" w:noHBand="0" w:noVBand="1"/>
      </w:tblPr>
      <w:tblGrid>
        <w:gridCol w:w="2740"/>
        <w:gridCol w:w="1560"/>
        <w:gridCol w:w="1560"/>
        <w:gridCol w:w="1560"/>
        <w:gridCol w:w="1560"/>
      </w:tblGrid>
      <w:tr w:rsidR="000964A5" w:rsidRPr="001C5CB7" w14:paraId="12B6831D" w14:textId="77777777" w:rsidTr="001C5E9C">
        <w:trPr>
          <w:trHeight w:val="567"/>
        </w:trPr>
        <w:tc>
          <w:tcPr>
            <w:tcW w:w="2740" w:type="dxa"/>
            <w:shd w:val="clear" w:color="auto" w:fill="C8CDDC"/>
            <w:vAlign w:val="center"/>
            <w:hideMark/>
          </w:tcPr>
          <w:p w14:paraId="076A4B40" w14:textId="77777777" w:rsidR="00C6292C" w:rsidRPr="001C5E9C" w:rsidRDefault="00C6292C">
            <w:pPr>
              <w:spacing w:after="0"/>
              <w:jc w:val="center"/>
              <w:rPr>
                <w:rFonts w:ascii="Poppins" w:eastAsia="Times New Roman" w:hAnsi="Poppins" w:cs="Poppins"/>
                <w:b/>
                <w:bCs/>
                <w:color w:val="0023C8"/>
                <w:sz w:val="20"/>
                <w:lang w:eastAsia="en-GB"/>
              </w:rPr>
            </w:pPr>
            <w:r w:rsidRPr="001C5E9C">
              <w:rPr>
                <w:rFonts w:ascii="Poppins" w:eastAsia="Times New Roman" w:hAnsi="Poppins" w:cs="Poppins"/>
                <w:b/>
                <w:bCs/>
                <w:color w:val="0023C8"/>
                <w:sz w:val="20"/>
                <w:lang w:eastAsia="en-GB"/>
              </w:rPr>
              <w:t xml:space="preserve">Adverse effect category </w:t>
            </w:r>
          </w:p>
        </w:tc>
        <w:tc>
          <w:tcPr>
            <w:tcW w:w="3120" w:type="dxa"/>
            <w:gridSpan w:val="2"/>
            <w:shd w:val="clear" w:color="auto" w:fill="C8CDDC"/>
            <w:vAlign w:val="center"/>
            <w:hideMark/>
          </w:tcPr>
          <w:p w14:paraId="13D57F50" w14:textId="77777777" w:rsidR="00C6292C" w:rsidRPr="001C5E9C" w:rsidRDefault="00C6292C">
            <w:pPr>
              <w:spacing w:after="0"/>
              <w:jc w:val="center"/>
              <w:rPr>
                <w:rFonts w:ascii="Poppins" w:eastAsia="Times New Roman" w:hAnsi="Poppins" w:cs="Poppins"/>
                <w:b/>
                <w:bCs/>
                <w:color w:val="0023C8"/>
                <w:sz w:val="20"/>
                <w:lang w:eastAsia="en-GB"/>
              </w:rPr>
            </w:pPr>
            <w:r w:rsidRPr="001C5E9C">
              <w:rPr>
                <w:rFonts w:ascii="Poppins" w:eastAsia="Times New Roman" w:hAnsi="Poppins" w:cs="Poppins"/>
                <w:b/>
                <w:bCs/>
                <w:color w:val="0023C8"/>
                <w:sz w:val="20"/>
                <w:lang w:eastAsia="en-GB"/>
              </w:rPr>
              <w:t xml:space="preserve">Teplizumab </w:t>
            </w:r>
          </w:p>
        </w:tc>
        <w:tc>
          <w:tcPr>
            <w:tcW w:w="3120" w:type="dxa"/>
            <w:gridSpan w:val="2"/>
            <w:shd w:val="clear" w:color="auto" w:fill="C8CDDC"/>
            <w:vAlign w:val="center"/>
            <w:hideMark/>
          </w:tcPr>
          <w:p w14:paraId="0081E839" w14:textId="77777777" w:rsidR="00C6292C" w:rsidRPr="001C5E9C" w:rsidRDefault="00C6292C">
            <w:pPr>
              <w:spacing w:after="0"/>
              <w:jc w:val="center"/>
              <w:rPr>
                <w:rFonts w:ascii="Poppins" w:eastAsia="Times New Roman" w:hAnsi="Poppins" w:cs="Poppins"/>
                <w:b/>
                <w:bCs/>
                <w:color w:val="0023C8"/>
                <w:sz w:val="20"/>
                <w:lang w:eastAsia="en-GB"/>
              </w:rPr>
            </w:pPr>
            <w:r w:rsidRPr="001C5E9C">
              <w:rPr>
                <w:rFonts w:ascii="Poppins" w:eastAsia="Times New Roman" w:hAnsi="Poppins" w:cs="Poppins"/>
                <w:b/>
                <w:bCs/>
                <w:color w:val="0023C8"/>
                <w:sz w:val="20"/>
                <w:lang w:eastAsia="en-GB"/>
              </w:rPr>
              <w:t xml:space="preserve">Placebo </w:t>
            </w:r>
          </w:p>
        </w:tc>
      </w:tr>
      <w:tr w:rsidR="000964A5" w:rsidRPr="001C5CB7" w14:paraId="7BDBD7BE" w14:textId="77777777" w:rsidTr="001C5E9C">
        <w:trPr>
          <w:trHeight w:val="624"/>
        </w:trPr>
        <w:tc>
          <w:tcPr>
            <w:tcW w:w="2740" w:type="dxa"/>
            <w:vMerge w:val="restart"/>
            <w:shd w:val="clear" w:color="auto" w:fill="C8CDDC"/>
            <w:vAlign w:val="center"/>
            <w:hideMark/>
          </w:tcPr>
          <w:p w14:paraId="7ED0B00C" w14:textId="77777777" w:rsidR="00C6292C" w:rsidRPr="001C5E9C" w:rsidRDefault="00C6292C" w:rsidP="00501AC2">
            <w:pPr>
              <w:spacing w:after="0"/>
              <w:rPr>
                <w:rFonts w:ascii="Poppins" w:eastAsia="Times New Roman" w:hAnsi="Poppins" w:cs="Poppins"/>
                <w:color w:val="0023C8"/>
                <w:sz w:val="20"/>
                <w:lang w:eastAsia="en-GB"/>
              </w:rPr>
            </w:pPr>
            <w:r w:rsidRPr="001C5E9C">
              <w:rPr>
                <w:rFonts w:ascii="Poppins" w:eastAsia="Times New Roman" w:hAnsi="Poppins" w:cs="Poppins"/>
                <w:color w:val="0023C8"/>
                <w:sz w:val="20"/>
                <w:lang w:eastAsia="en-GB"/>
              </w:rPr>
              <w:t xml:space="preserve">Events </w:t>
            </w:r>
          </w:p>
        </w:tc>
        <w:tc>
          <w:tcPr>
            <w:tcW w:w="1560" w:type="dxa"/>
            <w:shd w:val="clear" w:color="auto" w:fill="C8CDDC"/>
            <w:vAlign w:val="center"/>
            <w:hideMark/>
          </w:tcPr>
          <w:p w14:paraId="26FEB0C3" w14:textId="77777777" w:rsidR="00C6292C" w:rsidRPr="001C5E9C" w:rsidRDefault="00C6292C" w:rsidP="00574C42">
            <w:pPr>
              <w:spacing w:after="0"/>
              <w:contextualSpacing/>
              <w:jc w:val="center"/>
              <w:rPr>
                <w:rFonts w:ascii="Poppins" w:eastAsia="Times New Roman" w:hAnsi="Poppins" w:cs="Poppins"/>
                <w:color w:val="0023C8"/>
                <w:sz w:val="20"/>
                <w:lang w:eastAsia="en-GB"/>
              </w:rPr>
            </w:pPr>
            <w:r w:rsidRPr="001C5E9C">
              <w:rPr>
                <w:rFonts w:ascii="Poppins" w:eastAsia="Times New Roman" w:hAnsi="Poppins" w:cs="Poppins"/>
                <w:color w:val="0023C8"/>
                <w:sz w:val="20"/>
                <w:lang w:eastAsia="en-GB"/>
              </w:rPr>
              <w:t xml:space="preserve">Number of events </w:t>
            </w:r>
          </w:p>
        </w:tc>
        <w:tc>
          <w:tcPr>
            <w:tcW w:w="1560" w:type="dxa"/>
            <w:shd w:val="clear" w:color="auto" w:fill="C8CDDC"/>
            <w:vAlign w:val="center"/>
            <w:hideMark/>
          </w:tcPr>
          <w:p w14:paraId="13CFF665" w14:textId="77777777" w:rsidR="00C6292C" w:rsidRPr="001C5E9C" w:rsidRDefault="00C6292C" w:rsidP="00574C42">
            <w:pPr>
              <w:spacing w:after="0"/>
              <w:contextualSpacing/>
              <w:jc w:val="center"/>
              <w:rPr>
                <w:rFonts w:ascii="Poppins" w:eastAsia="Times New Roman" w:hAnsi="Poppins" w:cs="Poppins"/>
                <w:color w:val="0023C8"/>
                <w:sz w:val="20"/>
                <w:lang w:eastAsia="en-GB"/>
              </w:rPr>
            </w:pPr>
            <w:r w:rsidRPr="001C5E9C">
              <w:rPr>
                <w:rFonts w:ascii="Poppins" w:eastAsia="Times New Roman" w:hAnsi="Poppins" w:cs="Poppins"/>
                <w:color w:val="0023C8"/>
                <w:sz w:val="20"/>
                <w:lang w:eastAsia="en-GB"/>
              </w:rPr>
              <w:t xml:space="preserve">Number of subjects </w:t>
            </w:r>
          </w:p>
        </w:tc>
        <w:tc>
          <w:tcPr>
            <w:tcW w:w="1560" w:type="dxa"/>
            <w:shd w:val="clear" w:color="auto" w:fill="C8CDDC"/>
            <w:vAlign w:val="center"/>
            <w:hideMark/>
          </w:tcPr>
          <w:p w14:paraId="2C2C3418" w14:textId="77777777" w:rsidR="00C6292C" w:rsidRPr="001C5E9C" w:rsidRDefault="00C6292C" w:rsidP="00574C42">
            <w:pPr>
              <w:spacing w:after="0"/>
              <w:contextualSpacing/>
              <w:jc w:val="center"/>
              <w:rPr>
                <w:rFonts w:ascii="Poppins" w:eastAsia="Times New Roman" w:hAnsi="Poppins" w:cs="Poppins"/>
                <w:color w:val="0023C8"/>
                <w:sz w:val="20"/>
                <w:lang w:eastAsia="en-GB"/>
              </w:rPr>
            </w:pPr>
            <w:r w:rsidRPr="001C5E9C">
              <w:rPr>
                <w:rFonts w:ascii="Poppins" w:eastAsia="Times New Roman" w:hAnsi="Poppins" w:cs="Poppins"/>
                <w:color w:val="0023C8"/>
                <w:sz w:val="20"/>
                <w:lang w:eastAsia="en-GB"/>
              </w:rPr>
              <w:t xml:space="preserve">Number of events </w:t>
            </w:r>
          </w:p>
        </w:tc>
        <w:tc>
          <w:tcPr>
            <w:tcW w:w="1560" w:type="dxa"/>
            <w:shd w:val="clear" w:color="auto" w:fill="C8CDDC"/>
            <w:vAlign w:val="center"/>
            <w:hideMark/>
          </w:tcPr>
          <w:p w14:paraId="36D7476C" w14:textId="77777777" w:rsidR="00C6292C" w:rsidRPr="001C5E9C" w:rsidRDefault="00C6292C" w:rsidP="00574C42">
            <w:pPr>
              <w:spacing w:after="0"/>
              <w:contextualSpacing/>
              <w:jc w:val="center"/>
              <w:rPr>
                <w:rFonts w:ascii="Poppins" w:eastAsia="Times New Roman" w:hAnsi="Poppins" w:cs="Poppins"/>
                <w:color w:val="0023C8"/>
                <w:sz w:val="20"/>
                <w:lang w:eastAsia="en-GB"/>
              </w:rPr>
            </w:pPr>
            <w:r w:rsidRPr="001C5E9C">
              <w:rPr>
                <w:rFonts w:ascii="Poppins" w:eastAsia="Times New Roman" w:hAnsi="Poppins" w:cs="Poppins"/>
                <w:color w:val="0023C8"/>
                <w:sz w:val="20"/>
                <w:lang w:eastAsia="en-GB"/>
              </w:rPr>
              <w:t xml:space="preserve">Number of subjects </w:t>
            </w:r>
          </w:p>
        </w:tc>
      </w:tr>
      <w:tr w:rsidR="000964A5" w:rsidRPr="001C5CB7" w14:paraId="4812CD0A" w14:textId="77777777" w:rsidTr="001C5E9C">
        <w:trPr>
          <w:trHeight w:val="624"/>
        </w:trPr>
        <w:tc>
          <w:tcPr>
            <w:tcW w:w="2740" w:type="dxa"/>
            <w:vMerge/>
            <w:shd w:val="clear" w:color="auto" w:fill="C8CDDC"/>
            <w:vAlign w:val="center"/>
            <w:hideMark/>
          </w:tcPr>
          <w:p w14:paraId="3BF0883D" w14:textId="77777777" w:rsidR="00C6292C" w:rsidRPr="001C5E9C" w:rsidRDefault="00C6292C" w:rsidP="00574C42">
            <w:pPr>
              <w:spacing w:after="0"/>
              <w:rPr>
                <w:rFonts w:ascii="Poppins" w:eastAsia="Times New Roman" w:hAnsi="Poppins" w:cs="Poppins"/>
                <w:color w:val="0023C8"/>
                <w:sz w:val="20"/>
                <w:lang w:eastAsia="en-GB"/>
              </w:rPr>
            </w:pPr>
          </w:p>
        </w:tc>
        <w:tc>
          <w:tcPr>
            <w:tcW w:w="1560" w:type="dxa"/>
            <w:shd w:val="clear" w:color="auto" w:fill="C8CDDC"/>
            <w:vAlign w:val="center"/>
            <w:hideMark/>
          </w:tcPr>
          <w:p w14:paraId="15A75B83" w14:textId="77777777" w:rsidR="00C6292C" w:rsidRPr="001C5E9C" w:rsidRDefault="00C6292C" w:rsidP="00574C42">
            <w:pPr>
              <w:spacing w:after="0"/>
              <w:contextualSpacing/>
              <w:jc w:val="center"/>
              <w:rPr>
                <w:rFonts w:ascii="Poppins" w:eastAsia="Times New Roman" w:hAnsi="Poppins" w:cs="Poppins"/>
                <w:color w:val="0023C8"/>
                <w:sz w:val="20"/>
                <w:lang w:eastAsia="en-GB"/>
              </w:rPr>
            </w:pPr>
            <w:r w:rsidRPr="001C5E9C">
              <w:rPr>
                <w:rFonts w:ascii="Poppins" w:eastAsia="Times New Roman" w:hAnsi="Poppins" w:cs="Poppins"/>
                <w:color w:val="0023C8"/>
                <w:sz w:val="20"/>
                <w:lang w:eastAsia="en-GB"/>
              </w:rPr>
              <w:t xml:space="preserve">(n=112) </w:t>
            </w:r>
          </w:p>
        </w:tc>
        <w:tc>
          <w:tcPr>
            <w:tcW w:w="1560" w:type="dxa"/>
            <w:shd w:val="clear" w:color="auto" w:fill="C8CDDC"/>
            <w:vAlign w:val="center"/>
            <w:hideMark/>
          </w:tcPr>
          <w:p w14:paraId="506E71C7" w14:textId="77777777" w:rsidR="00C6292C" w:rsidRPr="001C5E9C" w:rsidRDefault="00C6292C" w:rsidP="00574C42">
            <w:pPr>
              <w:spacing w:after="0"/>
              <w:contextualSpacing/>
              <w:jc w:val="center"/>
              <w:rPr>
                <w:rFonts w:ascii="Poppins" w:eastAsia="Times New Roman" w:hAnsi="Poppins" w:cs="Poppins"/>
                <w:color w:val="0023C8"/>
                <w:sz w:val="20"/>
                <w:lang w:eastAsia="en-GB"/>
              </w:rPr>
            </w:pPr>
            <w:r w:rsidRPr="001C5E9C">
              <w:rPr>
                <w:rFonts w:ascii="Poppins" w:eastAsia="Times New Roman" w:hAnsi="Poppins" w:cs="Poppins"/>
                <w:color w:val="0023C8"/>
                <w:sz w:val="20"/>
                <w:lang w:eastAsia="en-GB"/>
              </w:rPr>
              <w:t xml:space="preserve">n=44 (%) </w:t>
            </w:r>
          </w:p>
        </w:tc>
        <w:tc>
          <w:tcPr>
            <w:tcW w:w="1560" w:type="dxa"/>
            <w:shd w:val="clear" w:color="auto" w:fill="C8CDDC"/>
            <w:vAlign w:val="center"/>
            <w:hideMark/>
          </w:tcPr>
          <w:p w14:paraId="380FBA2F" w14:textId="77777777" w:rsidR="00C6292C" w:rsidRPr="001C5E9C" w:rsidRDefault="00C6292C" w:rsidP="00574C42">
            <w:pPr>
              <w:spacing w:after="0"/>
              <w:contextualSpacing/>
              <w:jc w:val="center"/>
              <w:rPr>
                <w:rFonts w:ascii="Poppins" w:eastAsia="Times New Roman" w:hAnsi="Poppins" w:cs="Poppins"/>
                <w:color w:val="0023C8"/>
                <w:sz w:val="20"/>
                <w:lang w:eastAsia="en-GB"/>
              </w:rPr>
            </w:pPr>
            <w:r w:rsidRPr="001C5E9C">
              <w:rPr>
                <w:rFonts w:ascii="Poppins" w:eastAsia="Times New Roman" w:hAnsi="Poppins" w:cs="Poppins"/>
                <w:color w:val="0023C8"/>
                <w:sz w:val="20"/>
                <w:lang w:eastAsia="en-GB"/>
              </w:rPr>
              <w:t xml:space="preserve">(n=23) </w:t>
            </w:r>
          </w:p>
        </w:tc>
        <w:tc>
          <w:tcPr>
            <w:tcW w:w="1560" w:type="dxa"/>
            <w:shd w:val="clear" w:color="auto" w:fill="C8CDDC"/>
            <w:vAlign w:val="center"/>
            <w:hideMark/>
          </w:tcPr>
          <w:p w14:paraId="4E665D36" w14:textId="77777777" w:rsidR="00C6292C" w:rsidRPr="001C5E9C" w:rsidRDefault="00C6292C" w:rsidP="00574C42">
            <w:pPr>
              <w:spacing w:after="0"/>
              <w:contextualSpacing/>
              <w:jc w:val="center"/>
              <w:rPr>
                <w:rFonts w:ascii="Poppins" w:eastAsia="Times New Roman" w:hAnsi="Poppins" w:cs="Poppins"/>
                <w:color w:val="0023C8"/>
                <w:sz w:val="20"/>
                <w:lang w:eastAsia="en-GB"/>
              </w:rPr>
            </w:pPr>
            <w:r w:rsidRPr="001C5E9C">
              <w:rPr>
                <w:rFonts w:ascii="Poppins" w:eastAsia="Times New Roman" w:hAnsi="Poppins" w:cs="Poppins"/>
                <w:color w:val="0023C8"/>
                <w:sz w:val="20"/>
                <w:lang w:eastAsia="en-GB"/>
              </w:rPr>
              <w:t xml:space="preserve">n=32 (%) </w:t>
            </w:r>
          </w:p>
        </w:tc>
      </w:tr>
      <w:tr w:rsidR="000964A5" w:rsidRPr="001C5CB7" w14:paraId="44097420" w14:textId="77777777" w:rsidTr="001C5E9C">
        <w:trPr>
          <w:trHeight w:val="510"/>
        </w:trPr>
        <w:tc>
          <w:tcPr>
            <w:tcW w:w="2740" w:type="dxa"/>
            <w:shd w:val="clear" w:color="auto" w:fill="C8CDDC"/>
            <w:vAlign w:val="center"/>
            <w:hideMark/>
          </w:tcPr>
          <w:p w14:paraId="1450CC1B" w14:textId="421FDB29" w:rsidR="00C6292C" w:rsidRPr="001C5E9C" w:rsidRDefault="00C6292C">
            <w:pPr>
              <w:spacing w:after="0"/>
              <w:rPr>
                <w:rFonts w:ascii="Poppins" w:eastAsia="Times New Roman" w:hAnsi="Poppins" w:cs="Poppins"/>
                <w:color w:val="0023C8"/>
                <w:sz w:val="20"/>
                <w:lang w:eastAsia="en-GB"/>
              </w:rPr>
            </w:pPr>
            <w:r w:rsidRPr="001C5E9C">
              <w:rPr>
                <w:rFonts w:ascii="Poppins" w:eastAsia="Times New Roman" w:hAnsi="Poppins" w:cs="Poppins"/>
                <w:color w:val="0023C8"/>
                <w:sz w:val="20"/>
                <w:lang w:eastAsia="en-GB"/>
              </w:rPr>
              <w:t>Blood/bone marrow</w:t>
            </w:r>
            <w:r w:rsidR="005069D6" w:rsidRPr="001C5E9C">
              <w:rPr>
                <w:rFonts w:ascii="Poppins" w:eastAsia="Times New Roman" w:hAnsi="Poppins" w:cs="Poppins"/>
                <w:color w:val="0023C8"/>
                <w:sz w:val="20"/>
                <w:lang w:eastAsia="en-GB"/>
              </w:rPr>
              <w:t>*</w:t>
            </w:r>
          </w:p>
        </w:tc>
        <w:tc>
          <w:tcPr>
            <w:tcW w:w="1560" w:type="dxa"/>
            <w:shd w:val="clear" w:color="auto" w:fill="F2F2F2" w:themeFill="background1" w:themeFillShade="F2"/>
            <w:vAlign w:val="center"/>
            <w:hideMark/>
          </w:tcPr>
          <w:p w14:paraId="7AB2E89E"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45</w:t>
            </w:r>
          </w:p>
        </w:tc>
        <w:tc>
          <w:tcPr>
            <w:tcW w:w="1560" w:type="dxa"/>
            <w:shd w:val="clear" w:color="auto" w:fill="F2F2F2" w:themeFill="background1" w:themeFillShade="F2"/>
            <w:vAlign w:val="center"/>
            <w:hideMark/>
          </w:tcPr>
          <w:p w14:paraId="3C92FA2C"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 xml:space="preserve">33 (75) </w:t>
            </w:r>
          </w:p>
        </w:tc>
        <w:tc>
          <w:tcPr>
            <w:tcW w:w="1560" w:type="dxa"/>
            <w:shd w:val="clear" w:color="auto" w:fill="F2F2F2" w:themeFill="background1" w:themeFillShade="F2"/>
            <w:vAlign w:val="center"/>
            <w:hideMark/>
          </w:tcPr>
          <w:p w14:paraId="6D943EBA"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2</w:t>
            </w:r>
          </w:p>
        </w:tc>
        <w:tc>
          <w:tcPr>
            <w:tcW w:w="1560" w:type="dxa"/>
            <w:shd w:val="clear" w:color="auto" w:fill="F2F2F2" w:themeFill="background1" w:themeFillShade="F2"/>
            <w:vAlign w:val="center"/>
            <w:hideMark/>
          </w:tcPr>
          <w:p w14:paraId="6B37501E"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 xml:space="preserve">2 (6) </w:t>
            </w:r>
          </w:p>
        </w:tc>
      </w:tr>
      <w:tr w:rsidR="000964A5" w:rsidRPr="001C5CB7" w14:paraId="58C12D16" w14:textId="77777777" w:rsidTr="001C5E9C">
        <w:trPr>
          <w:trHeight w:val="510"/>
        </w:trPr>
        <w:tc>
          <w:tcPr>
            <w:tcW w:w="2740" w:type="dxa"/>
            <w:shd w:val="clear" w:color="auto" w:fill="C8CDDC"/>
            <w:vAlign w:val="center"/>
            <w:hideMark/>
          </w:tcPr>
          <w:p w14:paraId="39B8D8C0" w14:textId="265C361A" w:rsidR="00C6292C" w:rsidRPr="001C5E9C" w:rsidRDefault="00C6292C">
            <w:pPr>
              <w:spacing w:after="0"/>
              <w:rPr>
                <w:rFonts w:ascii="Poppins" w:eastAsia="Times New Roman" w:hAnsi="Poppins" w:cs="Poppins"/>
                <w:color w:val="0023C8"/>
                <w:sz w:val="20"/>
                <w:lang w:eastAsia="en-GB"/>
              </w:rPr>
            </w:pPr>
            <w:r w:rsidRPr="001C5E9C">
              <w:rPr>
                <w:rFonts w:ascii="Poppins" w:eastAsia="Times New Roman" w:hAnsi="Poppins" w:cs="Poppins"/>
                <w:color w:val="0023C8"/>
                <w:sz w:val="20"/>
                <w:lang w:eastAsia="en-GB"/>
              </w:rPr>
              <w:t>Dermatolog</w:t>
            </w:r>
            <w:r w:rsidR="00F25FF2">
              <w:rPr>
                <w:rFonts w:ascii="Poppins" w:eastAsia="Times New Roman" w:hAnsi="Poppins" w:cs="Poppins"/>
                <w:color w:val="0023C8"/>
                <w:sz w:val="20"/>
                <w:lang w:eastAsia="en-GB"/>
              </w:rPr>
              <w:t>ic</w:t>
            </w:r>
            <w:r w:rsidRPr="001C5E9C">
              <w:rPr>
                <w:rFonts w:ascii="Poppins" w:eastAsia="Times New Roman" w:hAnsi="Poppins" w:cs="Poppins"/>
                <w:color w:val="0023C8"/>
                <w:sz w:val="20"/>
                <w:lang w:eastAsia="en-GB"/>
              </w:rPr>
              <w:t>/skin</w:t>
            </w:r>
            <w:r w:rsidR="005069D6" w:rsidRPr="001C5E9C">
              <w:rPr>
                <w:rFonts w:ascii="Poppins" w:eastAsia="Times New Roman" w:hAnsi="Poppins" w:cs="Poppins"/>
                <w:color w:val="0023C8"/>
                <w:sz w:val="20"/>
                <w:lang w:eastAsia="en-GB"/>
              </w:rPr>
              <w:t>*</w:t>
            </w:r>
            <w:r w:rsidRPr="001C5E9C">
              <w:rPr>
                <w:rFonts w:ascii="Poppins" w:eastAsia="Times New Roman" w:hAnsi="Poppins" w:cs="Poppins"/>
                <w:color w:val="0023C8"/>
                <w:sz w:val="20"/>
                <w:lang w:eastAsia="en-GB"/>
              </w:rPr>
              <w:t xml:space="preserve"> </w:t>
            </w:r>
          </w:p>
        </w:tc>
        <w:tc>
          <w:tcPr>
            <w:tcW w:w="1560" w:type="dxa"/>
            <w:shd w:val="clear" w:color="auto" w:fill="F2F2F2" w:themeFill="background1" w:themeFillShade="F2"/>
            <w:vAlign w:val="center"/>
            <w:hideMark/>
          </w:tcPr>
          <w:p w14:paraId="03601186"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17</w:t>
            </w:r>
          </w:p>
        </w:tc>
        <w:tc>
          <w:tcPr>
            <w:tcW w:w="1560" w:type="dxa"/>
            <w:shd w:val="clear" w:color="auto" w:fill="F2F2F2" w:themeFill="background1" w:themeFillShade="F2"/>
            <w:vAlign w:val="center"/>
            <w:hideMark/>
          </w:tcPr>
          <w:p w14:paraId="178CF801"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 xml:space="preserve">16 (36) </w:t>
            </w:r>
          </w:p>
        </w:tc>
        <w:tc>
          <w:tcPr>
            <w:tcW w:w="1560" w:type="dxa"/>
            <w:shd w:val="clear" w:color="auto" w:fill="F2F2F2" w:themeFill="background1" w:themeFillShade="F2"/>
            <w:vAlign w:val="center"/>
            <w:hideMark/>
          </w:tcPr>
          <w:p w14:paraId="16130C4B"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1</w:t>
            </w:r>
          </w:p>
        </w:tc>
        <w:tc>
          <w:tcPr>
            <w:tcW w:w="1560" w:type="dxa"/>
            <w:shd w:val="clear" w:color="auto" w:fill="F2F2F2" w:themeFill="background1" w:themeFillShade="F2"/>
            <w:vAlign w:val="center"/>
            <w:hideMark/>
          </w:tcPr>
          <w:p w14:paraId="73CB491F"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 xml:space="preserve">1 (3) </w:t>
            </w:r>
          </w:p>
        </w:tc>
      </w:tr>
      <w:tr w:rsidR="000964A5" w:rsidRPr="001C5CB7" w14:paraId="11A6A92A" w14:textId="77777777" w:rsidTr="001C5E9C">
        <w:trPr>
          <w:trHeight w:val="510"/>
        </w:trPr>
        <w:tc>
          <w:tcPr>
            <w:tcW w:w="2740" w:type="dxa"/>
            <w:shd w:val="clear" w:color="auto" w:fill="C8CDDC"/>
            <w:vAlign w:val="center"/>
            <w:hideMark/>
          </w:tcPr>
          <w:p w14:paraId="05EB8488" w14:textId="77777777" w:rsidR="00C6292C" w:rsidRPr="001C5E9C" w:rsidRDefault="00C6292C">
            <w:pPr>
              <w:spacing w:after="0"/>
              <w:rPr>
                <w:rFonts w:ascii="Poppins" w:eastAsia="Times New Roman" w:hAnsi="Poppins" w:cs="Poppins"/>
                <w:color w:val="0023C8"/>
                <w:sz w:val="20"/>
                <w:lang w:eastAsia="en-GB"/>
              </w:rPr>
            </w:pPr>
            <w:r w:rsidRPr="001C5E9C">
              <w:rPr>
                <w:rFonts w:ascii="Poppins" w:eastAsia="Times New Roman" w:hAnsi="Poppins" w:cs="Poppins"/>
                <w:color w:val="0023C8"/>
                <w:sz w:val="20"/>
                <w:lang w:eastAsia="en-GB"/>
              </w:rPr>
              <w:t xml:space="preserve">Pain </w:t>
            </w:r>
          </w:p>
        </w:tc>
        <w:tc>
          <w:tcPr>
            <w:tcW w:w="1560" w:type="dxa"/>
            <w:shd w:val="clear" w:color="auto" w:fill="F2F2F2" w:themeFill="background1" w:themeFillShade="F2"/>
            <w:vAlign w:val="center"/>
            <w:hideMark/>
          </w:tcPr>
          <w:p w14:paraId="3747F939"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11</w:t>
            </w:r>
          </w:p>
        </w:tc>
        <w:tc>
          <w:tcPr>
            <w:tcW w:w="1560" w:type="dxa"/>
            <w:shd w:val="clear" w:color="auto" w:fill="F2F2F2" w:themeFill="background1" w:themeFillShade="F2"/>
            <w:vAlign w:val="center"/>
            <w:hideMark/>
          </w:tcPr>
          <w:p w14:paraId="5F30D2CD"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 xml:space="preserve">5 (11) </w:t>
            </w:r>
          </w:p>
        </w:tc>
        <w:tc>
          <w:tcPr>
            <w:tcW w:w="1560" w:type="dxa"/>
            <w:shd w:val="clear" w:color="auto" w:fill="F2F2F2" w:themeFill="background1" w:themeFillShade="F2"/>
            <w:vAlign w:val="center"/>
            <w:hideMark/>
          </w:tcPr>
          <w:p w14:paraId="6F13ED2B"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5</w:t>
            </w:r>
          </w:p>
        </w:tc>
        <w:tc>
          <w:tcPr>
            <w:tcW w:w="1560" w:type="dxa"/>
            <w:shd w:val="clear" w:color="auto" w:fill="F2F2F2" w:themeFill="background1" w:themeFillShade="F2"/>
            <w:vAlign w:val="center"/>
            <w:hideMark/>
          </w:tcPr>
          <w:p w14:paraId="6A7E7DA2"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 xml:space="preserve">3 (9) </w:t>
            </w:r>
          </w:p>
        </w:tc>
      </w:tr>
      <w:tr w:rsidR="000964A5" w:rsidRPr="001C5CB7" w14:paraId="37F96B46" w14:textId="77777777" w:rsidTr="001C5E9C">
        <w:trPr>
          <w:trHeight w:val="510"/>
        </w:trPr>
        <w:tc>
          <w:tcPr>
            <w:tcW w:w="2740" w:type="dxa"/>
            <w:shd w:val="clear" w:color="auto" w:fill="C8CDDC"/>
            <w:vAlign w:val="center"/>
            <w:hideMark/>
          </w:tcPr>
          <w:p w14:paraId="41B466A8" w14:textId="77777777" w:rsidR="00C6292C" w:rsidRPr="001C5E9C" w:rsidRDefault="00C6292C">
            <w:pPr>
              <w:spacing w:after="0"/>
              <w:rPr>
                <w:rFonts w:ascii="Poppins" w:eastAsia="Times New Roman" w:hAnsi="Poppins" w:cs="Poppins"/>
                <w:color w:val="0023C8"/>
                <w:sz w:val="20"/>
                <w:lang w:eastAsia="en-GB"/>
              </w:rPr>
            </w:pPr>
            <w:r w:rsidRPr="001C5E9C">
              <w:rPr>
                <w:rFonts w:ascii="Poppins" w:eastAsia="Times New Roman" w:hAnsi="Poppins" w:cs="Poppins"/>
                <w:color w:val="0023C8"/>
                <w:sz w:val="20"/>
                <w:lang w:eastAsia="en-GB"/>
              </w:rPr>
              <w:t xml:space="preserve">Infection </w:t>
            </w:r>
          </w:p>
        </w:tc>
        <w:tc>
          <w:tcPr>
            <w:tcW w:w="1560" w:type="dxa"/>
            <w:shd w:val="clear" w:color="auto" w:fill="F2F2F2" w:themeFill="background1" w:themeFillShade="F2"/>
            <w:vAlign w:val="center"/>
            <w:hideMark/>
          </w:tcPr>
          <w:p w14:paraId="40D30FED"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8</w:t>
            </w:r>
          </w:p>
        </w:tc>
        <w:tc>
          <w:tcPr>
            <w:tcW w:w="1560" w:type="dxa"/>
            <w:shd w:val="clear" w:color="auto" w:fill="F2F2F2" w:themeFill="background1" w:themeFillShade="F2"/>
            <w:vAlign w:val="center"/>
            <w:hideMark/>
          </w:tcPr>
          <w:p w14:paraId="7C16C937"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 xml:space="preserve">5 (11) </w:t>
            </w:r>
          </w:p>
        </w:tc>
        <w:tc>
          <w:tcPr>
            <w:tcW w:w="1560" w:type="dxa"/>
            <w:shd w:val="clear" w:color="auto" w:fill="F2F2F2" w:themeFill="background1" w:themeFillShade="F2"/>
            <w:vAlign w:val="center"/>
            <w:hideMark/>
          </w:tcPr>
          <w:p w14:paraId="1132462F"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5</w:t>
            </w:r>
          </w:p>
        </w:tc>
        <w:tc>
          <w:tcPr>
            <w:tcW w:w="1560" w:type="dxa"/>
            <w:shd w:val="clear" w:color="auto" w:fill="F2F2F2" w:themeFill="background1" w:themeFillShade="F2"/>
            <w:vAlign w:val="center"/>
            <w:hideMark/>
          </w:tcPr>
          <w:p w14:paraId="50BB2EA6"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 xml:space="preserve">3 (9) </w:t>
            </w:r>
          </w:p>
        </w:tc>
      </w:tr>
      <w:tr w:rsidR="000964A5" w:rsidRPr="001C5CB7" w14:paraId="4D4141D2" w14:textId="77777777" w:rsidTr="001C5E9C">
        <w:trPr>
          <w:trHeight w:val="510"/>
        </w:trPr>
        <w:tc>
          <w:tcPr>
            <w:tcW w:w="2740" w:type="dxa"/>
            <w:shd w:val="clear" w:color="auto" w:fill="C8CDDC"/>
            <w:vAlign w:val="center"/>
            <w:hideMark/>
          </w:tcPr>
          <w:p w14:paraId="76953584" w14:textId="77777777" w:rsidR="00C6292C" w:rsidRPr="001C5E9C" w:rsidRDefault="00C6292C">
            <w:pPr>
              <w:spacing w:after="0"/>
              <w:rPr>
                <w:rFonts w:ascii="Poppins" w:eastAsia="Times New Roman" w:hAnsi="Poppins" w:cs="Poppins"/>
                <w:color w:val="0023C8"/>
                <w:sz w:val="20"/>
                <w:lang w:eastAsia="en-GB"/>
              </w:rPr>
            </w:pPr>
            <w:r w:rsidRPr="001C5E9C">
              <w:rPr>
                <w:rFonts w:ascii="Poppins" w:eastAsia="Times New Roman" w:hAnsi="Poppins" w:cs="Poppins"/>
                <w:color w:val="0023C8"/>
                <w:sz w:val="20"/>
                <w:lang w:eastAsia="en-GB"/>
              </w:rPr>
              <w:t xml:space="preserve">Gastrointestinal </w:t>
            </w:r>
          </w:p>
        </w:tc>
        <w:tc>
          <w:tcPr>
            <w:tcW w:w="1560" w:type="dxa"/>
            <w:shd w:val="clear" w:color="auto" w:fill="F2F2F2" w:themeFill="background1" w:themeFillShade="F2"/>
            <w:vAlign w:val="center"/>
            <w:hideMark/>
          </w:tcPr>
          <w:p w14:paraId="55330808"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5</w:t>
            </w:r>
          </w:p>
        </w:tc>
        <w:tc>
          <w:tcPr>
            <w:tcW w:w="1560" w:type="dxa"/>
            <w:shd w:val="clear" w:color="auto" w:fill="F2F2F2" w:themeFill="background1" w:themeFillShade="F2"/>
            <w:vAlign w:val="center"/>
            <w:hideMark/>
          </w:tcPr>
          <w:p w14:paraId="21C7F725"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 xml:space="preserve">4 (9) </w:t>
            </w:r>
          </w:p>
        </w:tc>
        <w:tc>
          <w:tcPr>
            <w:tcW w:w="1560" w:type="dxa"/>
            <w:shd w:val="clear" w:color="auto" w:fill="F2F2F2" w:themeFill="background1" w:themeFillShade="F2"/>
            <w:vAlign w:val="center"/>
            <w:hideMark/>
          </w:tcPr>
          <w:p w14:paraId="0F6110EC"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3</w:t>
            </w:r>
          </w:p>
        </w:tc>
        <w:tc>
          <w:tcPr>
            <w:tcW w:w="1560" w:type="dxa"/>
            <w:shd w:val="clear" w:color="auto" w:fill="F2F2F2" w:themeFill="background1" w:themeFillShade="F2"/>
            <w:vAlign w:val="center"/>
            <w:hideMark/>
          </w:tcPr>
          <w:p w14:paraId="19D2F658"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 xml:space="preserve">3 (9) </w:t>
            </w:r>
          </w:p>
        </w:tc>
      </w:tr>
      <w:tr w:rsidR="000964A5" w:rsidRPr="001C5CB7" w14:paraId="7C00CD26" w14:textId="77777777" w:rsidTr="001C5E9C">
        <w:trPr>
          <w:trHeight w:val="510"/>
        </w:trPr>
        <w:tc>
          <w:tcPr>
            <w:tcW w:w="2740" w:type="dxa"/>
            <w:shd w:val="clear" w:color="auto" w:fill="C8CDDC"/>
            <w:vAlign w:val="center"/>
            <w:hideMark/>
          </w:tcPr>
          <w:p w14:paraId="5B86E370" w14:textId="77777777" w:rsidR="00C6292C" w:rsidRPr="001C5E9C" w:rsidRDefault="00C6292C">
            <w:pPr>
              <w:spacing w:after="0"/>
              <w:rPr>
                <w:rFonts w:ascii="Poppins" w:eastAsia="Times New Roman" w:hAnsi="Poppins" w:cs="Poppins"/>
                <w:color w:val="0023C8"/>
                <w:sz w:val="20"/>
                <w:lang w:eastAsia="en-GB"/>
              </w:rPr>
            </w:pPr>
            <w:r w:rsidRPr="001C5E9C">
              <w:rPr>
                <w:rFonts w:ascii="Poppins" w:eastAsia="Times New Roman" w:hAnsi="Poppins" w:cs="Poppins"/>
                <w:color w:val="0023C8"/>
                <w:sz w:val="20"/>
                <w:lang w:eastAsia="en-GB"/>
              </w:rPr>
              <w:t xml:space="preserve">Metabolic/laboratory </w:t>
            </w:r>
          </w:p>
        </w:tc>
        <w:tc>
          <w:tcPr>
            <w:tcW w:w="1560" w:type="dxa"/>
            <w:shd w:val="clear" w:color="auto" w:fill="F2F2F2" w:themeFill="background1" w:themeFillShade="F2"/>
            <w:vAlign w:val="center"/>
            <w:hideMark/>
          </w:tcPr>
          <w:p w14:paraId="60D02AD5"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7</w:t>
            </w:r>
          </w:p>
        </w:tc>
        <w:tc>
          <w:tcPr>
            <w:tcW w:w="1560" w:type="dxa"/>
            <w:shd w:val="clear" w:color="auto" w:fill="F2F2F2" w:themeFill="background1" w:themeFillShade="F2"/>
            <w:vAlign w:val="center"/>
            <w:hideMark/>
          </w:tcPr>
          <w:p w14:paraId="2D0823D8"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 xml:space="preserve">4 (9) </w:t>
            </w:r>
          </w:p>
        </w:tc>
        <w:tc>
          <w:tcPr>
            <w:tcW w:w="1560" w:type="dxa"/>
            <w:shd w:val="clear" w:color="auto" w:fill="F2F2F2" w:themeFill="background1" w:themeFillShade="F2"/>
            <w:vAlign w:val="center"/>
            <w:hideMark/>
          </w:tcPr>
          <w:p w14:paraId="2C53CF9D"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2</w:t>
            </w:r>
          </w:p>
        </w:tc>
        <w:tc>
          <w:tcPr>
            <w:tcW w:w="1560" w:type="dxa"/>
            <w:shd w:val="clear" w:color="auto" w:fill="F2F2F2" w:themeFill="background1" w:themeFillShade="F2"/>
            <w:vAlign w:val="center"/>
            <w:hideMark/>
          </w:tcPr>
          <w:p w14:paraId="26509214"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 xml:space="preserve">2 (6) </w:t>
            </w:r>
          </w:p>
        </w:tc>
      </w:tr>
      <w:tr w:rsidR="000964A5" w:rsidRPr="001C5CB7" w14:paraId="29570FFF" w14:textId="77777777" w:rsidTr="001C5E9C">
        <w:trPr>
          <w:trHeight w:val="510"/>
        </w:trPr>
        <w:tc>
          <w:tcPr>
            <w:tcW w:w="2740" w:type="dxa"/>
            <w:shd w:val="clear" w:color="auto" w:fill="C8CDDC"/>
            <w:vAlign w:val="center"/>
            <w:hideMark/>
          </w:tcPr>
          <w:p w14:paraId="45CB1A5F" w14:textId="77777777" w:rsidR="00C6292C" w:rsidRPr="001C5E9C" w:rsidRDefault="00C6292C">
            <w:pPr>
              <w:spacing w:after="0"/>
              <w:rPr>
                <w:rFonts w:ascii="Poppins" w:eastAsia="Times New Roman" w:hAnsi="Poppins" w:cs="Poppins"/>
                <w:color w:val="0023C8"/>
                <w:sz w:val="20"/>
                <w:lang w:eastAsia="en-GB"/>
              </w:rPr>
            </w:pPr>
            <w:r w:rsidRPr="001C5E9C">
              <w:rPr>
                <w:rFonts w:ascii="Poppins" w:eastAsia="Times New Roman" w:hAnsi="Poppins" w:cs="Poppins"/>
                <w:color w:val="0023C8"/>
                <w:sz w:val="20"/>
                <w:lang w:eastAsia="en-GB"/>
              </w:rPr>
              <w:t xml:space="preserve">Pulmonary/upper respiratory </w:t>
            </w:r>
          </w:p>
        </w:tc>
        <w:tc>
          <w:tcPr>
            <w:tcW w:w="1560" w:type="dxa"/>
            <w:shd w:val="clear" w:color="auto" w:fill="F2F2F2" w:themeFill="background1" w:themeFillShade="F2"/>
            <w:vAlign w:val="center"/>
            <w:hideMark/>
          </w:tcPr>
          <w:p w14:paraId="1BBF9A30"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6</w:t>
            </w:r>
          </w:p>
        </w:tc>
        <w:tc>
          <w:tcPr>
            <w:tcW w:w="1560" w:type="dxa"/>
            <w:shd w:val="clear" w:color="auto" w:fill="F2F2F2" w:themeFill="background1" w:themeFillShade="F2"/>
            <w:vAlign w:val="center"/>
            <w:hideMark/>
          </w:tcPr>
          <w:p w14:paraId="208AD797"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 xml:space="preserve">4 (9) </w:t>
            </w:r>
          </w:p>
        </w:tc>
        <w:tc>
          <w:tcPr>
            <w:tcW w:w="1560" w:type="dxa"/>
            <w:shd w:val="clear" w:color="auto" w:fill="F2F2F2" w:themeFill="background1" w:themeFillShade="F2"/>
            <w:vAlign w:val="center"/>
            <w:hideMark/>
          </w:tcPr>
          <w:p w14:paraId="097D7F85"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0</w:t>
            </w:r>
          </w:p>
        </w:tc>
        <w:tc>
          <w:tcPr>
            <w:tcW w:w="1560" w:type="dxa"/>
            <w:shd w:val="clear" w:color="auto" w:fill="F2F2F2" w:themeFill="background1" w:themeFillShade="F2"/>
            <w:vAlign w:val="center"/>
            <w:hideMark/>
          </w:tcPr>
          <w:p w14:paraId="2E91C59E"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0</w:t>
            </w:r>
          </w:p>
        </w:tc>
      </w:tr>
      <w:tr w:rsidR="000964A5" w:rsidRPr="001C5CB7" w14:paraId="26593925" w14:textId="77777777" w:rsidTr="001C5E9C">
        <w:trPr>
          <w:trHeight w:val="510"/>
        </w:trPr>
        <w:tc>
          <w:tcPr>
            <w:tcW w:w="2740" w:type="dxa"/>
            <w:shd w:val="clear" w:color="auto" w:fill="C8CDDC"/>
            <w:vAlign w:val="center"/>
            <w:hideMark/>
          </w:tcPr>
          <w:p w14:paraId="0C0D7C10" w14:textId="77777777" w:rsidR="00C6292C" w:rsidRPr="001C5E9C" w:rsidRDefault="00C6292C">
            <w:pPr>
              <w:spacing w:after="0"/>
              <w:rPr>
                <w:rFonts w:ascii="Poppins" w:eastAsia="Times New Roman" w:hAnsi="Poppins" w:cs="Poppins"/>
                <w:color w:val="0023C8"/>
                <w:sz w:val="20"/>
                <w:lang w:eastAsia="en-GB"/>
              </w:rPr>
            </w:pPr>
            <w:r w:rsidRPr="001C5E9C">
              <w:rPr>
                <w:rFonts w:ascii="Poppins" w:eastAsia="Times New Roman" w:hAnsi="Poppins" w:cs="Poppins"/>
                <w:color w:val="0023C8"/>
                <w:sz w:val="20"/>
                <w:lang w:eastAsia="en-GB"/>
              </w:rPr>
              <w:t xml:space="preserve">Constitutional symptoms </w:t>
            </w:r>
          </w:p>
        </w:tc>
        <w:tc>
          <w:tcPr>
            <w:tcW w:w="1560" w:type="dxa"/>
            <w:shd w:val="clear" w:color="auto" w:fill="F2F2F2" w:themeFill="background1" w:themeFillShade="F2"/>
            <w:vAlign w:val="center"/>
            <w:hideMark/>
          </w:tcPr>
          <w:p w14:paraId="7C5D1DCB"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3</w:t>
            </w:r>
          </w:p>
        </w:tc>
        <w:tc>
          <w:tcPr>
            <w:tcW w:w="1560" w:type="dxa"/>
            <w:shd w:val="clear" w:color="auto" w:fill="F2F2F2" w:themeFill="background1" w:themeFillShade="F2"/>
            <w:vAlign w:val="center"/>
            <w:hideMark/>
          </w:tcPr>
          <w:p w14:paraId="1B4CE67D"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 xml:space="preserve">2 (5) </w:t>
            </w:r>
          </w:p>
        </w:tc>
        <w:tc>
          <w:tcPr>
            <w:tcW w:w="1560" w:type="dxa"/>
            <w:shd w:val="clear" w:color="auto" w:fill="F2F2F2" w:themeFill="background1" w:themeFillShade="F2"/>
            <w:vAlign w:val="center"/>
            <w:hideMark/>
          </w:tcPr>
          <w:p w14:paraId="7033190E"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0</w:t>
            </w:r>
          </w:p>
        </w:tc>
        <w:tc>
          <w:tcPr>
            <w:tcW w:w="1560" w:type="dxa"/>
            <w:shd w:val="clear" w:color="auto" w:fill="F2F2F2" w:themeFill="background1" w:themeFillShade="F2"/>
            <w:vAlign w:val="center"/>
            <w:hideMark/>
          </w:tcPr>
          <w:p w14:paraId="73553182"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0</w:t>
            </w:r>
          </w:p>
        </w:tc>
      </w:tr>
      <w:tr w:rsidR="000964A5" w:rsidRPr="001C5CB7" w14:paraId="72679E62" w14:textId="77777777" w:rsidTr="001C5E9C">
        <w:trPr>
          <w:trHeight w:val="510"/>
        </w:trPr>
        <w:tc>
          <w:tcPr>
            <w:tcW w:w="2740" w:type="dxa"/>
            <w:shd w:val="clear" w:color="auto" w:fill="C8CDDC"/>
            <w:vAlign w:val="center"/>
            <w:hideMark/>
          </w:tcPr>
          <w:p w14:paraId="47F21017" w14:textId="77777777" w:rsidR="00C6292C" w:rsidRPr="001C5E9C" w:rsidRDefault="00C6292C">
            <w:pPr>
              <w:spacing w:after="0"/>
              <w:rPr>
                <w:rFonts w:ascii="Poppins" w:eastAsia="Times New Roman" w:hAnsi="Poppins" w:cs="Poppins"/>
                <w:color w:val="0023C8"/>
                <w:sz w:val="20"/>
                <w:lang w:eastAsia="en-GB"/>
              </w:rPr>
            </w:pPr>
            <w:r w:rsidRPr="001C5E9C">
              <w:rPr>
                <w:rFonts w:ascii="Poppins" w:eastAsia="Times New Roman" w:hAnsi="Poppins" w:cs="Poppins"/>
                <w:color w:val="0023C8"/>
                <w:sz w:val="20"/>
                <w:lang w:eastAsia="en-GB"/>
              </w:rPr>
              <w:t xml:space="preserve">Allergy or immunologic </w:t>
            </w:r>
          </w:p>
        </w:tc>
        <w:tc>
          <w:tcPr>
            <w:tcW w:w="1560" w:type="dxa"/>
            <w:shd w:val="clear" w:color="auto" w:fill="F2F2F2" w:themeFill="background1" w:themeFillShade="F2"/>
            <w:vAlign w:val="center"/>
            <w:hideMark/>
          </w:tcPr>
          <w:p w14:paraId="2C601F6B"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2</w:t>
            </w:r>
          </w:p>
        </w:tc>
        <w:tc>
          <w:tcPr>
            <w:tcW w:w="1560" w:type="dxa"/>
            <w:shd w:val="clear" w:color="auto" w:fill="F2F2F2" w:themeFill="background1" w:themeFillShade="F2"/>
            <w:vAlign w:val="center"/>
            <w:hideMark/>
          </w:tcPr>
          <w:p w14:paraId="7EA21645"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 xml:space="preserve">2 (5) </w:t>
            </w:r>
          </w:p>
        </w:tc>
        <w:tc>
          <w:tcPr>
            <w:tcW w:w="1560" w:type="dxa"/>
            <w:shd w:val="clear" w:color="auto" w:fill="F2F2F2" w:themeFill="background1" w:themeFillShade="F2"/>
            <w:vAlign w:val="center"/>
            <w:hideMark/>
          </w:tcPr>
          <w:p w14:paraId="2B3D636F"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0</w:t>
            </w:r>
          </w:p>
        </w:tc>
        <w:tc>
          <w:tcPr>
            <w:tcW w:w="1560" w:type="dxa"/>
            <w:shd w:val="clear" w:color="auto" w:fill="F2F2F2" w:themeFill="background1" w:themeFillShade="F2"/>
            <w:vAlign w:val="center"/>
            <w:hideMark/>
          </w:tcPr>
          <w:p w14:paraId="6D1C514B"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0</w:t>
            </w:r>
          </w:p>
        </w:tc>
      </w:tr>
      <w:tr w:rsidR="000964A5" w:rsidRPr="001C5CB7" w14:paraId="738FA1CA" w14:textId="77777777" w:rsidTr="001C5E9C">
        <w:trPr>
          <w:trHeight w:val="510"/>
        </w:trPr>
        <w:tc>
          <w:tcPr>
            <w:tcW w:w="2740" w:type="dxa"/>
            <w:shd w:val="clear" w:color="auto" w:fill="C8CDDC"/>
            <w:vAlign w:val="center"/>
            <w:hideMark/>
          </w:tcPr>
          <w:p w14:paraId="0C34046D" w14:textId="77777777" w:rsidR="00C6292C" w:rsidRPr="001C5E9C" w:rsidRDefault="00C6292C">
            <w:pPr>
              <w:spacing w:after="0"/>
              <w:rPr>
                <w:rFonts w:ascii="Poppins" w:eastAsia="Times New Roman" w:hAnsi="Poppins" w:cs="Poppins"/>
                <w:color w:val="0023C8"/>
                <w:sz w:val="20"/>
                <w:lang w:eastAsia="en-GB"/>
              </w:rPr>
            </w:pPr>
            <w:r w:rsidRPr="001C5E9C">
              <w:rPr>
                <w:rFonts w:ascii="Poppins" w:eastAsia="Times New Roman" w:hAnsi="Poppins" w:cs="Poppins"/>
                <w:color w:val="0023C8"/>
                <w:sz w:val="20"/>
                <w:lang w:eastAsia="en-GB"/>
              </w:rPr>
              <w:t xml:space="preserve">Cardiac, general </w:t>
            </w:r>
          </w:p>
        </w:tc>
        <w:tc>
          <w:tcPr>
            <w:tcW w:w="1560" w:type="dxa"/>
            <w:shd w:val="clear" w:color="auto" w:fill="F2F2F2" w:themeFill="background1" w:themeFillShade="F2"/>
            <w:vAlign w:val="center"/>
            <w:hideMark/>
          </w:tcPr>
          <w:p w14:paraId="429A6F96"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1</w:t>
            </w:r>
          </w:p>
        </w:tc>
        <w:tc>
          <w:tcPr>
            <w:tcW w:w="1560" w:type="dxa"/>
            <w:shd w:val="clear" w:color="auto" w:fill="F2F2F2" w:themeFill="background1" w:themeFillShade="F2"/>
            <w:vAlign w:val="center"/>
            <w:hideMark/>
          </w:tcPr>
          <w:p w14:paraId="39B7AADB"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 xml:space="preserve">1 (2) </w:t>
            </w:r>
          </w:p>
        </w:tc>
        <w:tc>
          <w:tcPr>
            <w:tcW w:w="1560" w:type="dxa"/>
            <w:shd w:val="clear" w:color="auto" w:fill="F2F2F2" w:themeFill="background1" w:themeFillShade="F2"/>
            <w:vAlign w:val="center"/>
            <w:hideMark/>
          </w:tcPr>
          <w:p w14:paraId="56225379"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1</w:t>
            </w:r>
          </w:p>
        </w:tc>
        <w:tc>
          <w:tcPr>
            <w:tcW w:w="1560" w:type="dxa"/>
            <w:shd w:val="clear" w:color="auto" w:fill="F2F2F2" w:themeFill="background1" w:themeFillShade="F2"/>
            <w:vAlign w:val="center"/>
            <w:hideMark/>
          </w:tcPr>
          <w:p w14:paraId="7DE92078"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 xml:space="preserve">1 (3) </w:t>
            </w:r>
          </w:p>
        </w:tc>
      </w:tr>
      <w:tr w:rsidR="000964A5" w:rsidRPr="001C5CB7" w14:paraId="69EE25CC" w14:textId="77777777" w:rsidTr="001C5E9C">
        <w:trPr>
          <w:trHeight w:val="510"/>
        </w:trPr>
        <w:tc>
          <w:tcPr>
            <w:tcW w:w="2740" w:type="dxa"/>
            <w:shd w:val="clear" w:color="auto" w:fill="C8CDDC"/>
            <w:vAlign w:val="center"/>
            <w:hideMark/>
          </w:tcPr>
          <w:p w14:paraId="683EA882" w14:textId="77777777" w:rsidR="00C6292C" w:rsidRPr="001C5E9C" w:rsidRDefault="00C6292C">
            <w:pPr>
              <w:spacing w:after="0"/>
              <w:rPr>
                <w:rFonts w:ascii="Poppins" w:eastAsia="Times New Roman" w:hAnsi="Poppins" w:cs="Poppins"/>
                <w:color w:val="0023C8"/>
                <w:sz w:val="20"/>
                <w:lang w:eastAsia="en-GB"/>
              </w:rPr>
            </w:pPr>
            <w:r w:rsidRPr="001C5E9C">
              <w:rPr>
                <w:rFonts w:ascii="Poppins" w:eastAsia="Times New Roman" w:hAnsi="Poppins" w:cs="Poppins"/>
                <w:color w:val="0023C8"/>
                <w:sz w:val="20"/>
                <w:lang w:eastAsia="en-GB"/>
              </w:rPr>
              <w:t xml:space="preserve">Endocrine </w:t>
            </w:r>
          </w:p>
        </w:tc>
        <w:tc>
          <w:tcPr>
            <w:tcW w:w="1560" w:type="dxa"/>
            <w:shd w:val="clear" w:color="auto" w:fill="F2F2F2" w:themeFill="background1" w:themeFillShade="F2"/>
            <w:vAlign w:val="center"/>
            <w:hideMark/>
          </w:tcPr>
          <w:p w14:paraId="46D3733F"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0</w:t>
            </w:r>
          </w:p>
        </w:tc>
        <w:tc>
          <w:tcPr>
            <w:tcW w:w="1560" w:type="dxa"/>
            <w:shd w:val="clear" w:color="auto" w:fill="F2F2F2" w:themeFill="background1" w:themeFillShade="F2"/>
            <w:vAlign w:val="center"/>
            <w:hideMark/>
          </w:tcPr>
          <w:p w14:paraId="38F90091"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0</w:t>
            </w:r>
          </w:p>
        </w:tc>
        <w:tc>
          <w:tcPr>
            <w:tcW w:w="1560" w:type="dxa"/>
            <w:shd w:val="clear" w:color="auto" w:fill="F2F2F2" w:themeFill="background1" w:themeFillShade="F2"/>
            <w:vAlign w:val="center"/>
            <w:hideMark/>
          </w:tcPr>
          <w:p w14:paraId="43979BDC"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2</w:t>
            </w:r>
          </w:p>
        </w:tc>
        <w:tc>
          <w:tcPr>
            <w:tcW w:w="1560" w:type="dxa"/>
            <w:shd w:val="clear" w:color="auto" w:fill="F2F2F2" w:themeFill="background1" w:themeFillShade="F2"/>
            <w:vAlign w:val="center"/>
            <w:hideMark/>
          </w:tcPr>
          <w:p w14:paraId="2A4310F4"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 xml:space="preserve">2 (6) </w:t>
            </w:r>
          </w:p>
        </w:tc>
      </w:tr>
      <w:tr w:rsidR="000964A5" w:rsidRPr="001C5CB7" w14:paraId="4A6ED3D4" w14:textId="77777777" w:rsidTr="001C5E9C">
        <w:trPr>
          <w:trHeight w:val="510"/>
        </w:trPr>
        <w:tc>
          <w:tcPr>
            <w:tcW w:w="2740" w:type="dxa"/>
            <w:shd w:val="clear" w:color="auto" w:fill="C8CDDC"/>
            <w:vAlign w:val="center"/>
            <w:hideMark/>
          </w:tcPr>
          <w:p w14:paraId="702CF60C" w14:textId="77777777" w:rsidR="00C6292C" w:rsidRPr="001C5E9C" w:rsidRDefault="00C6292C">
            <w:pPr>
              <w:spacing w:after="0"/>
              <w:rPr>
                <w:rFonts w:ascii="Poppins" w:eastAsia="Times New Roman" w:hAnsi="Poppins" w:cs="Poppins"/>
                <w:color w:val="0023C8"/>
                <w:sz w:val="20"/>
                <w:lang w:eastAsia="en-GB"/>
              </w:rPr>
            </w:pPr>
            <w:r w:rsidRPr="001C5E9C">
              <w:rPr>
                <w:rFonts w:ascii="Poppins" w:eastAsia="Times New Roman" w:hAnsi="Poppins" w:cs="Poppins"/>
                <w:color w:val="0023C8"/>
                <w:sz w:val="20"/>
                <w:lang w:eastAsia="en-GB"/>
              </w:rPr>
              <w:t xml:space="preserve">Vascular </w:t>
            </w:r>
          </w:p>
        </w:tc>
        <w:tc>
          <w:tcPr>
            <w:tcW w:w="1560" w:type="dxa"/>
            <w:shd w:val="clear" w:color="auto" w:fill="F2F2F2" w:themeFill="background1" w:themeFillShade="F2"/>
            <w:vAlign w:val="center"/>
            <w:hideMark/>
          </w:tcPr>
          <w:p w14:paraId="07E81CA1"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1</w:t>
            </w:r>
          </w:p>
        </w:tc>
        <w:tc>
          <w:tcPr>
            <w:tcW w:w="1560" w:type="dxa"/>
            <w:shd w:val="clear" w:color="auto" w:fill="F2F2F2" w:themeFill="background1" w:themeFillShade="F2"/>
            <w:vAlign w:val="center"/>
            <w:hideMark/>
          </w:tcPr>
          <w:p w14:paraId="6E9F001D"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 xml:space="preserve">1 (2) </w:t>
            </w:r>
          </w:p>
        </w:tc>
        <w:tc>
          <w:tcPr>
            <w:tcW w:w="1560" w:type="dxa"/>
            <w:shd w:val="clear" w:color="auto" w:fill="F2F2F2" w:themeFill="background1" w:themeFillShade="F2"/>
            <w:vAlign w:val="center"/>
            <w:hideMark/>
          </w:tcPr>
          <w:p w14:paraId="64D43824"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1</w:t>
            </w:r>
          </w:p>
        </w:tc>
        <w:tc>
          <w:tcPr>
            <w:tcW w:w="1560" w:type="dxa"/>
            <w:shd w:val="clear" w:color="auto" w:fill="F2F2F2" w:themeFill="background1" w:themeFillShade="F2"/>
            <w:vAlign w:val="center"/>
            <w:hideMark/>
          </w:tcPr>
          <w:p w14:paraId="3C7AB497"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 xml:space="preserve">1 (3) </w:t>
            </w:r>
          </w:p>
        </w:tc>
      </w:tr>
      <w:tr w:rsidR="000964A5" w:rsidRPr="001C5CB7" w14:paraId="595650F9" w14:textId="77777777" w:rsidTr="001C5E9C">
        <w:trPr>
          <w:trHeight w:val="510"/>
        </w:trPr>
        <w:tc>
          <w:tcPr>
            <w:tcW w:w="2740" w:type="dxa"/>
            <w:shd w:val="clear" w:color="auto" w:fill="C8CDDC"/>
            <w:vAlign w:val="center"/>
            <w:hideMark/>
          </w:tcPr>
          <w:p w14:paraId="18C15717" w14:textId="77777777" w:rsidR="00C6292C" w:rsidRPr="001C5E9C" w:rsidRDefault="00C6292C">
            <w:pPr>
              <w:spacing w:after="0"/>
              <w:rPr>
                <w:rFonts w:ascii="Poppins" w:eastAsia="Times New Roman" w:hAnsi="Poppins" w:cs="Poppins"/>
                <w:color w:val="0023C8"/>
                <w:sz w:val="20"/>
                <w:lang w:eastAsia="en-GB"/>
              </w:rPr>
            </w:pPr>
            <w:r w:rsidRPr="001C5E9C">
              <w:rPr>
                <w:rFonts w:ascii="Poppins" w:eastAsia="Times New Roman" w:hAnsi="Poppins" w:cs="Poppins"/>
                <w:color w:val="0023C8"/>
                <w:sz w:val="20"/>
                <w:lang w:eastAsia="en-GB"/>
              </w:rPr>
              <w:t xml:space="preserve">Neurologic </w:t>
            </w:r>
          </w:p>
        </w:tc>
        <w:tc>
          <w:tcPr>
            <w:tcW w:w="1560" w:type="dxa"/>
            <w:shd w:val="clear" w:color="auto" w:fill="F2F2F2" w:themeFill="background1" w:themeFillShade="F2"/>
            <w:vAlign w:val="center"/>
            <w:hideMark/>
          </w:tcPr>
          <w:p w14:paraId="4C36D67C"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1</w:t>
            </w:r>
          </w:p>
        </w:tc>
        <w:tc>
          <w:tcPr>
            <w:tcW w:w="1560" w:type="dxa"/>
            <w:shd w:val="clear" w:color="auto" w:fill="F2F2F2" w:themeFill="background1" w:themeFillShade="F2"/>
            <w:vAlign w:val="center"/>
            <w:hideMark/>
          </w:tcPr>
          <w:p w14:paraId="6ECF37AC"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 xml:space="preserve">1 (2) </w:t>
            </w:r>
          </w:p>
        </w:tc>
        <w:tc>
          <w:tcPr>
            <w:tcW w:w="1560" w:type="dxa"/>
            <w:shd w:val="clear" w:color="auto" w:fill="F2F2F2" w:themeFill="background1" w:themeFillShade="F2"/>
            <w:vAlign w:val="center"/>
            <w:hideMark/>
          </w:tcPr>
          <w:p w14:paraId="1E97BF84"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0</w:t>
            </w:r>
          </w:p>
        </w:tc>
        <w:tc>
          <w:tcPr>
            <w:tcW w:w="1560" w:type="dxa"/>
            <w:shd w:val="clear" w:color="auto" w:fill="F2F2F2" w:themeFill="background1" w:themeFillShade="F2"/>
            <w:vAlign w:val="center"/>
            <w:hideMark/>
          </w:tcPr>
          <w:p w14:paraId="3E9AF283"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0</w:t>
            </w:r>
          </w:p>
        </w:tc>
      </w:tr>
      <w:tr w:rsidR="000964A5" w:rsidRPr="001C5CB7" w14:paraId="1EF7CFDD" w14:textId="77777777" w:rsidTr="001C5E9C">
        <w:trPr>
          <w:trHeight w:val="510"/>
        </w:trPr>
        <w:tc>
          <w:tcPr>
            <w:tcW w:w="2740" w:type="dxa"/>
            <w:shd w:val="clear" w:color="auto" w:fill="C8CDDC"/>
            <w:vAlign w:val="center"/>
            <w:hideMark/>
          </w:tcPr>
          <w:p w14:paraId="5F6D41F0" w14:textId="77777777" w:rsidR="00C6292C" w:rsidRPr="001C5E9C" w:rsidRDefault="00C6292C">
            <w:pPr>
              <w:spacing w:after="0"/>
              <w:rPr>
                <w:rFonts w:ascii="Poppins" w:eastAsia="Times New Roman" w:hAnsi="Poppins" w:cs="Poppins"/>
                <w:color w:val="0023C8"/>
                <w:sz w:val="20"/>
                <w:lang w:eastAsia="en-GB"/>
              </w:rPr>
            </w:pPr>
            <w:r w:rsidRPr="001C5E9C">
              <w:rPr>
                <w:rFonts w:ascii="Poppins" w:eastAsia="Times New Roman" w:hAnsi="Poppins" w:cs="Poppins"/>
                <w:color w:val="0023C8"/>
                <w:sz w:val="20"/>
                <w:lang w:eastAsia="en-GB"/>
              </w:rPr>
              <w:t xml:space="preserve">Ocular or visual </w:t>
            </w:r>
          </w:p>
        </w:tc>
        <w:tc>
          <w:tcPr>
            <w:tcW w:w="1560" w:type="dxa"/>
            <w:shd w:val="clear" w:color="auto" w:fill="F2F2F2" w:themeFill="background1" w:themeFillShade="F2"/>
            <w:vAlign w:val="center"/>
            <w:hideMark/>
          </w:tcPr>
          <w:p w14:paraId="7D877A16"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1</w:t>
            </w:r>
          </w:p>
        </w:tc>
        <w:tc>
          <w:tcPr>
            <w:tcW w:w="1560" w:type="dxa"/>
            <w:shd w:val="clear" w:color="auto" w:fill="F2F2F2" w:themeFill="background1" w:themeFillShade="F2"/>
            <w:vAlign w:val="center"/>
            <w:hideMark/>
          </w:tcPr>
          <w:p w14:paraId="51639F65"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 xml:space="preserve">1 (2) </w:t>
            </w:r>
          </w:p>
        </w:tc>
        <w:tc>
          <w:tcPr>
            <w:tcW w:w="1560" w:type="dxa"/>
            <w:shd w:val="clear" w:color="auto" w:fill="F2F2F2" w:themeFill="background1" w:themeFillShade="F2"/>
            <w:vAlign w:val="center"/>
            <w:hideMark/>
          </w:tcPr>
          <w:p w14:paraId="75E6B3D7"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0</w:t>
            </w:r>
          </w:p>
        </w:tc>
        <w:tc>
          <w:tcPr>
            <w:tcW w:w="1560" w:type="dxa"/>
            <w:shd w:val="clear" w:color="auto" w:fill="F2F2F2" w:themeFill="background1" w:themeFillShade="F2"/>
            <w:vAlign w:val="center"/>
            <w:hideMark/>
          </w:tcPr>
          <w:p w14:paraId="2E8E2A41"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0</w:t>
            </w:r>
          </w:p>
        </w:tc>
      </w:tr>
      <w:tr w:rsidR="000964A5" w:rsidRPr="001C5CB7" w14:paraId="73C0A001" w14:textId="77777777" w:rsidTr="001C5E9C">
        <w:trPr>
          <w:trHeight w:val="510"/>
        </w:trPr>
        <w:tc>
          <w:tcPr>
            <w:tcW w:w="2740" w:type="dxa"/>
            <w:shd w:val="clear" w:color="auto" w:fill="C8CDDC"/>
            <w:vAlign w:val="center"/>
            <w:hideMark/>
          </w:tcPr>
          <w:p w14:paraId="23EE195E" w14:textId="77777777" w:rsidR="00C6292C" w:rsidRPr="001C5E9C" w:rsidRDefault="00C6292C">
            <w:pPr>
              <w:spacing w:after="0"/>
              <w:rPr>
                <w:rFonts w:ascii="Poppins" w:eastAsia="Times New Roman" w:hAnsi="Poppins" w:cs="Poppins"/>
                <w:color w:val="0023C8"/>
                <w:sz w:val="20"/>
                <w:lang w:eastAsia="en-GB"/>
              </w:rPr>
            </w:pPr>
            <w:r w:rsidRPr="001C5E9C">
              <w:rPr>
                <w:rFonts w:ascii="Poppins" w:eastAsia="Times New Roman" w:hAnsi="Poppins" w:cs="Poppins"/>
                <w:color w:val="0023C8"/>
                <w:sz w:val="20"/>
                <w:lang w:eastAsia="en-GB"/>
              </w:rPr>
              <w:t xml:space="preserve">Musculoskeletal or soft tissue </w:t>
            </w:r>
          </w:p>
        </w:tc>
        <w:tc>
          <w:tcPr>
            <w:tcW w:w="1560" w:type="dxa"/>
            <w:shd w:val="clear" w:color="auto" w:fill="F2F2F2" w:themeFill="background1" w:themeFillShade="F2"/>
            <w:vAlign w:val="center"/>
            <w:hideMark/>
          </w:tcPr>
          <w:p w14:paraId="004FFAF4"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2</w:t>
            </w:r>
          </w:p>
        </w:tc>
        <w:tc>
          <w:tcPr>
            <w:tcW w:w="1560" w:type="dxa"/>
            <w:shd w:val="clear" w:color="auto" w:fill="F2F2F2" w:themeFill="background1" w:themeFillShade="F2"/>
            <w:vAlign w:val="center"/>
            <w:hideMark/>
          </w:tcPr>
          <w:p w14:paraId="175B00EA"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 xml:space="preserve">1 (2) </w:t>
            </w:r>
          </w:p>
        </w:tc>
        <w:tc>
          <w:tcPr>
            <w:tcW w:w="1560" w:type="dxa"/>
            <w:shd w:val="clear" w:color="auto" w:fill="F2F2F2" w:themeFill="background1" w:themeFillShade="F2"/>
            <w:vAlign w:val="center"/>
            <w:hideMark/>
          </w:tcPr>
          <w:p w14:paraId="193ED32C"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0</w:t>
            </w:r>
          </w:p>
        </w:tc>
        <w:tc>
          <w:tcPr>
            <w:tcW w:w="1560" w:type="dxa"/>
            <w:shd w:val="clear" w:color="auto" w:fill="F2F2F2" w:themeFill="background1" w:themeFillShade="F2"/>
            <w:vAlign w:val="center"/>
            <w:hideMark/>
          </w:tcPr>
          <w:p w14:paraId="1A380FBE"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0</w:t>
            </w:r>
          </w:p>
        </w:tc>
      </w:tr>
      <w:tr w:rsidR="000964A5" w:rsidRPr="001C5CB7" w14:paraId="5FCFD100" w14:textId="77777777" w:rsidTr="001C5E9C">
        <w:trPr>
          <w:trHeight w:val="510"/>
        </w:trPr>
        <w:tc>
          <w:tcPr>
            <w:tcW w:w="2740" w:type="dxa"/>
            <w:shd w:val="clear" w:color="auto" w:fill="C8CDDC"/>
            <w:vAlign w:val="center"/>
            <w:hideMark/>
          </w:tcPr>
          <w:p w14:paraId="3FC72A4D" w14:textId="77777777" w:rsidR="00C6292C" w:rsidRPr="001C5E9C" w:rsidRDefault="00C6292C">
            <w:pPr>
              <w:spacing w:after="0"/>
              <w:rPr>
                <w:rFonts w:ascii="Poppins" w:eastAsia="Times New Roman" w:hAnsi="Poppins" w:cs="Poppins"/>
                <w:color w:val="0023C8"/>
                <w:sz w:val="20"/>
                <w:lang w:eastAsia="en-GB"/>
              </w:rPr>
            </w:pPr>
            <w:r w:rsidRPr="001C5E9C">
              <w:rPr>
                <w:rFonts w:ascii="Poppins" w:eastAsia="Times New Roman" w:hAnsi="Poppins" w:cs="Poppins"/>
                <w:color w:val="0023C8"/>
                <w:sz w:val="20"/>
                <w:lang w:eastAsia="en-GB"/>
              </w:rPr>
              <w:t xml:space="preserve">Hepatobiliary or pancreatic </w:t>
            </w:r>
          </w:p>
        </w:tc>
        <w:tc>
          <w:tcPr>
            <w:tcW w:w="1560" w:type="dxa"/>
            <w:shd w:val="clear" w:color="auto" w:fill="F2F2F2" w:themeFill="background1" w:themeFillShade="F2"/>
            <w:vAlign w:val="center"/>
            <w:hideMark/>
          </w:tcPr>
          <w:p w14:paraId="56AE933A"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0</w:t>
            </w:r>
          </w:p>
        </w:tc>
        <w:tc>
          <w:tcPr>
            <w:tcW w:w="1560" w:type="dxa"/>
            <w:shd w:val="clear" w:color="auto" w:fill="F2F2F2" w:themeFill="background1" w:themeFillShade="F2"/>
            <w:vAlign w:val="center"/>
            <w:hideMark/>
          </w:tcPr>
          <w:p w14:paraId="02530E50"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0</w:t>
            </w:r>
          </w:p>
        </w:tc>
        <w:tc>
          <w:tcPr>
            <w:tcW w:w="1560" w:type="dxa"/>
            <w:shd w:val="clear" w:color="auto" w:fill="F2F2F2" w:themeFill="background1" w:themeFillShade="F2"/>
            <w:vAlign w:val="center"/>
            <w:hideMark/>
          </w:tcPr>
          <w:p w14:paraId="4758B84D"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1</w:t>
            </w:r>
          </w:p>
        </w:tc>
        <w:tc>
          <w:tcPr>
            <w:tcW w:w="1560" w:type="dxa"/>
            <w:shd w:val="clear" w:color="auto" w:fill="F2F2F2" w:themeFill="background1" w:themeFillShade="F2"/>
            <w:vAlign w:val="center"/>
            <w:hideMark/>
          </w:tcPr>
          <w:p w14:paraId="31A34661"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 xml:space="preserve">1 (3) </w:t>
            </w:r>
          </w:p>
        </w:tc>
      </w:tr>
      <w:tr w:rsidR="000964A5" w:rsidRPr="001C5CB7" w14:paraId="63945D15" w14:textId="77777777" w:rsidTr="001C5E9C">
        <w:trPr>
          <w:trHeight w:val="510"/>
        </w:trPr>
        <w:tc>
          <w:tcPr>
            <w:tcW w:w="2740" w:type="dxa"/>
            <w:shd w:val="clear" w:color="auto" w:fill="C8CDDC"/>
            <w:vAlign w:val="center"/>
            <w:hideMark/>
          </w:tcPr>
          <w:p w14:paraId="4291DE11" w14:textId="77777777" w:rsidR="00C6292C" w:rsidRPr="001C5E9C" w:rsidRDefault="00C6292C">
            <w:pPr>
              <w:spacing w:after="0"/>
              <w:rPr>
                <w:rFonts w:ascii="Poppins" w:eastAsia="Times New Roman" w:hAnsi="Poppins" w:cs="Poppins"/>
                <w:color w:val="0023C8"/>
                <w:sz w:val="20"/>
                <w:lang w:eastAsia="en-GB"/>
              </w:rPr>
            </w:pPr>
            <w:r w:rsidRPr="001C5E9C">
              <w:rPr>
                <w:rFonts w:ascii="Poppins" w:eastAsia="Times New Roman" w:hAnsi="Poppins" w:cs="Poppins"/>
                <w:color w:val="0023C8"/>
                <w:sz w:val="20"/>
                <w:lang w:eastAsia="en-GB"/>
              </w:rPr>
              <w:t xml:space="preserve">Syndrome </w:t>
            </w:r>
          </w:p>
        </w:tc>
        <w:tc>
          <w:tcPr>
            <w:tcW w:w="1560" w:type="dxa"/>
            <w:shd w:val="clear" w:color="auto" w:fill="F2F2F2" w:themeFill="background1" w:themeFillShade="F2"/>
            <w:vAlign w:val="center"/>
            <w:hideMark/>
          </w:tcPr>
          <w:p w14:paraId="71010FAF"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1</w:t>
            </w:r>
          </w:p>
        </w:tc>
        <w:tc>
          <w:tcPr>
            <w:tcW w:w="1560" w:type="dxa"/>
            <w:shd w:val="clear" w:color="auto" w:fill="F2F2F2" w:themeFill="background1" w:themeFillShade="F2"/>
            <w:vAlign w:val="center"/>
            <w:hideMark/>
          </w:tcPr>
          <w:p w14:paraId="50C3A0CA" w14:textId="681393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1 (2</w:t>
            </w:r>
            <w:r w:rsidR="00F25FF2">
              <w:rPr>
                <w:rFonts w:ascii="Poppins" w:eastAsia="Times New Roman" w:hAnsi="Poppins" w:cs="Poppins"/>
                <w:sz w:val="20"/>
                <w:lang w:eastAsia="en-GB"/>
              </w:rPr>
              <w:t>)</w:t>
            </w:r>
          </w:p>
        </w:tc>
        <w:tc>
          <w:tcPr>
            <w:tcW w:w="1560" w:type="dxa"/>
            <w:shd w:val="clear" w:color="auto" w:fill="F2F2F2" w:themeFill="background1" w:themeFillShade="F2"/>
            <w:vAlign w:val="center"/>
            <w:hideMark/>
          </w:tcPr>
          <w:p w14:paraId="7BFC34BB"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0</w:t>
            </w:r>
          </w:p>
        </w:tc>
        <w:tc>
          <w:tcPr>
            <w:tcW w:w="1560" w:type="dxa"/>
            <w:shd w:val="clear" w:color="auto" w:fill="F2F2F2" w:themeFill="background1" w:themeFillShade="F2"/>
            <w:vAlign w:val="center"/>
            <w:hideMark/>
          </w:tcPr>
          <w:p w14:paraId="157FD17D"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0</w:t>
            </w:r>
          </w:p>
        </w:tc>
      </w:tr>
      <w:tr w:rsidR="000964A5" w:rsidRPr="001C5CB7" w14:paraId="423373E3" w14:textId="77777777" w:rsidTr="001C5E9C">
        <w:trPr>
          <w:trHeight w:val="510"/>
        </w:trPr>
        <w:tc>
          <w:tcPr>
            <w:tcW w:w="2740" w:type="dxa"/>
            <w:shd w:val="clear" w:color="auto" w:fill="C8CDDC"/>
            <w:vAlign w:val="center"/>
            <w:hideMark/>
          </w:tcPr>
          <w:p w14:paraId="4DC3E311" w14:textId="77777777" w:rsidR="00C6292C" w:rsidRPr="001C5E9C" w:rsidRDefault="00C6292C">
            <w:pPr>
              <w:spacing w:after="0"/>
              <w:rPr>
                <w:rFonts w:ascii="Poppins" w:eastAsia="Times New Roman" w:hAnsi="Poppins" w:cs="Poppins"/>
                <w:color w:val="0023C8"/>
                <w:sz w:val="20"/>
                <w:lang w:eastAsia="en-GB"/>
              </w:rPr>
            </w:pPr>
            <w:r w:rsidRPr="001C5E9C">
              <w:rPr>
                <w:rFonts w:ascii="Poppins" w:eastAsia="Times New Roman" w:hAnsi="Poppins" w:cs="Poppins"/>
                <w:color w:val="0023C8"/>
                <w:sz w:val="20"/>
                <w:lang w:eastAsia="en-GB"/>
              </w:rPr>
              <w:t xml:space="preserve">Haemorrhage or bleeding </w:t>
            </w:r>
          </w:p>
        </w:tc>
        <w:tc>
          <w:tcPr>
            <w:tcW w:w="1560" w:type="dxa"/>
            <w:shd w:val="clear" w:color="auto" w:fill="F2F2F2" w:themeFill="background1" w:themeFillShade="F2"/>
            <w:vAlign w:val="center"/>
            <w:hideMark/>
          </w:tcPr>
          <w:p w14:paraId="6EEAE75A"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1</w:t>
            </w:r>
          </w:p>
        </w:tc>
        <w:tc>
          <w:tcPr>
            <w:tcW w:w="1560" w:type="dxa"/>
            <w:shd w:val="clear" w:color="auto" w:fill="F2F2F2" w:themeFill="background1" w:themeFillShade="F2"/>
            <w:vAlign w:val="center"/>
            <w:hideMark/>
          </w:tcPr>
          <w:p w14:paraId="44BA6247"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 xml:space="preserve">1 (2) </w:t>
            </w:r>
          </w:p>
        </w:tc>
        <w:tc>
          <w:tcPr>
            <w:tcW w:w="1560" w:type="dxa"/>
            <w:shd w:val="clear" w:color="auto" w:fill="F2F2F2" w:themeFill="background1" w:themeFillShade="F2"/>
            <w:vAlign w:val="center"/>
            <w:hideMark/>
          </w:tcPr>
          <w:p w14:paraId="3D591DED"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0</w:t>
            </w:r>
          </w:p>
        </w:tc>
        <w:tc>
          <w:tcPr>
            <w:tcW w:w="1560" w:type="dxa"/>
            <w:shd w:val="clear" w:color="auto" w:fill="F2F2F2" w:themeFill="background1" w:themeFillShade="F2"/>
            <w:vAlign w:val="center"/>
            <w:hideMark/>
          </w:tcPr>
          <w:p w14:paraId="1EDDE8AA" w14:textId="77777777" w:rsidR="00C6292C" w:rsidRPr="001C5CB7" w:rsidRDefault="00C6292C">
            <w:pPr>
              <w:spacing w:after="0"/>
              <w:jc w:val="center"/>
              <w:rPr>
                <w:rFonts w:ascii="Poppins" w:eastAsia="Times New Roman" w:hAnsi="Poppins" w:cs="Poppins"/>
                <w:sz w:val="20"/>
                <w:lang w:eastAsia="en-GB"/>
              </w:rPr>
            </w:pPr>
            <w:r w:rsidRPr="001C5CB7">
              <w:rPr>
                <w:rFonts w:ascii="Poppins" w:eastAsia="Times New Roman" w:hAnsi="Poppins" w:cs="Poppins"/>
                <w:sz w:val="20"/>
                <w:lang w:eastAsia="en-GB"/>
              </w:rPr>
              <w:t>0</w:t>
            </w:r>
          </w:p>
        </w:tc>
      </w:tr>
    </w:tbl>
    <w:p w14:paraId="1E70C702" w14:textId="77777777" w:rsidR="001C5E9C" w:rsidRDefault="001C5E9C" w:rsidP="00C6292C">
      <w:pPr>
        <w:spacing w:after="0"/>
        <w:rPr>
          <w:rFonts w:ascii="Poppins" w:hAnsi="Poppins" w:cs="Poppins"/>
          <w:b/>
          <w:color w:val="003B5C"/>
          <w:sz w:val="18"/>
          <w:szCs w:val="18"/>
        </w:rPr>
      </w:pPr>
    </w:p>
    <w:p w14:paraId="0BEDA243" w14:textId="5EF1ED72" w:rsidR="001C5E9C" w:rsidRDefault="005069D6" w:rsidP="00C6292C">
      <w:pPr>
        <w:spacing w:after="0"/>
        <w:rPr>
          <w:rFonts w:ascii="Poppins" w:hAnsi="Poppins" w:cs="Poppins"/>
          <w:bCs/>
          <w:sz w:val="18"/>
          <w:szCs w:val="18"/>
        </w:rPr>
      </w:pPr>
      <w:r w:rsidRPr="001C5CB7">
        <w:rPr>
          <w:rFonts w:ascii="Poppins" w:hAnsi="Poppins" w:cs="Poppins"/>
          <w:b/>
          <w:color w:val="003B5C"/>
          <w:sz w:val="18"/>
          <w:szCs w:val="18"/>
        </w:rPr>
        <w:t>*</w:t>
      </w:r>
      <w:r w:rsidR="004C3234" w:rsidRPr="001C5CB7">
        <w:rPr>
          <w:rFonts w:ascii="Poppins" w:hAnsi="Poppins" w:cs="Poppins"/>
          <w:bCs/>
          <w:sz w:val="18"/>
          <w:szCs w:val="18"/>
        </w:rPr>
        <w:t>The frequency of this type of event differed significantly between the two groups (P&lt;0.001)</w:t>
      </w:r>
      <w:r w:rsidR="00F4184E" w:rsidRPr="001C5CB7">
        <w:rPr>
          <w:rFonts w:ascii="Poppins" w:hAnsi="Poppins" w:cs="Poppins"/>
          <w:bCs/>
          <w:sz w:val="18"/>
          <w:szCs w:val="18"/>
        </w:rPr>
        <w:t>.</w:t>
      </w:r>
    </w:p>
    <w:p w14:paraId="403032B3" w14:textId="38856B1E" w:rsidR="00203317" w:rsidRPr="0042078F" w:rsidRDefault="00203317" w:rsidP="00B13206">
      <w:pPr>
        <w:pStyle w:val="Heading2"/>
        <w:spacing w:before="120" w:after="120" w:line="240" w:lineRule="auto"/>
        <w:rPr>
          <w:rFonts w:ascii="Poppins" w:hAnsi="Poppins" w:cs="Poppins"/>
          <w:color w:val="0096FF"/>
        </w:rPr>
      </w:pPr>
      <w:bookmarkStart w:id="23" w:name="_Toc225253478"/>
      <w:r w:rsidRPr="0042078F">
        <w:rPr>
          <w:rFonts w:ascii="Poppins" w:hAnsi="Poppins" w:cs="Poppins"/>
          <w:color w:val="0096FF"/>
        </w:rPr>
        <w:lastRenderedPageBreak/>
        <w:t>TN-10 extended follow-up analysis</w:t>
      </w:r>
      <w:bookmarkEnd w:id="23"/>
    </w:p>
    <w:p w14:paraId="39DA2C93" w14:textId="2CC7C561" w:rsidR="00203317" w:rsidRPr="0042078F" w:rsidRDefault="00203317" w:rsidP="00B13206">
      <w:pPr>
        <w:spacing w:before="120"/>
        <w:rPr>
          <w:rFonts w:ascii="Poppins" w:hAnsi="Poppins" w:cs="Poppins"/>
          <w:bCs/>
          <w:szCs w:val="22"/>
        </w:rPr>
      </w:pPr>
      <w:r w:rsidRPr="0042078F">
        <w:rPr>
          <w:rFonts w:ascii="Poppins" w:hAnsi="Poppins" w:cs="Poppins"/>
          <w:bCs/>
          <w:szCs w:val="22"/>
        </w:rPr>
        <w:t>In an extended analysis of TN-10, after a median follow-up time of 7 years (80.46 months), 36.4% (n=16/44) of patients treated with teplizumab remained undiagnosed with Stage 3 autoimmune T1D vs. 12.5% (n=4/32) of patients treated with placebo (P=0.03 Fisher’s exact test).</w:t>
      </w:r>
      <w:r w:rsidRPr="0042078F">
        <w:rPr>
          <w:rFonts w:ascii="Poppins" w:hAnsi="Poppins" w:cs="Poppins"/>
          <w:bCs/>
          <w:szCs w:val="22"/>
        </w:rPr>
        <w:fldChar w:fldCharType="begin">
          <w:fldData xml:space="preserve">PEVuZE5vdGU+PENpdGU+PEF1dGhvcj5MbGVkw7MtRGVsZ2FkbzwvQXV0aG9yPjxZZWFyPjIwMjQ8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</w:fldData>
        </w:fldChar>
      </w:r>
      <w:r w:rsidR="008A40B3">
        <w:rPr>
          <w:rFonts w:ascii="Poppins" w:hAnsi="Poppins" w:cs="Poppins"/>
          <w:bCs/>
          <w:szCs w:val="22"/>
        </w:rPr>
        <w:instrText xml:space="preserve"> ADDIN EN.CITE </w:instrText>
      </w:r>
      <w:r w:rsidR="008A40B3">
        <w:rPr>
          <w:rFonts w:ascii="Poppins" w:hAnsi="Poppins" w:cs="Poppins"/>
          <w:bCs/>
          <w:szCs w:val="22"/>
        </w:rPr>
        <w:fldChar w:fldCharType="begin">
          <w:fldData xml:space="preserve">PEVuZE5vdGU+PENpdGU+PEF1dGhvcj5MbGVkw7MtRGVsZ2FkbzwvQXV0aG9yPjxZZWFyPjIwMjQ8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</w:fldData>
        </w:fldChar>
      </w:r>
      <w:r w:rsidR="008A40B3">
        <w:rPr>
          <w:rFonts w:ascii="Poppins" w:hAnsi="Poppins" w:cs="Poppins"/>
          <w:bCs/>
          <w:szCs w:val="22"/>
        </w:rPr>
        <w:instrText xml:space="preserve"> ADDIN EN.CITE.DATA </w:instrText>
      </w:r>
      <w:r w:rsidR="008A40B3">
        <w:rPr>
          <w:rFonts w:ascii="Poppins" w:hAnsi="Poppins" w:cs="Poppins"/>
          <w:bCs/>
          <w:szCs w:val="22"/>
        </w:rPr>
      </w:r>
      <w:r w:rsidR="008A40B3">
        <w:rPr>
          <w:rFonts w:ascii="Poppins" w:hAnsi="Poppins" w:cs="Poppins"/>
          <w:bCs/>
          <w:szCs w:val="22"/>
        </w:rPr>
        <w:fldChar w:fldCharType="end"/>
      </w:r>
      <w:r w:rsidRPr="0042078F">
        <w:rPr>
          <w:rFonts w:ascii="Poppins" w:hAnsi="Poppins" w:cs="Poppins"/>
          <w:bCs/>
          <w:szCs w:val="22"/>
        </w:rPr>
      </w:r>
      <w:r w:rsidRPr="0042078F">
        <w:rPr>
          <w:rFonts w:ascii="Poppins" w:hAnsi="Poppins" w:cs="Poppins"/>
          <w:bCs/>
          <w:szCs w:val="22"/>
        </w:rPr>
        <w:fldChar w:fldCharType="separate"/>
      </w:r>
      <w:r w:rsidRPr="0042078F">
        <w:rPr>
          <w:rFonts w:ascii="Poppins" w:hAnsi="Poppins" w:cs="Poppins"/>
          <w:bCs/>
          <w:noProof/>
          <w:szCs w:val="22"/>
          <w:vertAlign w:val="superscript"/>
        </w:rPr>
        <w:t>(Lledó-Delgado, 2024)</w:t>
      </w:r>
      <w:r w:rsidRPr="0042078F">
        <w:rPr>
          <w:rFonts w:ascii="Poppins" w:hAnsi="Poppins" w:cs="Poppins"/>
          <w:bCs/>
          <w:szCs w:val="22"/>
        </w:rPr>
        <w:fldChar w:fldCharType="end"/>
      </w:r>
    </w:p>
    <w:p w14:paraId="76638B87" w14:textId="3A7885E0" w:rsidR="00B13206" w:rsidRPr="0042078F" w:rsidRDefault="00203317" w:rsidP="00B13206">
      <w:pPr>
        <w:spacing w:before="120"/>
        <w:rPr>
          <w:rFonts w:ascii="Poppins" w:hAnsi="Poppins" w:cs="Poppins"/>
          <w:bCs/>
          <w:szCs w:val="22"/>
        </w:rPr>
      </w:pPr>
      <w:r w:rsidRPr="0042078F">
        <w:rPr>
          <w:rFonts w:ascii="Poppins" w:hAnsi="Poppins" w:cs="Poppins"/>
          <w:bCs/>
          <w:szCs w:val="22"/>
        </w:rPr>
        <w:t>The median time to Stage 3 T1D was ~ 4 years (52.2 months [95% CI, 30.5-86.7]) with teplizumab and ~ 2 years (27.3 months [95% CI, 9.5-48.4]) in the placebo group; P=0.0026 log-rank test.</w:t>
      </w:r>
      <w:r w:rsidRPr="0042078F">
        <w:rPr>
          <w:rFonts w:ascii="Poppins" w:hAnsi="Poppins" w:cs="Poppins"/>
          <w:bCs/>
          <w:szCs w:val="22"/>
        </w:rPr>
        <w:fldChar w:fldCharType="begin">
          <w:fldData xml:space="preserve">PEVuZE5vdGU+PENpdGU+PEF1dGhvcj5MbGVkw7MtRGVsZ2FkbzwvQXV0aG9yPjxZZWFyPjIwMjQ8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</w:fldData>
        </w:fldChar>
      </w:r>
      <w:r w:rsidR="008A40B3">
        <w:rPr>
          <w:rFonts w:ascii="Poppins" w:hAnsi="Poppins" w:cs="Poppins"/>
          <w:bCs/>
          <w:szCs w:val="22"/>
        </w:rPr>
        <w:instrText xml:space="preserve"> ADDIN EN.CITE </w:instrText>
      </w:r>
      <w:r w:rsidR="008A40B3">
        <w:rPr>
          <w:rFonts w:ascii="Poppins" w:hAnsi="Poppins" w:cs="Poppins"/>
          <w:bCs/>
          <w:szCs w:val="22"/>
        </w:rPr>
        <w:fldChar w:fldCharType="begin">
          <w:fldData xml:space="preserve">PEVuZE5vdGU+PENpdGU+PEF1dGhvcj5MbGVkw7MtRGVsZ2FkbzwvQXV0aG9yPjxZZWFyPjIwMjQ8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</w:fldData>
        </w:fldChar>
      </w:r>
      <w:r w:rsidR="008A40B3">
        <w:rPr>
          <w:rFonts w:ascii="Poppins" w:hAnsi="Poppins" w:cs="Poppins"/>
          <w:bCs/>
          <w:szCs w:val="22"/>
        </w:rPr>
        <w:instrText xml:space="preserve"> ADDIN EN.CITE.DATA </w:instrText>
      </w:r>
      <w:r w:rsidR="008A40B3">
        <w:rPr>
          <w:rFonts w:ascii="Poppins" w:hAnsi="Poppins" w:cs="Poppins"/>
          <w:bCs/>
          <w:szCs w:val="22"/>
        </w:rPr>
      </w:r>
      <w:r w:rsidR="008A40B3">
        <w:rPr>
          <w:rFonts w:ascii="Poppins" w:hAnsi="Poppins" w:cs="Poppins"/>
          <w:bCs/>
          <w:szCs w:val="22"/>
        </w:rPr>
        <w:fldChar w:fldCharType="end"/>
      </w:r>
      <w:r w:rsidRPr="0042078F">
        <w:rPr>
          <w:rFonts w:ascii="Poppins" w:hAnsi="Poppins" w:cs="Poppins"/>
          <w:bCs/>
          <w:szCs w:val="22"/>
        </w:rPr>
      </w:r>
      <w:r w:rsidRPr="0042078F">
        <w:rPr>
          <w:rFonts w:ascii="Poppins" w:hAnsi="Poppins" w:cs="Poppins"/>
          <w:bCs/>
          <w:szCs w:val="22"/>
        </w:rPr>
        <w:fldChar w:fldCharType="separate"/>
      </w:r>
      <w:r w:rsidRPr="0042078F">
        <w:rPr>
          <w:rFonts w:ascii="Poppins" w:hAnsi="Poppins" w:cs="Poppins"/>
          <w:bCs/>
          <w:noProof/>
          <w:szCs w:val="22"/>
          <w:vertAlign w:val="superscript"/>
        </w:rPr>
        <w:t>(Lledó-Delgado, 2024)</w:t>
      </w:r>
      <w:r w:rsidRPr="0042078F">
        <w:rPr>
          <w:rFonts w:ascii="Poppins" w:hAnsi="Poppins" w:cs="Poppins"/>
          <w:bCs/>
          <w:szCs w:val="22"/>
        </w:rPr>
        <w:fldChar w:fldCharType="end"/>
      </w:r>
    </w:p>
    <w:p w14:paraId="4BF55589" w14:textId="77777777" w:rsidR="00B13206" w:rsidRDefault="00B13206">
      <w:pPr>
        <w:spacing w:after="160" w:line="278" w:lineRule="auto"/>
        <w:rPr>
          <w:rFonts w:ascii="Poppins" w:hAnsi="Poppins" w:cs="Poppins"/>
          <w:bCs/>
          <w:szCs w:val="22"/>
          <w:highlight w:val="yellow"/>
        </w:rPr>
      </w:pPr>
      <w:r>
        <w:rPr>
          <w:rFonts w:ascii="Poppins" w:hAnsi="Poppins" w:cs="Poppins"/>
          <w:bCs/>
          <w:szCs w:val="22"/>
          <w:highlight w:val="yellow"/>
        </w:rPr>
        <w:br w:type="page"/>
      </w:r>
    </w:p>
    <w:p w14:paraId="0524F4EC" w14:textId="224A3498" w:rsidR="000D01A6" w:rsidRPr="00B47295" w:rsidRDefault="0049240B" w:rsidP="00405923">
      <w:pPr>
        <w:pStyle w:val="Heading1"/>
        <w:rPr>
          <w:rFonts w:ascii="Poppins" w:hAnsi="Poppins" w:cs="Poppins"/>
          <w:b/>
          <w:bCs/>
          <w:color w:val="0023C8"/>
        </w:rPr>
      </w:pPr>
      <w:bookmarkStart w:id="24" w:name="_Teplizumab_safety_profile"/>
      <w:bookmarkStart w:id="25" w:name="_Toc225253479"/>
      <w:bookmarkEnd w:id="24"/>
      <w:r w:rsidRPr="00B47295">
        <w:rPr>
          <w:rFonts w:ascii="Poppins" w:hAnsi="Poppins" w:cs="Poppins"/>
          <w:b/>
          <w:bCs/>
          <w:color w:val="0023C8"/>
        </w:rPr>
        <w:lastRenderedPageBreak/>
        <w:t>Teplizumab safety profile</w:t>
      </w:r>
      <w:bookmarkEnd w:id="25"/>
    </w:p>
    <w:p w14:paraId="049EC475" w14:textId="619E7F71" w:rsidR="005B5973" w:rsidRPr="001C5CB7" w:rsidRDefault="005B5973" w:rsidP="005B5973">
      <w:pPr>
        <w:spacing w:beforeLines="80" w:before="192" w:after="0"/>
        <w:rPr>
          <w:rFonts w:ascii="Poppins" w:hAnsi="Poppins" w:cs="Poppins"/>
          <w:szCs w:val="22"/>
        </w:rPr>
      </w:pPr>
      <w:r w:rsidRPr="001C5CB7">
        <w:rPr>
          <w:rFonts w:ascii="Poppins" w:hAnsi="Poppins" w:cs="Poppins"/>
          <w:szCs w:val="24"/>
        </w:rPr>
        <w:t xml:space="preserve">The safety profile of teplizumab </w:t>
      </w:r>
      <w:r w:rsidRPr="001C5CB7">
        <w:rPr>
          <w:rFonts w:ascii="Poppins" w:hAnsi="Poppins" w:cs="Poppins"/>
          <w:szCs w:val="22"/>
        </w:rPr>
        <w:t>has been evaluated in a pool of adult and paediatric patients who participated in five controlled clinical studies (one study in patients with Stage 2 T1D [Study TN-10], three placebo-controlled studies in an unapproved population, one open-label standard-of-care controlled study of teplizumab in an unapproved population)</w:t>
      </w:r>
      <w:r w:rsidR="00F05F7F" w:rsidRPr="001C5CB7">
        <w:rPr>
          <w:rFonts w:ascii="Poppins" w:hAnsi="Poppins" w:cs="Poppins"/>
          <w:szCs w:val="22"/>
        </w:rPr>
        <w:t>.</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Pr="001C5CB7">
        <w:rPr>
          <w:rFonts w:ascii="Poppins" w:hAnsi="Poppins" w:cs="Poppins"/>
          <w:szCs w:val="22"/>
        </w:rPr>
        <w:fldChar w:fldCharType="end"/>
      </w:r>
    </w:p>
    <w:p w14:paraId="59E37BD1" w14:textId="75D6F9FA" w:rsidR="005B5973" w:rsidRPr="001C5CB7" w:rsidRDefault="005B5973" w:rsidP="005B5973">
      <w:pPr>
        <w:spacing w:beforeLines="80" w:before="192" w:after="0"/>
        <w:rPr>
          <w:rFonts w:ascii="Poppins" w:hAnsi="Poppins" w:cs="Poppins"/>
          <w:szCs w:val="22"/>
        </w:rPr>
      </w:pPr>
      <w:r w:rsidRPr="001C5CB7">
        <w:rPr>
          <w:rFonts w:ascii="Poppins" w:hAnsi="Poppins" w:cs="Poppins"/>
          <w:szCs w:val="22"/>
        </w:rPr>
        <w:t>Lymphopenia, leukopenia, neutropenia, blood bicarbonate decreased, and rash were the most frequently reported adverse reactions, which occurred at a higher frequency in the teplizumab group compared to the control group</w:t>
      </w:r>
      <w:r w:rsidR="00F05F7F" w:rsidRPr="001C5CB7">
        <w:rPr>
          <w:rFonts w:ascii="Poppins" w:hAnsi="Poppins" w:cs="Poppins"/>
          <w:szCs w:val="22"/>
        </w:rPr>
        <w:t>.</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Pr="001C5CB7">
        <w:rPr>
          <w:rFonts w:ascii="Poppins" w:hAnsi="Poppins" w:cs="Poppins"/>
          <w:szCs w:val="22"/>
        </w:rPr>
        <w:fldChar w:fldCharType="end"/>
      </w:r>
    </w:p>
    <w:p w14:paraId="0711ED6D" w14:textId="68273C00" w:rsidR="005B5973" w:rsidRPr="001C5CB7" w:rsidRDefault="005B5973" w:rsidP="005B5973">
      <w:pPr>
        <w:spacing w:beforeLines="80" w:before="192" w:after="240"/>
        <w:rPr>
          <w:rFonts w:ascii="Poppins" w:hAnsi="Poppins" w:cs="Poppins"/>
          <w:szCs w:val="22"/>
        </w:rPr>
      </w:pPr>
      <w:r w:rsidRPr="001C5CB7">
        <w:rPr>
          <w:rFonts w:ascii="Poppins" w:hAnsi="Poppins" w:cs="Poppins"/>
          <w:szCs w:val="22"/>
        </w:rPr>
        <w:t>The adverse reactions occurring in ≥5% of patients in the pooled safety analysis of clinical studies are shown per System Organ Class presented by frequency categories (Tabl</w:t>
      </w:r>
      <w:r w:rsidR="00AF1716" w:rsidRPr="001C5CB7">
        <w:rPr>
          <w:rFonts w:ascii="Poppins" w:hAnsi="Poppins" w:cs="Poppins"/>
          <w:szCs w:val="22"/>
        </w:rPr>
        <w:t>e</w:t>
      </w:r>
      <w:r w:rsidRPr="001C5CB7">
        <w:rPr>
          <w:rFonts w:ascii="Poppins" w:hAnsi="Poppins" w:cs="Poppins"/>
          <w:szCs w:val="22"/>
        </w:rPr>
        <w:t xml:space="preserve"> </w:t>
      </w:r>
      <w:r w:rsidR="00AF1716" w:rsidRPr="001C5CB7">
        <w:rPr>
          <w:rFonts w:ascii="Poppins" w:hAnsi="Poppins" w:cs="Poppins"/>
          <w:szCs w:val="22"/>
        </w:rPr>
        <w:t>6</w:t>
      </w:r>
      <w:r w:rsidRPr="001C5CB7">
        <w:rPr>
          <w:rFonts w:ascii="Poppins" w:hAnsi="Poppins" w:cs="Poppins"/>
          <w:szCs w:val="22"/>
        </w:rPr>
        <w:t>)</w:t>
      </w:r>
      <w:r w:rsidR="00F05F7F" w:rsidRPr="001C5CB7">
        <w:rPr>
          <w:rFonts w:ascii="Poppins" w:hAnsi="Poppins" w:cs="Poppins"/>
          <w:szCs w:val="22"/>
        </w:rPr>
        <w:t>.</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Pr="001C5CB7">
        <w:rPr>
          <w:rFonts w:ascii="Poppins" w:hAnsi="Poppins" w:cs="Poppins"/>
          <w:szCs w:val="22"/>
        </w:rPr>
        <w:fldChar w:fldCharType="end"/>
      </w:r>
    </w:p>
    <w:p w14:paraId="55CE22AC" w14:textId="45B93BDA" w:rsidR="005B5973" w:rsidRPr="001C5CB7" w:rsidRDefault="005B5973" w:rsidP="005B5973">
      <w:pPr>
        <w:spacing w:beforeLines="80" w:before="192" w:after="0"/>
        <w:rPr>
          <w:rFonts w:ascii="Poppins" w:hAnsi="Poppins" w:cs="Poppins"/>
          <w:b/>
          <w:bCs/>
          <w:szCs w:val="22"/>
        </w:rPr>
      </w:pPr>
      <w:r w:rsidRPr="001C5CB7">
        <w:rPr>
          <w:rFonts w:ascii="Poppins" w:hAnsi="Poppins" w:cs="Poppins"/>
          <w:b/>
          <w:bCs/>
          <w:szCs w:val="22"/>
        </w:rPr>
        <w:t xml:space="preserve">Table </w:t>
      </w:r>
      <w:r w:rsidR="00AF1716" w:rsidRPr="001C5CB7">
        <w:rPr>
          <w:rFonts w:ascii="Poppins" w:hAnsi="Poppins" w:cs="Poppins"/>
          <w:b/>
          <w:bCs/>
          <w:szCs w:val="22"/>
        </w:rPr>
        <w:t>6</w:t>
      </w:r>
      <w:r w:rsidRPr="001C5CB7">
        <w:rPr>
          <w:rFonts w:ascii="Poppins" w:hAnsi="Poppins" w:cs="Poppins"/>
          <w:b/>
          <w:bCs/>
          <w:szCs w:val="22"/>
        </w:rPr>
        <w:t>: Tabulated list of adverse reactions</w:t>
      </w:r>
    </w:p>
    <w:p w14:paraId="717DD2B3" w14:textId="77777777" w:rsidR="00B67ACA" w:rsidRPr="001C5CB7" w:rsidRDefault="00B67ACA" w:rsidP="005B5973">
      <w:pPr>
        <w:spacing w:beforeLines="80" w:before="192" w:after="0"/>
        <w:rPr>
          <w:rFonts w:ascii="Poppins" w:hAnsi="Poppins" w:cs="Poppins"/>
          <w:b/>
          <w:bCs/>
          <w:sz w:val="2"/>
          <w:szCs w:val="2"/>
        </w:rPr>
      </w:pPr>
    </w:p>
    <w:tbl>
      <w:tblPr>
        <w:tblW w:w="9360" w:type="dxa"/>
        <w:tblCellMar>
          <w:top w:w="15" w:type="dxa"/>
        </w:tblCellMar>
        <w:tblLook w:val="04A0" w:firstRow="1" w:lastRow="0" w:firstColumn="1" w:lastColumn="0" w:noHBand="0" w:noVBand="1"/>
      </w:tblPr>
      <w:tblGrid>
        <w:gridCol w:w="1418"/>
        <w:gridCol w:w="7720"/>
        <w:gridCol w:w="222"/>
      </w:tblGrid>
      <w:tr w:rsidR="000964A5" w:rsidRPr="001C5CB7" w14:paraId="21DE3F98" w14:textId="77777777" w:rsidTr="00501AC2">
        <w:trPr>
          <w:gridAfter w:val="1"/>
          <w:wAfter w:w="222" w:type="dxa"/>
          <w:trHeight w:val="940"/>
        </w:trPr>
        <w:tc>
          <w:tcPr>
            <w:tcW w:w="1418" w:type="dxa"/>
            <w:vMerge w:val="restart"/>
            <w:tcBorders>
              <w:right w:val="single" w:sz="24" w:space="0" w:color="FFFFFF" w:themeColor="background1"/>
            </w:tcBorders>
            <w:shd w:val="clear" w:color="auto" w:fill="C8CDDC"/>
            <w:vAlign w:val="center"/>
            <w:hideMark/>
          </w:tcPr>
          <w:p w14:paraId="6015038A" w14:textId="77777777" w:rsidR="005B5973" w:rsidRPr="009F3A7D" w:rsidRDefault="005B5973" w:rsidP="00CD6556">
            <w:pPr>
              <w:spacing w:after="0"/>
              <w:rPr>
                <w:rFonts w:ascii="Poppins" w:eastAsia="Times New Roman" w:hAnsi="Poppins" w:cs="Poppins"/>
                <w:color w:val="0023C8"/>
                <w:sz w:val="20"/>
                <w:lang w:eastAsia="en-GB"/>
              </w:rPr>
            </w:pPr>
            <w:r w:rsidRPr="009F3A7D">
              <w:rPr>
                <w:rFonts w:ascii="Poppins" w:eastAsia="Times New Roman" w:hAnsi="Poppins" w:cs="Poppins"/>
                <w:color w:val="0023C8"/>
                <w:sz w:val="20"/>
                <w:lang w:eastAsia="en-GB"/>
              </w:rPr>
              <w:t>Very common (≥1/10)</w:t>
            </w:r>
          </w:p>
        </w:tc>
        <w:tc>
          <w:tcPr>
            <w:tcW w:w="7720" w:type="dxa"/>
            <w:vMerge w:val="restart"/>
            <w:tcBorders>
              <w:left w:val="single" w:sz="24" w:space="0" w:color="FFFFFF" w:themeColor="background1"/>
            </w:tcBorders>
            <w:shd w:val="clear" w:color="auto" w:fill="F2F2F2" w:themeFill="background1" w:themeFillShade="F2"/>
            <w:hideMark/>
          </w:tcPr>
          <w:p w14:paraId="2135A3EB" w14:textId="3F9EAD05" w:rsidR="005B5973" w:rsidRPr="001C5CB7" w:rsidRDefault="005B5973" w:rsidP="00CD6556">
            <w:pPr>
              <w:spacing w:after="0"/>
              <w:rPr>
                <w:rFonts w:ascii="Poppins" w:eastAsia="Times New Roman" w:hAnsi="Poppins" w:cs="Poppins"/>
                <w:sz w:val="20"/>
                <w:lang w:eastAsia="en-GB"/>
              </w:rPr>
            </w:pPr>
            <w:r w:rsidRPr="001C5CB7">
              <w:rPr>
                <w:rFonts w:ascii="Poppins" w:eastAsia="Times New Roman" w:hAnsi="Poppins" w:cs="Poppins"/>
                <w:b/>
                <w:bCs/>
                <w:sz w:val="20"/>
                <w:lang w:eastAsia="en-GB"/>
              </w:rPr>
              <w:t>Blood and lymphatic system disorders:</w:t>
            </w:r>
            <w:r w:rsidRPr="001C5CB7">
              <w:rPr>
                <w:rFonts w:ascii="Poppins" w:eastAsia="Times New Roman" w:hAnsi="Poppins" w:cs="Poppins"/>
                <w:sz w:val="20"/>
                <w:lang w:eastAsia="en-GB"/>
              </w:rPr>
              <w:t xml:space="preserve"> Lymphopenia, leukopenia, neutropenia, decreased haemoglobin, thrombocytopenia</w:t>
            </w:r>
            <w:r w:rsidRPr="001C5CB7">
              <w:rPr>
                <w:rFonts w:ascii="Poppins" w:eastAsia="Times New Roman" w:hAnsi="Poppins" w:cs="Poppins"/>
                <w:sz w:val="20"/>
                <w:lang w:eastAsia="en-GB"/>
              </w:rPr>
              <w:br/>
            </w:r>
            <w:r w:rsidRPr="001C5CB7">
              <w:rPr>
                <w:rFonts w:ascii="Poppins" w:eastAsia="Times New Roman" w:hAnsi="Poppins" w:cs="Poppins"/>
                <w:b/>
                <w:bCs/>
                <w:sz w:val="20"/>
                <w:lang w:eastAsia="en-GB"/>
              </w:rPr>
              <w:t>Nervous system disorders:</w:t>
            </w:r>
            <w:r w:rsidRPr="001C5CB7">
              <w:rPr>
                <w:rFonts w:ascii="Poppins" w:eastAsia="Times New Roman" w:hAnsi="Poppins" w:cs="Poppins"/>
                <w:sz w:val="20"/>
                <w:lang w:eastAsia="en-GB"/>
              </w:rPr>
              <w:t xml:space="preserve"> Headache</w:t>
            </w:r>
            <w:r w:rsidRPr="001C5CB7">
              <w:rPr>
                <w:rFonts w:ascii="Poppins" w:eastAsia="Times New Roman" w:hAnsi="Poppins" w:cs="Poppins"/>
                <w:sz w:val="20"/>
                <w:lang w:eastAsia="en-GB"/>
              </w:rPr>
              <w:br/>
            </w:r>
            <w:r w:rsidRPr="001C5CB7">
              <w:rPr>
                <w:rFonts w:ascii="Poppins" w:eastAsia="Times New Roman" w:hAnsi="Poppins" w:cs="Poppins"/>
                <w:b/>
                <w:bCs/>
                <w:sz w:val="20"/>
                <w:lang w:eastAsia="en-GB"/>
              </w:rPr>
              <w:t xml:space="preserve">Gastrointestinal disorders: </w:t>
            </w:r>
            <w:r w:rsidRPr="001C5CB7">
              <w:rPr>
                <w:rFonts w:ascii="Poppins" w:eastAsia="Times New Roman" w:hAnsi="Poppins" w:cs="Poppins"/>
                <w:sz w:val="20"/>
                <w:lang w:eastAsia="en-GB"/>
              </w:rPr>
              <w:t>Nausea</w:t>
            </w:r>
            <w:r w:rsidRPr="001C5CB7">
              <w:rPr>
                <w:rFonts w:ascii="Poppins" w:eastAsia="Times New Roman" w:hAnsi="Poppins" w:cs="Poppins"/>
                <w:b/>
                <w:bCs/>
                <w:sz w:val="20"/>
                <w:lang w:eastAsia="en-GB"/>
              </w:rPr>
              <w:br/>
              <w:t xml:space="preserve">Skin and subcutaneous tissue disorders: </w:t>
            </w:r>
            <w:r w:rsidRPr="001C5CB7">
              <w:rPr>
                <w:rFonts w:ascii="Poppins" w:eastAsia="Times New Roman" w:hAnsi="Poppins" w:cs="Poppins"/>
                <w:sz w:val="20"/>
                <w:lang w:eastAsia="en-GB"/>
              </w:rPr>
              <w:t>Rash, pruritus</w:t>
            </w:r>
            <w:r w:rsidRPr="001C5CB7">
              <w:rPr>
                <w:rFonts w:ascii="Poppins" w:eastAsia="Times New Roman" w:hAnsi="Poppins" w:cs="Poppins"/>
                <w:sz w:val="20"/>
                <w:lang w:eastAsia="en-GB"/>
              </w:rPr>
              <w:br/>
            </w:r>
            <w:r w:rsidRPr="001C5CB7">
              <w:rPr>
                <w:rFonts w:ascii="Poppins" w:eastAsia="Times New Roman" w:hAnsi="Poppins" w:cs="Poppins"/>
                <w:b/>
                <w:bCs/>
                <w:sz w:val="20"/>
                <w:lang w:eastAsia="en-GB"/>
              </w:rPr>
              <w:t xml:space="preserve">General disorders and administration site conditions: </w:t>
            </w:r>
            <w:r w:rsidRPr="001C5CB7">
              <w:rPr>
                <w:rFonts w:ascii="Poppins" w:eastAsia="Times New Roman" w:hAnsi="Poppins" w:cs="Poppins"/>
                <w:sz w:val="20"/>
                <w:lang w:eastAsia="en-GB"/>
              </w:rPr>
              <w:t>Pyrexia</w:t>
            </w:r>
            <w:r w:rsidRPr="001C5CB7">
              <w:rPr>
                <w:rFonts w:ascii="Poppins" w:eastAsia="Times New Roman" w:hAnsi="Poppins" w:cs="Poppins"/>
                <w:sz w:val="20"/>
                <w:lang w:eastAsia="en-GB"/>
              </w:rPr>
              <w:br/>
            </w:r>
            <w:r w:rsidRPr="001C5CB7">
              <w:rPr>
                <w:rFonts w:ascii="Poppins" w:eastAsia="Times New Roman" w:hAnsi="Poppins" w:cs="Poppins"/>
                <w:b/>
                <w:bCs/>
                <w:sz w:val="20"/>
                <w:lang w:eastAsia="en-GB"/>
              </w:rPr>
              <w:t xml:space="preserve">Investigations: </w:t>
            </w:r>
            <w:r w:rsidRPr="001C5CB7">
              <w:rPr>
                <w:rFonts w:ascii="Poppins" w:eastAsia="Times New Roman" w:hAnsi="Poppins" w:cs="Poppins"/>
                <w:sz w:val="20"/>
                <w:lang w:eastAsia="en-GB"/>
              </w:rPr>
              <w:t>Alanine aminotransferase increased, aspartate aminotransferase increased, blood bicarbonate decreased, blood calcium decreased</w:t>
            </w:r>
          </w:p>
        </w:tc>
      </w:tr>
      <w:tr w:rsidR="000964A5" w:rsidRPr="001C5CB7" w14:paraId="6D5A3D6C" w14:textId="77777777" w:rsidTr="00501AC2">
        <w:trPr>
          <w:trHeight w:val="1177"/>
        </w:trPr>
        <w:tc>
          <w:tcPr>
            <w:tcW w:w="1418" w:type="dxa"/>
            <w:vMerge/>
            <w:tcBorders>
              <w:top w:val="single" w:sz="24" w:space="0" w:color="FFFFFF" w:themeColor="background1"/>
              <w:right w:val="single" w:sz="24" w:space="0" w:color="FFFFFF" w:themeColor="background1"/>
            </w:tcBorders>
            <w:shd w:val="clear" w:color="auto" w:fill="C8CDDC"/>
            <w:vAlign w:val="center"/>
            <w:hideMark/>
          </w:tcPr>
          <w:p w14:paraId="663A8029" w14:textId="77777777" w:rsidR="005B5973" w:rsidRPr="009F3A7D" w:rsidRDefault="005B5973" w:rsidP="00CD6556">
            <w:pPr>
              <w:spacing w:after="0"/>
              <w:rPr>
                <w:rFonts w:ascii="Poppins" w:eastAsia="Times New Roman" w:hAnsi="Poppins" w:cs="Poppins"/>
                <w:color w:val="0023C8"/>
                <w:sz w:val="20"/>
                <w:lang w:eastAsia="en-GB"/>
              </w:rPr>
            </w:pPr>
          </w:p>
        </w:tc>
        <w:tc>
          <w:tcPr>
            <w:tcW w:w="7720" w:type="dxa"/>
            <w:vMerge/>
            <w:tcBorders>
              <w:top w:val="single" w:sz="24" w:space="0" w:color="FFFFFF" w:themeColor="background1"/>
              <w:left w:val="single" w:sz="24" w:space="0" w:color="FFFFFF" w:themeColor="background1"/>
            </w:tcBorders>
            <w:shd w:val="clear" w:color="auto" w:fill="F2F2F2" w:themeFill="background1" w:themeFillShade="F2"/>
            <w:vAlign w:val="center"/>
            <w:hideMark/>
          </w:tcPr>
          <w:p w14:paraId="6D538BD8" w14:textId="77777777" w:rsidR="005B5973" w:rsidRPr="001C5CB7" w:rsidRDefault="005B5973" w:rsidP="00CD6556">
            <w:pPr>
              <w:spacing w:after="0"/>
              <w:rPr>
                <w:rFonts w:ascii="Poppins" w:eastAsia="Times New Roman" w:hAnsi="Poppins" w:cs="Poppins"/>
                <w:sz w:val="20"/>
                <w:lang w:eastAsia="en-GB"/>
              </w:rPr>
            </w:pPr>
          </w:p>
        </w:tc>
        <w:tc>
          <w:tcPr>
            <w:tcW w:w="222" w:type="dxa"/>
            <w:tcBorders>
              <w:top w:val="nil"/>
              <w:left w:val="nil"/>
              <w:bottom w:val="nil"/>
              <w:right w:val="nil"/>
            </w:tcBorders>
            <w:noWrap/>
            <w:vAlign w:val="bottom"/>
            <w:hideMark/>
          </w:tcPr>
          <w:p w14:paraId="3928CD56" w14:textId="77777777" w:rsidR="005B5973" w:rsidRPr="001C5CB7" w:rsidRDefault="005B5973" w:rsidP="00CD6556">
            <w:pPr>
              <w:spacing w:after="0"/>
              <w:rPr>
                <w:rFonts w:ascii="Poppins" w:eastAsia="Times New Roman" w:hAnsi="Poppins" w:cs="Poppins"/>
                <w:sz w:val="20"/>
                <w:lang w:eastAsia="en-GB"/>
              </w:rPr>
            </w:pPr>
          </w:p>
        </w:tc>
      </w:tr>
      <w:tr w:rsidR="000964A5" w:rsidRPr="001C5CB7" w14:paraId="016F5B02" w14:textId="77777777" w:rsidTr="00501AC2">
        <w:trPr>
          <w:trHeight w:val="510"/>
        </w:trPr>
        <w:tc>
          <w:tcPr>
            <w:tcW w:w="1418" w:type="dxa"/>
            <w:vMerge w:val="restart"/>
            <w:tcBorders>
              <w:top w:val="single" w:sz="24" w:space="0" w:color="FFFFFF" w:themeColor="background1"/>
              <w:right w:val="single" w:sz="24" w:space="0" w:color="FFFFFF" w:themeColor="background1"/>
            </w:tcBorders>
            <w:shd w:val="clear" w:color="auto" w:fill="C8CDDC"/>
            <w:vAlign w:val="center"/>
            <w:hideMark/>
          </w:tcPr>
          <w:p w14:paraId="39F348A1" w14:textId="77777777" w:rsidR="005B5973" w:rsidRPr="009F3A7D" w:rsidRDefault="005B5973" w:rsidP="00CD6556">
            <w:pPr>
              <w:spacing w:after="0"/>
              <w:rPr>
                <w:rFonts w:ascii="Poppins" w:eastAsia="Times New Roman" w:hAnsi="Poppins" w:cs="Poppins"/>
                <w:color w:val="0023C8"/>
                <w:sz w:val="20"/>
                <w:lang w:eastAsia="en-GB"/>
              </w:rPr>
            </w:pPr>
            <w:r w:rsidRPr="009F3A7D">
              <w:rPr>
                <w:rFonts w:ascii="Poppins" w:eastAsia="Times New Roman" w:hAnsi="Poppins" w:cs="Poppins"/>
                <w:color w:val="0023C8"/>
                <w:sz w:val="20"/>
                <w:lang w:eastAsia="en-GB"/>
              </w:rPr>
              <w:t>Common (≥1/100 to &lt;1/10)</w:t>
            </w:r>
          </w:p>
        </w:tc>
        <w:tc>
          <w:tcPr>
            <w:tcW w:w="7720" w:type="dxa"/>
            <w:vMerge w:val="restart"/>
            <w:tcBorders>
              <w:top w:val="single" w:sz="24" w:space="0" w:color="FFFFFF" w:themeColor="background1"/>
              <w:left w:val="single" w:sz="24" w:space="0" w:color="FFFFFF" w:themeColor="background1"/>
            </w:tcBorders>
            <w:shd w:val="clear" w:color="auto" w:fill="F2F2F2" w:themeFill="background1" w:themeFillShade="F2"/>
            <w:hideMark/>
          </w:tcPr>
          <w:p w14:paraId="04AC23F5" w14:textId="66311CF0" w:rsidR="00E14E59" w:rsidRDefault="00E14E59" w:rsidP="00CD6556">
            <w:pPr>
              <w:spacing w:after="0"/>
              <w:rPr>
                <w:rFonts w:ascii="Poppins" w:eastAsia="Times New Roman" w:hAnsi="Poppins" w:cs="Poppins"/>
                <w:b/>
                <w:bCs/>
                <w:sz w:val="20"/>
                <w:lang w:eastAsia="en-GB"/>
              </w:rPr>
            </w:pPr>
            <w:r>
              <w:rPr>
                <w:rFonts w:ascii="Poppins" w:eastAsia="Times New Roman" w:hAnsi="Poppins" w:cs="Poppins"/>
                <w:b/>
                <w:bCs/>
                <w:sz w:val="20"/>
                <w:lang w:eastAsia="en-GB"/>
              </w:rPr>
              <w:t xml:space="preserve">Infections and infestations: </w:t>
            </w:r>
            <w:r w:rsidRPr="00E14E59">
              <w:rPr>
                <w:rFonts w:ascii="Poppins" w:eastAsia="Times New Roman" w:hAnsi="Poppins" w:cs="Poppins"/>
                <w:sz w:val="20"/>
                <w:lang w:eastAsia="en-GB"/>
              </w:rPr>
              <w:t>Infections</w:t>
            </w:r>
            <w:r>
              <w:rPr>
                <w:rFonts w:ascii="Poppins" w:eastAsia="Times New Roman" w:hAnsi="Poppins" w:cs="Poppins"/>
                <w:sz w:val="20"/>
                <w:lang w:eastAsia="en-GB"/>
              </w:rPr>
              <w:t xml:space="preserve"> (reported as serious)</w:t>
            </w:r>
          </w:p>
          <w:p w14:paraId="45360DA6" w14:textId="701C31B7" w:rsidR="005B5973" w:rsidRPr="001C5CB7" w:rsidRDefault="005B5973" w:rsidP="00CD6556">
            <w:pPr>
              <w:spacing w:after="0"/>
              <w:rPr>
                <w:rFonts w:ascii="Poppins" w:eastAsia="Times New Roman" w:hAnsi="Poppins" w:cs="Poppins"/>
                <w:sz w:val="20"/>
                <w:lang w:eastAsia="en-GB"/>
              </w:rPr>
            </w:pPr>
            <w:r w:rsidRPr="001C5CB7">
              <w:rPr>
                <w:rFonts w:ascii="Poppins" w:eastAsia="Times New Roman" w:hAnsi="Poppins" w:cs="Poppins"/>
                <w:b/>
                <w:bCs/>
                <w:sz w:val="20"/>
                <w:lang w:eastAsia="en-GB"/>
              </w:rPr>
              <w:t>Immune system disorders:</w:t>
            </w:r>
            <w:r w:rsidRPr="001C5CB7">
              <w:rPr>
                <w:rFonts w:ascii="Poppins" w:eastAsia="Times New Roman" w:hAnsi="Poppins" w:cs="Poppins"/>
                <w:sz w:val="20"/>
                <w:lang w:eastAsia="en-GB"/>
              </w:rPr>
              <w:t xml:space="preserve"> Cytokine release syndrome</w:t>
            </w:r>
            <w:r w:rsidRPr="001C5CB7">
              <w:rPr>
                <w:rFonts w:ascii="Poppins" w:eastAsia="Times New Roman" w:hAnsi="Poppins" w:cs="Poppins"/>
                <w:sz w:val="20"/>
                <w:lang w:eastAsia="en-GB"/>
              </w:rPr>
              <w:br/>
            </w:r>
            <w:r w:rsidRPr="001C5CB7">
              <w:rPr>
                <w:rFonts w:ascii="Poppins" w:eastAsia="Times New Roman" w:hAnsi="Poppins" w:cs="Poppins"/>
                <w:b/>
                <w:bCs/>
                <w:sz w:val="20"/>
                <w:lang w:eastAsia="en-GB"/>
              </w:rPr>
              <w:t>Respiratory, thoracic and mediastinal disorders:</w:t>
            </w:r>
            <w:r w:rsidRPr="001C5CB7">
              <w:rPr>
                <w:rFonts w:ascii="Poppins" w:eastAsia="Times New Roman" w:hAnsi="Poppins" w:cs="Poppins"/>
                <w:sz w:val="20"/>
                <w:lang w:eastAsia="en-GB"/>
              </w:rPr>
              <w:t xml:space="preserve"> Nasopharyngitis</w:t>
            </w:r>
            <w:r w:rsidRPr="001C5CB7">
              <w:rPr>
                <w:rFonts w:ascii="Poppins" w:eastAsia="Times New Roman" w:hAnsi="Poppins" w:cs="Poppins"/>
                <w:sz w:val="20"/>
                <w:lang w:eastAsia="en-GB"/>
              </w:rPr>
              <w:br/>
            </w:r>
            <w:r w:rsidRPr="001C5CB7">
              <w:rPr>
                <w:rFonts w:ascii="Poppins" w:eastAsia="Times New Roman" w:hAnsi="Poppins" w:cs="Poppins"/>
                <w:b/>
                <w:bCs/>
                <w:sz w:val="20"/>
                <w:lang w:eastAsia="en-GB"/>
              </w:rPr>
              <w:t>Gastrointestinal disorders:</w:t>
            </w:r>
            <w:r w:rsidRPr="001C5CB7">
              <w:rPr>
                <w:rFonts w:ascii="Poppins" w:eastAsia="Times New Roman" w:hAnsi="Poppins" w:cs="Poppins"/>
                <w:sz w:val="20"/>
                <w:lang w:eastAsia="en-GB"/>
              </w:rPr>
              <w:t xml:space="preserve"> Diarrhoea</w:t>
            </w:r>
            <w:r w:rsidRPr="001C5CB7">
              <w:rPr>
                <w:rFonts w:ascii="Poppins" w:eastAsia="Times New Roman" w:hAnsi="Poppins" w:cs="Poppins"/>
                <w:sz w:val="20"/>
                <w:lang w:eastAsia="en-GB"/>
              </w:rPr>
              <w:br/>
            </w:r>
            <w:r w:rsidRPr="001C5CB7">
              <w:rPr>
                <w:rFonts w:ascii="Poppins" w:eastAsia="Times New Roman" w:hAnsi="Poppins" w:cs="Poppins"/>
                <w:b/>
                <w:bCs/>
                <w:sz w:val="20"/>
                <w:lang w:eastAsia="en-GB"/>
              </w:rPr>
              <w:t>Skin and subcutaneous tissue disorders:</w:t>
            </w:r>
            <w:r w:rsidRPr="001C5CB7">
              <w:rPr>
                <w:rFonts w:ascii="Poppins" w:eastAsia="Times New Roman" w:hAnsi="Poppins" w:cs="Poppins"/>
                <w:sz w:val="20"/>
                <w:lang w:eastAsia="en-GB"/>
              </w:rPr>
              <w:t xml:space="preserve"> Urticaria</w:t>
            </w:r>
            <w:r w:rsidRPr="001C5CB7">
              <w:rPr>
                <w:rFonts w:ascii="Poppins" w:eastAsia="Times New Roman" w:hAnsi="Poppins" w:cs="Poppins"/>
                <w:sz w:val="20"/>
                <w:lang w:eastAsia="en-GB"/>
              </w:rPr>
              <w:br/>
            </w:r>
            <w:r w:rsidRPr="001C5CB7">
              <w:rPr>
                <w:rFonts w:ascii="Poppins" w:eastAsia="Times New Roman" w:hAnsi="Poppins" w:cs="Poppins"/>
                <w:b/>
                <w:bCs/>
                <w:sz w:val="20"/>
                <w:lang w:eastAsia="en-GB"/>
              </w:rPr>
              <w:t>General disorders and administration site conditions:</w:t>
            </w:r>
            <w:r w:rsidRPr="001C5CB7">
              <w:rPr>
                <w:rFonts w:ascii="Poppins" w:eastAsia="Times New Roman" w:hAnsi="Poppins" w:cs="Poppins"/>
                <w:sz w:val="20"/>
                <w:lang w:eastAsia="en-GB"/>
              </w:rPr>
              <w:t xml:space="preserve"> Chills</w:t>
            </w:r>
          </w:p>
        </w:tc>
        <w:tc>
          <w:tcPr>
            <w:tcW w:w="222" w:type="dxa"/>
            <w:tcBorders>
              <w:left w:val="nil"/>
            </w:tcBorders>
            <w:vAlign w:val="center"/>
            <w:hideMark/>
          </w:tcPr>
          <w:p w14:paraId="45B665E2" w14:textId="77777777" w:rsidR="005B5973" w:rsidRPr="001C5CB7" w:rsidRDefault="005B5973" w:rsidP="00CD6556">
            <w:pPr>
              <w:spacing w:after="0"/>
              <w:rPr>
                <w:rFonts w:ascii="Poppins" w:eastAsia="Times New Roman" w:hAnsi="Poppins" w:cs="Poppins"/>
                <w:sz w:val="20"/>
                <w:lang w:eastAsia="en-GB"/>
              </w:rPr>
            </w:pPr>
          </w:p>
        </w:tc>
      </w:tr>
      <w:tr w:rsidR="000964A5" w:rsidRPr="001C5CB7" w14:paraId="7EFEB3F7" w14:textId="77777777" w:rsidTr="00501AC2">
        <w:trPr>
          <w:trHeight w:val="1000"/>
        </w:trPr>
        <w:tc>
          <w:tcPr>
            <w:tcW w:w="1418" w:type="dxa"/>
            <w:vMerge/>
            <w:tcBorders>
              <w:top w:val="single" w:sz="24" w:space="0" w:color="FFFFFF" w:themeColor="background1"/>
              <w:right w:val="single" w:sz="24" w:space="0" w:color="FFFFFF" w:themeColor="background1"/>
            </w:tcBorders>
            <w:shd w:val="clear" w:color="auto" w:fill="C8CDDC"/>
            <w:vAlign w:val="center"/>
            <w:hideMark/>
          </w:tcPr>
          <w:p w14:paraId="28030F47" w14:textId="77777777" w:rsidR="005B5973" w:rsidRPr="009F3A7D" w:rsidRDefault="005B5973" w:rsidP="00CD6556">
            <w:pPr>
              <w:spacing w:after="0"/>
              <w:rPr>
                <w:rFonts w:ascii="Poppins" w:eastAsia="Times New Roman" w:hAnsi="Poppins" w:cs="Poppins"/>
                <w:color w:val="0023C8"/>
                <w:sz w:val="20"/>
                <w:lang w:eastAsia="en-GB"/>
              </w:rPr>
            </w:pPr>
          </w:p>
        </w:tc>
        <w:tc>
          <w:tcPr>
            <w:tcW w:w="7720" w:type="dxa"/>
            <w:vMerge/>
            <w:tcBorders>
              <w:top w:val="single" w:sz="24" w:space="0" w:color="FFFFFF" w:themeColor="background1"/>
              <w:left w:val="single" w:sz="24" w:space="0" w:color="FFFFFF" w:themeColor="background1"/>
            </w:tcBorders>
            <w:shd w:val="clear" w:color="auto" w:fill="F2F2F2" w:themeFill="background1" w:themeFillShade="F2"/>
            <w:vAlign w:val="center"/>
            <w:hideMark/>
          </w:tcPr>
          <w:p w14:paraId="186DEF70" w14:textId="77777777" w:rsidR="005B5973" w:rsidRPr="001C5CB7" w:rsidRDefault="005B5973" w:rsidP="00CD6556">
            <w:pPr>
              <w:spacing w:after="0"/>
              <w:rPr>
                <w:rFonts w:ascii="Poppins" w:eastAsia="Times New Roman" w:hAnsi="Poppins" w:cs="Poppins"/>
                <w:sz w:val="20"/>
                <w:lang w:eastAsia="en-GB"/>
              </w:rPr>
            </w:pPr>
          </w:p>
        </w:tc>
        <w:tc>
          <w:tcPr>
            <w:tcW w:w="222" w:type="dxa"/>
            <w:tcBorders>
              <w:top w:val="nil"/>
              <w:left w:val="nil"/>
              <w:bottom w:val="nil"/>
              <w:right w:val="nil"/>
            </w:tcBorders>
            <w:noWrap/>
            <w:vAlign w:val="bottom"/>
            <w:hideMark/>
          </w:tcPr>
          <w:p w14:paraId="4C875618" w14:textId="77777777" w:rsidR="005B5973" w:rsidRPr="001C5CB7" w:rsidRDefault="005B5973" w:rsidP="00CD6556">
            <w:pPr>
              <w:spacing w:after="0"/>
              <w:rPr>
                <w:rFonts w:ascii="Poppins" w:eastAsia="Times New Roman" w:hAnsi="Poppins" w:cs="Poppins"/>
                <w:sz w:val="20"/>
                <w:lang w:eastAsia="en-GB"/>
              </w:rPr>
            </w:pPr>
          </w:p>
        </w:tc>
      </w:tr>
      <w:tr w:rsidR="000964A5" w:rsidRPr="001C5CB7" w14:paraId="31165DBA" w14:textId="77777777" w:rsidTr="00501AC2">
        <w:trPr>
          <w:trHeight w:val="540"/>
        </w:trPr>
        <w:tc>
          <w:tcPr>
            <w:tcW w:w="1418" w:type="dxa"/>
            <w:vMerge w:val="restart"/>
            <w:tcBorders>
              <w:top w:val="single" w:sz="24" w:space="0" w:color="FFFFFF" w:themeColor="background1"/>
              <w:right w:val="single" w:sz="24" w:space="0" w:color="FFFFFF" w:themeColor="background1"/>
            </w:tcBorders>
            <w:shd w:val="clear" w:color="auto" w:fill="C8CDDC"/>
            <w:vAlign w:val="center"/>
            <w:hideMark/>
          </w:tcPr>
          <w:p w14:paraId="0C4AF9C7" w14:textId="77777777" w:rsidR="005B5973" w:rsidRPr="009F3A7D" w:rsidRDefault="005B5973" w:rsidP="00CD6556">
            <w:pPr>
              <w:spacing w:after="0"/>
              <w:rPr>
                <w:rFonts w:ascii="Poppins" w:eastAsia="Times New Roman" w:hAnsi="Poppins" w:cs="Poppins"/>
                <w:color w:val="0023C8"/>
                <w:sz w:val="20"/>
                <w:lang w:eastAsia="en-GB"/>
              </w:rPr>
            </w:pPr>
            <w:r w:rsidRPr="009F3A7D">
              <w:rPr>
                <w:rFonts w:ascii="Poppins" w:eastAsia="Times New Roman" w:hAnsi="Poppins" w:cs="Poppins"/>
                <w:color w:val="0023C8"/>
                <w:sz w:val="20"/>
                <w:lang w:eastAsia="en-GB"/>
              </w:rPr>
              <w:t>Not known (≥1/1000 to &lt;1/100)</w:t>
            </w:r>
          </w:p>
        </w:tc>
        <w:tc>
          <w:tcPr>
            <w:tcW w:w="7720" w:type="dxa"/>
            <w:vMerge w:val="restart"/>
            <w:tcBorders>
              <w:top w:val="single" w:sz="24" w:space="0" w:color="FFFFFF" w:themeColor="background1"/>
              <w:left w:val="single" w:sz="24" w:space="0" w:color="FFFFFF" w:themeColor="background1"/>
            </w:tcBorders>
            <w:shd w:val="clear" w:color="auto" w:fill="F2F2F2" w:themeFill="background1" w:themeFillShade="F2"/>
            <w:hideMark/>
          </w:tcPr>
          <w:p w14:paraId="5C9F766B" w14:textId="6EAFCD89" w:rsidR="00BF0435" w:rsidRDefault="00042377" w:rsidP="00CD6556">
            <w:pPr>
              <w:spacing w:after="0"/>
              <w:rPr>
                <w:rFonts w:ascii="Poppins" w:eastAsia="Times New Roman" w:hAnsi="Poppins" w:cs="Poppins"/>
                <w:b/>
                <w:bCs/>
                <w:sz w:val="20"/>
                <w:lang w:eastAsia="en-GB"/>
              </w:rPr>
            </w:pPr>
            <w:r>
              <w:rPr>
                <w:rFonts w:ascii="Poppins" w:eastAsia="Times New Roman" w:hAnsi="Poppins" w:cs="Poppins"/>
                <w:b/>
                <w:bCs/>
                <w:sz w:val="20"/>
                <w:lang w:eastAsia="en-GB"/>
              </w:rPr>
              <w:t xml:space="preserve">Infections and infestations: </w:t>
            </w:r>
            <w:r>
              <w:rPr>
                <w:rFonts w:ascii="Poppins" w:eastAsia="Times New Roman" w:hAnsi="Poppins" w:cs="Poppins"/>
                <w:sz w:val="20"/>
                <w:lang w:eastAsia="en-GB"/>
              </w:rPr>
              <w:t xml:space="preserve">Epstein-Barr virus reactivation    </w:t>
            </w:r>
            <w:r w:rsidR="00BF0435">
              <w:rPr>
                <w:rFonts w:ascii="Poppins" w:eastAsia="Times New Roman" w:hAnsi="Poppins" w:cs="Poppins"/>
                <w:b/>
                <w:bCs/>
                <w:sz w:val="20"/>
                <w:lang w:eastAsia="en-GB"/>
              </w:rPr>
              <w:t xml:space="preserve">Gastrointestinal </w:t>
            </w:r>
            <w:r w:rsidR="005C1A21">
              <w:rPr>
                <w:rFonts w:ascii="Poppins" w:eastAsia="Times New Roman" w:hAnsi="Poppins" w:cs="Poppins"/>
                <w:b/>
                <w:bCs/>
                <w:sz w:val="20"/>
                <w:lang w:eastAsia="en-GB"/>
              </w:rPr>
              <w:t>disorders</w:t>
            </w:r>
            <w:r w:rsidR="00BF0435">
              <w:rPr>
                <w:rFonts w:ascii="Poppins" w:eastAsia="Times New Roman" w:hAnsi="Poppins" w:cs="Poppins"/>
                <w:b/>
                <w:bCs/>
                <w:sz w:val="20"/>
                <w:lang w:eastAsia="en-GB"/>
              </w:rPr>
              <w:t xml:space="preserve">: </w:t>
            </w:r>
            <w:r w:rsidR="00BF0435" w:rsidRPr="00BF0435">
              <w:rPr>
                <w:rFonts w:ascii="Poppins" w:eastAsia="Times New Roman" w:hAnsi="Poppins" w:cs="Poppins"/>
                <w:sz w:val="20"/>
                <w:lang w:eastAsia="en-GB"/>
              </w:rPr>
              <w:t>Vomiting</w:t>
            </w:r>
          </w:p>
          <w:p w14:paraId="122C9C4F" w14:textId="78D9F52B" w:rsidR="00BF0435" w:rsidRPr="00BF0435" w:rsidRDefault="005B5973" w:rsidP="00CD6556">
            <w:pPr>
              <w:spacing w:after="0"/>
              <w:rPr>
                <w:rFonts w:ascii="Poppins" w:eastAsia="Times New Roman" w:hAnsi="Poppins" w:cs="Poppins"/>
                <w:sz w:val="20"/>
                <w:lang w:eastAsia="en-GB"/>
              </w:rPr>
            </w:pPr>
            <w:r w:rsidRPr="001C5CB7">
              <w:rPr>
                <w:rFonts w:ascii="Poppins" w:eastAsia="Times New Roman" w:hAnsi="Poppins" w:cs="Poppins"/>
                <w:b/>
                <w:bCs/>
                <w:sz w:val="20"/>
                <w:lang w:eastAsia="en-GB"/>
              </w:rPr>
              <w:t>Skin and subcutaneous tissue disorders:</w:t>
            </w:r>
            <w:r w:rsidRPr="001C5CB7">
              <w:rPr>
                <w:rFonts w:ascii="Poppins" w:eastAsia="Times New Roman" w:hAnsi="Poppins" w:cs="Poppins"/>
                <w:sz w:val="20"/>
                <w:lang w:eastAsia="en-GB"/>
              </w:rPr>
              <w:t xml:space="preserve"> Rash pruritic</w:t>
            </w:r>
            <w:r w:rsidRPr="001C5CB7">
              <w:rPr>
                <w:rFonts w:ascii="Poppins" w:eastAsia="Times New Roman" w:hAnsi="Poppins" w:cs="Poppins"/>
                <w:sz w:val="20"/>
                <w:lang w:eastAsia="en-GB"/>
              </w:rPr>
              <w:br/>
            </w:r>
            <w:r w:rsidRPr="001C5CB7">
              <w:rPr>
                <w:rFonts w:ascii="Poppins" w:eastAsia="Times New Roman" w:hAnsi="Poppins" w:cs="Poppins"/>
                <w:b/>
                <w:bCs/>
                <w:sz w:val="20"/>
                <w:lang w:eastAsia="en-GB"/>
              </w:rPr>
              <w:t>General disorders and administration site conditions:</w:t>
            </w:r>
            <w:r w:rsidRPr="001C5CB7">
              <w:rPr>
                <w:rFonts w:ascii="Poppins" w:eastAsia="Times New Roman" w:hAnsi="Poppins" w:cs="Poppins"/>
                <w:sz w:val="20"/>
                <w:lang w:eastAsia="en-GB"/>
              </w:rPr>
              <w:t xml:space="preserve"> Fatigue, pain, illness </w:t>
            </w:r>
          </w:p>
        </w:tc>
        <w:tc>
          <w:tcPr>
            <w:tcW w:w="222" w:type="dxa"/>
            <w:tcBorders>
              <w:left w:val="nil"/>
            </w:tcBorders>
            <w:vAlign w:val="center"/>
            <w:hideMark/>
          </w:tcPr>
          <w:p w14:paraId="54753F9D" w14:textId="77777777" w:rsidR="005B5973" w:rsidRPr="001C5CB7" w:rsidRDefault="005B5973" w:rsidP="00CD6556">
            <w:pPr>
              <w:spacing w:after="0"/>
              <w:rPr>
                <w:rFonts w:ascii="Poppins" w:eastAsia="Times New Roman" w:hAnsi="Poppins" w:cs="Poppins"/>
                <w:sz w:val="20"/>
                <w:lang w:eastAsia="en-GB"/>
              </w:rPr>
            </w:pPr>
          </w:p>
        </w:tc>
      </w:tr>
      <w:tr w:rsidR="005B5973" w:rsidRPr="001C5CB7" w14:paraId="039316F5" w14:textId="77777777" w:rsidTr="00501AC2">
        <w:trPr>
          <w:trHeight w:val="510"/>
        </w:trPr>
        <w:tc>
          <w:tcPr>
            <w:tcW w:w="1418" w:type="dxa"/>
            <w:vMerge/>
            <w:tcBorders>
              <w:top w:val="single" w:sz="24" w:space="0" w:color="FFFFFF" w:themeColor="background1"/>
              <w:right w:val="single" w:sz="24" w:space="0" w:color="FFFFFF" w:themeColor="background1"/>
            </w:tcBorders>
            <w:shd w:val="clear" w:color="auto" w:fill="C8CDDC"/>
            <w:vAlign w:val="center"/>
            <w:hideMark/>
          </w:tcPr>
          <w:p w14:paraId="42166D6E" w14:textId="77777777" w:rsidR="005B5973" w:rsidRPr="001C5CB7" w:rsidRDefault="005B5973" w:rsidP="00CD6556">
            <w:pPr>
              <w:spacing w:after="0"/>
              <w:rPr>
                <w:rFonts w:ascii="Poppins" w:eastAsia="Times New Roman" w:hAnsi="Poppins" w:cs="Poppins"/>
                <w:color w:val="002060"/>
                <w:sz w:val="20"/>
                <w:lang w:eastAsia="en-GB"/>
              </w:rPr>
            </w:pPr>
          </w:p>
        </w:tc>
        <w:tc>
          <w:tcPr>
            <w:tcW w:w="7720" w:type="dxa"/>
            <w:vMerge/>
            <w:tcBorders>
              <w:top w:val="single" w:sz="24" w:space="0" w:color="FFFFFF" w:themeColor="background1"/>
              <w:left w:val="single" w:sz="24" w:space="0" w:color="FFFFFF" w:themeColor="background1"/>
            </w:tcBorders>
            <w:shd w:val="clear" w:color="auto" w:fill="F2F2F2" w:themeFill="background1" w:themeFillShade="F2"/>
            <w:vAlign w:val="center"/>
            <w:hideMark/>
          </w:tcPr>
          <w:p w14:paraId="7170EC06" w14:textId="77777777" w:rsidR="005B5973" w:rsidRPr="001C5CB7" w:rsidRDefault="005B5973" w:rsidP="00CD6556">
            <w:pPr>
              <w:spacing w:after="0"/>
              <w:rPr>
                <w:rFonts w:ascii="Poppins" w:eastAsia="Times New Roman" w:hAnsi="Poppins" w:cs="Poppins"/>
                <w:color w:val="002060"/>
                <w:sz w:val="20"/>
                <w:lang w:eastAsia="en-GB"/>
              </w:rPr>
            </w:pPr>
          </w:p>
        </w:tc>
        <w:tc>
          <w:tcPr>
            <w:tcW w:w="222" w:type="dxa"/>
            <w:tcBorders>
              <w:top w:val="nil"/>
              <w:left w:val="nil"/>
              <w:bottom w:val="nil"/>
              <w:right w:val="nil"/>
            </w:tcBorders>
            <w:noWrap/>
            <w:vAlign w:val="bottom"/>
            <w:hideMark/>
          </w:tcPr>
          <w:p w14:paraId="141BA4EF" w14:textId="77777777" w:rsidR="005B5973" w:rsidRPr="001C5CB7" w:rsidRDefault="005B5973" w:rsidP="00CD6556">
            <w:pPr>
              <w:spacing w:after="0"/>
              <w:rPr>
                <w:rFonts w:ascii="Poppins" w:eastAsia="Times New Roman" w:hAnsi="Poppins" w:cs="Poppins"/>
                <w:color w:val="002060"/>
                <w:sz w:val="20"/>
                <w:lang w:eastAsia="en-GB"/>
              </w:rPr>
            </w:pPr>
          </w:p>
        </w:tc>
      </w:tr>
    </w:tbl>
    <w:p w14:paraId="1EC3084D" w14:textId="372B0A75" w:rsidR="005B5973" w:rsidRDefault="005B5973" w:rsidP="005B5973">
      <w:pPr>
        <w:rPr>
          <w:rFonts w:ascii="Poppins" w:hAnsi="Poppins" w:cs="Poppins"/>
          <w:b/>
          <w:bCs/>
          <w:color w:val="002060"/>
          <w:szCs w:val="22"/>
        </w:rPr>
      </w:pPr>
    </w:p>
    <w:p w14:paraId="4167D1FE" w14:textId="77777777" w:rsidR="009F3A7D" w:rsidRDefault="009F3A7D" w:rsidP="005B5973">
      <w:pPr>
        <w:rPr>
          <w:rFonts w:ascii="Poppins" w:hAnsi="Poppins" w:cs="Poppins"/>
          <w:b/>
          <w:bCs/>
          <w:color w:val="002060"/>
          <w:szCs w:val="22"/>
        </w:rPr>
      </w:pPr>
    </w:p>
    <w:p w14:paraId="2A45CBCD" w14:textId="77777777" w:rsidR="00E75714" w:rsidRDefault="00E75714">
      <w:pPr>
        <w:spacing w:after="160" w:line="278" w:lineRule="auto"/>
        <w:rPr>
          <w:rFonts w:ascii="Poppins" w:eastAsiaTheme="majorEastAsia" w:hAnsi="Poppins" w:cs="Poppins"/>
          <w:color w:val="0096FF"/>
          <w:kern w:val="2"/>
          <w:sz w:val="32"/>
          <w:szCs w:val="32"/>
          <w14:ligatures w14:val="standardContextual"/>
        </w:rPr>
      </w:pPr>
      <w:bookmarkStart w:id="26" w:name="_Toc225253480"/>
      <w:r>
        <w:rPr>
          <w:rFonts w:ascii="Poppins" w:hAnsi="Poppins" w:cs="Poppins"/>
          <w:color w:val="0096FF"/>
        </w:rPr>
        <w:br w:type="page"/>
      </w:r>
    </w:p>
    <w:p w14:paraId="3B223974" w14:textId="0D8B0B86" w:rsidR="005B5973" w:rsidRPr="00B47295" w:rsidRDefault="005B5973" w:rsidP="004D63D3">
      <w:pPr>
        <w:pStyle w:val="Heading2"/>
        <w:rPr>
          <w:rFonts w:ascii="Poppins" w:hAnsi="Poppins" w:cs="Poppins"/>
          <w:color w:val="0096FF"/>
        </w:rPr>
      </w:pPr>
      <w:r w:rsidRPr="00B47295">
        <w:rPr>
          <w:rFonts w:ascii="Poppins" w:hAnsi="Poppins" w:cs="Poppins"/>
          <w:color w:val="0096FF"/>
        </w:rPr>
        <w:lastRenderedPageBreak/>
        <w:t>Description of selected adverse events</w:t>
      </w:r>
      <w:bookmarkEnd w:id="26"/>
    </w:p>
    <w:p w14:paraId="2B02FBEC" w14:textId="77777777" w:rsidR="005B5973" w:rsidRPr="001C5CB7" w:rsidRDefault="005B5973" w:rsidP="005B5973">
      <w:pPr>
        <w:rPr>
          <w:rFonts w:ascii="Poppins" w:hAnsi="Poppins" w:cs="Poppins"/>
          <w:b/>
          <w:bCs/>
          <w:szCs w:val="22"/>
        </w:rPr>
      </w:pPr>
      <w:r w:rsidRPr="001C5CB7">
        <w:rPr>
          <w:rFonts w:ascii="Poppins" w:hAnsi="Poppins" w:cs="Poppins"/>
          <w:b/>
          <w:bCs/>
          <w:szCs w:val="22"/>
        </w:rPr>
        <w:t>Cytokine release syndrome (CRS)</w:t>
      </w:r>
    </w:p>
    <w:p w14:paraId="2C874BFA" w14:textId="434E3BCC" w:rsidR="005B5973" w:rsidRPr="001C5CB7" w:rsidRDefault="005B5973" w:rsidP="005B5973">
      <w:pPr>
        <w:rPr>
          <w:rFonts w:ascii="Poppins" w:hAnsi="Poppins" w:cs="Poppins"/>
          <w:szCs w:val="22"/>
        </w:rPr>
      </w:pPr>
      <w:r w:rsidRPr="001C5CB7">
        <w:rPr>
          <w:rFonts w:ascii="Poppins" w:hAnsi="Poppins" w:cs="Poppins"/>
          <w:szCs w:val="22"/>
        </w:rPr>
        <w:t>In Study TN-10, CRS was reported in 2% of patients treated with teplizumab compared to 0% of patients in the placebo group</w:t>
      </w:r>
      <w:r w:rsidR="00F05F7F" w:rsidRPr="001C5CB7">
        <w:rPr>
          <w:rFonts w:ascii="Poppins" w:hAnsi="Poppins" w:cs="Poppins"/>
          <w:szCs w:val="22"/>
        </w:rPr>
        <w:t>.</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Pr="001C5CB7">
        <w:rPr>
          <w:rFonts w:ascii="Poppins" w:hAnsi="Poppins" w:cs="Poppins"/>
          <w:szCs w:val="22"/>
        </w:rPr>
        <w:fldChar w:fldCharType="end"/>
      </w:r>
      <w:r w:rsidRPr="001C5CB7">
        <w:rPr>
          <w:rFonts w:ascii="Poppins" w:hAnsi="Poppins" w:cs="Poppins"/>
          <w:szCs w:val="22"/>
        </w:rPr>
        <w:t xml:space="preserve"> </w:t>
      </w:r>
    </w:p>
    <w:p w14:paraId="028AA288" w14:textId="3C9F73E7" w:rsidR="00575C8F" w:rsidRPr="009F3A7D" w:rsidRDefault="005B5973" w:rsidP="005B5973">
      <w:pPr>
        <w:rPr>
          <w:rFonts w:ascii="Poppins" w:hAnsi="Poppins" w:cs="Poppins"/>
          <w:szCs w:val="22"/>
        </w:rPr>
      </w:pPr>
      <w:r w:rsidRPr="001C5CB7">
        <w:rPr>
          <w:rFonts w:ascii="Poppins" w:hAnsi="Poppins" w:cs="Poppins"/>
          <w:szCs w:val="22"/>
        </w:rPr>
        <w:t>Of the 46 patients treated with teplizumab that developed CRS (6% of all patients treated with teplizumab) in the pool of 5 clinical trials, 13% of the CRS cases were serious adverse reactions. Liver transaminase elevations were observed in 56% of patients treated with teplizumab who experienced CRS: 64% were up to 2.5 times ULN, 32% were more than 2.5 to 5 times ULN, and 4.5% were 5-10 times ULN</w:t>
      </w:r>
      <w:r w:rsidR="00F05F7F" w:rsidRPr="001C5CB7">
        <w:rPr>
          <w:rFonts w:ascii="Poppins" w:hAnsi="Poppins" w:cs="Poppins"/>
          <w:szCs w:val="22"/>
        </w:rPr>
        <w:t>.</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Pr="001C5CB7">
        <w:rPr>
          <w:rFonts w:ascii="Poppins" w:hAnsi="Poppins" w:cs="Poppins"/>
          <w:szCs w:val="22"/>
        </w:rPr>
        <w:fldChar w:fldCharType="end"/>
      </w:r>
    </w:p>
    <w:p w14:paraId="3DE6C61B" w14:textId="2C45884C" w:rsidR="005B5973" w:rsidRPr="001C5CB7" w:rsidRDefault="005B5973" w:rsidP="005B5973">
      <w:pPr>
        <w:rPr>
          <w:rFonts w:ascii="Poppins" w:hAnsi="Poppins" w:cs="Poppins"/>
          <w:b/>
          <w:bCs/>
          <w:szCs w:val="22"/>
        </w:rPr>
      </w:pPr>
      <w:r w:rsidRPr="001C5CB7">
        <w:rPr>
          <w:rFonts w:ascii="Poppins" w:hAnsi="Poppins" w:cs="Poppins"/>
          <w:b/>
          <w:bCs/>
          <w:szCs w:val="22"/>
        </w:rPr>
        <w:t xml:space="preserve">Serious infections </w:t>
      </w:r>
    </w:p>
    <w:p w14:paraId="594ADC7D" w14:textId="2AB8DAB3" w:rsidR="005B5973" w:rsidRPr="001C5CB7" w:rsidRDefault="005B5973" w:rsidP="005B5973">
      <w:pPr>
        <w:rPr>
          <w:rFonts w:ascii="Poppins" w:hAnsi="Poppins" w:cs="Poppins"/>
          <w:szCs w:val="22"/>
        </w:rPr>
      </w:pPr>
      <w:r w:rsidRPr="001C5CB7">
        <w:rPr>
          <w:rFonts w:ascii="Poppins" w:hAnsi="Poppins" w:cs="Poppins"/>
          <w:szCs w:val="22"/>
        </w:rPr>
        <w:t>In Study TN-10, serious infections (cellulitis, gastroenteritis, pneumonia, wound infection) were reported in 9% (4/44) of patients treated with teplizumab compared to 0% (0/32) of patients treated with placebo any time during or after the first dose of study treatment</w:t>
      </w:r>
      <w:r w:rsidR="00F05F7F" w:rsidRPr="001C5CB7">
        <w:rPr>
          <w:rFonts w:ascii="Poppins" w:hAnsi="Poppins" w:cs="Poppins"/>
          <w:szCs w:val="22"/>
        </w:rPr>
        <w:t>.</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Pr="001C5CB7">
        <w:rPr>
          <w:rFonts w:ascii="Poppins" w:hAnsi="Poppins" w:cs="Poppins"/>
          <w:szCs w:val="22"/>
        </w:rPr>
        <w:fldChar w:fldCharType="end"/>
      </w:r>
      <w:r w:rsidRPr="001C5CB7">
        <w:rPr>
          <w:rFonts w:ascii="Poppins" w:hAnsi="Poppins" w:cs="Poppins"/>
          <w:szCs w:val="22"/>
        </w:rPr>
        <w:t xml:space="preserve"> </w:t>
      </w:r>
    </w:p>
    <w:p w14:paraId="27F989B8" w14:textId="77777777" w:rsidR="005B5973" w:rsidRPr="001C5CB7" w:rsidRDefault="005B5973" w:rsidP="005B5973">
      <w:pPr>
        <w:rPr>
          <w:rFonts w:ascii="Poppins" w:hAnsi="Poppins" w:cs="Poppins"/>
          <w:b/>
          <w:bCs/>
          <w:szCs w:val="22"/>
        </w:rPr>
      </w:pPr>
      <w:r w:rsidRPr="001C5CB7">
        <w:rPr>
          <w:rFonts w:ascii="Poppins" w:hAnsi="Poppins" w:cs="Poppins"/>
          <w:b/>
          <w:bCs/>
          <w:szCs w:val="22"/>
        </w:rPr>
        <w:t xml:space="preserve">Lymphopenia </w:t>
      </w:r>
    </w:p>
    <w:p w14:paraId="2B25174F" w14:textId="2B932D2A" w:rsidR="005B5973" w:rsidRPr="001C5CB7" w:rsidRDefault="005B5973" w:rsidP="005B5973">
      <w:pPr>
        <w:rPr>
          <w:rFonts w:ascii="Poppins" w:hAnsi="Poppins" w:cs="Poppins"/>
          <w:szCs w:val="22"/>
        </w:rPr>
      </w:pPr>
      <w:r w:rsidRPr="001C5CB7">
        <w:rPr>
          <w:rFonts w:ascii="Poppins" w:hAnsi="Poppins" w:cs="Poppins"/>
          <w:szCs w:val="22"/>
        </w:rPr>
        <w:t>In Study TN-10, lymphopenia was reported in 73% of patients treated with teplizumab compared to 6% of patients in the placebo group. The average lymphocyte count nadir occurred at Day 5 of treatment, with recovery and return to baseline by Week 6</w:t>
      </w:r>
      <w:r w:rsidR="00F05F7F" w:rsidRPr="001C5CB7">
        <w:rPr>
          <w:rFonts w:ascii="Poppins" w:hAnsi="Poppins" w:cs="Poppins"/>
          <w:szCs w:val="22"/>
        </w:rPr>
        <w:t>.</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Pr="001C5CB7">
        <w:rPr>
          <w:rFonts w:ascii="Poppins" w:hAnsi="Poppins" w:cs="Poppins"/>
          <w:szCs w:val="22"/>
        </w:rPr>
        <w:fldChar w:fldCharType="end"/>
      </w:r>
      <w:r w:rsidRPr="001C5CB7">
        <w:rPr>
          <w:rFonts w:ascii="Poppins" w:hAnsi="Poppins" w:cs="Poppins"/>
          <w:szCs w:val="22"/>
        </w:rPr>
        <w:t xml:space="preserve"> </w:t>
      </w:r>
    </w:p>
    <w:p w14:paraId="48FC05C5" w14:textId="469ACE87" w:rsidR="005B5973" w:rsidRPr="00776D7B" w:rsidRDefault="005B5973" w:rsidP="005B5973">
      <w:pPr>
        <w:rPr>
          <w:rFonts w:ascii="Poppins" w:hAnsi="Poppins" w:cs="Poppins"/>
          <w:b/>
          <w:bCs/>
          <w:szCs w:val="22"/>
        </w:rPr>
      </w:pPr>
      <w:r w:rsidRPr="00776D7B">
        <w:rPr>
          <w:rFonts w:ascii="Poppins" w:hAnsi="Poppins" w:cs="Poppins"/>
          <w:b/>
          <w:bCs/>
          <w:szCs w:val="22"/>
        </w:rPr>
        <w:t>Rash and hypersensitivity reactions</w:t>
      </w:r>
    </w:p>
    <w:p w14:paraId="077628C4" w14:textId="08252897" w:rsidR="005B5973" w:rsidRPr="001C5CB7" w:rsidRDefault="005B5973" w:rsidP="005B5973">
      <w:pPr>
        <w:rPr>
          <w:rFonts w:ascii="Poppins" w:hAnsi="Poppins" w:cs="Poppins"/>
          <w:szCs w:val="22"/>
        </w:rPr>
      </w:pPr>
      <w:r w:rsidRPr="001C5CB7">
        <w:rPr>
          <w:rFonts w:ascii="Poppins" w:hAnsi="Poppins" w:cs="Poppins"/>
          <w:szCs w:val="22"/>
        </w:rPr>
        <w:t>Hypersensitivity reactions were reported with teplizumab in Study TN-10. Serum sickness was observed in 2% (1/44) of patients treated with teplizumab compared to 0% (0/32) of patients in the placebo group. The patient who developed serum sickness had a prior history of positive anti-nuclear antibody and presented with arthralgias and elevated c-reactive protein and low C4 complement five days after completing their course of teplizumab; illness resolved in 2.5 months</w:t>
      </w:r>
      <w:r w:rsidR="00F05F7F" w:rsidRPr="001C5CB7">
        <w:rPr>
          <w:rFonts w:ascii="Poppins" w:hAnsi="Poppins" w:cs="Poppins"/>
          <w:szCs w:val="22"/>
        </w:rPr>
        <w:t>.</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Pr="001C5CB7">
        <w:rPr>
          <w:rFonts w:ascii="Poppins" w:hAnsi="Poppins" w:cs="Poppins"/>
          <w:szCs w:val="22"/>
        </w:rPr>
        <w:fldChar w:fldCharType="end"/>
      </w:r>
      <w:r w:rsidRPr="001C5CB7">
        <w:rPr>
          <w:rFonts w:ascii="Poppins" w:hAnsi="Poppins" w:cs="Poppins"/>
          <w:szCs w:val="22"/>
        </w:rPr>
        <w:t xml:space="preserve"> </w:t>
      </w:r>
    </w:p>
    <w:p w14:paraId="5B06A4A5" w14:textId="5D73376C" w:rsidR="005B5973" w:rsidRPr="001C5CB7" w:rsidRDefault="005B5973" w:rsidP="005B5973">
      <w:pPr>
        <w:rPr>
          <w:rFonts w:ascii="Poppins" w:hAnsi="Poppins" w:cs="Poppins"/>
          <w:szCs w:val="22"/>
        </w:rPr>
      </w:pPr>
      <w:r w:rsidRPr="001C5CB7">
        <w:rPr>
          <w:rFonts w:ascii="Poppins" w:hAnsi="Poppins" w:cs="Poppins"/>
          <w:szCs w:val="22"/>
        </w:rPr>
        <w:t>In the pool of 5 clinical trials of patients</w:t>
      </w:r>
      <w:r w:rsidR="00F05F7F" w:rsidRPr="001C5CB7">
        <w:rPr>
          <w:rFonts w:ascii="Poppins" w:hAnsi="Poppins" w:cs="Poppins"/>
          <w:szCs w:val="22"/>
        </w:rPr>
        <w:t>:</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Pr="001C5CB7">
        <w:rPr>
          <w:rFonts w:ascii="Poppins" w:hAnsi="Poppins" w:cs="Poppins"/>
          <w:szCs w:val="22"/>
        </w:rPr>
        <w:fldChar w:fldCharType="end"/>
      </w:r>
      <w:r w:rsidRPr="001C5CB7">
        <w:rPr>
          <w:rFonts w:ascii="Poppins" w:hAnsi="Poppins" w:cs="Poppins"/>
          <w:szCs w:val="22"/>
        </w:rPr>
        <w:t xml:space="preserve"> </w:t>
      </w:r>
    </w:p>
    <w:p w14:paraId="28E725AF" w14:textId="77777777" w:rsidR="005B5973" w:rsidRPr="00505420" w:rsidRDefault="005B5973" w:rsidP="00B13206">
      <w:pPr>
        <w:pStyle w:val="ListParagraph"/>
        <w:numPr>
          <w:ilvl w:val="0"/>
          <w:numId w:val="23"/>
        </w:numPr>
        <w:spacing w:after="120" w:line="240" w:lineRule="auto"/>
        <w:rPr>
          <w:rFonts w:ascii="Poppins" w:hAnsi="Poppins" w:cs="Poppins"/>
          <w:sz w:val="22"/>
          <w:szCs w:val="20"/>
        </w:rPr>
      </w:pPr>
      <w:r w:rsidRPr="00505420">
        <w:rPr>
          <w:rFonts w:ascii="Poppins" w:hAnsi="Poppins" w:cs="Poppins"/>
          <w:sz w:val="22"/>
          <w:szCs w:val="20"/>
        </w:rPr>
        <w:t>Anaphylaxis (with hypoxia and bronchospasm) was observed in one patient treated with teplizumab who was hospitalised</w:t>
      </w:r>
    </w:p>
    <w:p w14:paraId="469D78F3" w14:textId="77777777" w:rsidR="005B5973" w:rsidRPr="00505420" w:rsidRDefault="005B5973" w:rsidP="00B13206">
      <w:pPr>
        <w:pStyle w:val="ListParagraph"/>
        <w:numPr>
          <w:ilvl w:val="0"/>
          <w:numId w:val="23"/>
        </w:numPr>
        <w:spacing w:after="120" w:line="240" w:lineRule="auto"/>
        <w:rPr>
          <w:rFonts w:ascii="Poppins" w:hAnsi="Poppins" w:cs="Poppins"/>
          <w:sz w:val="22"/>
          <w:szCs w:val="20"/>
        </w:rPr>
      </w:pPr>
      <w:r w:rsidRPr="00505420">
        <w:rPr>
          <w:rFonts w:ascii="Poppins" w:hAnsi="Poppins" w:cs="Poppins"/>
          <w:sz w:val="22"/>
          <w:szCs w:val="20"/>
        </w:rPr>
        <w:t>Angioedema (periorbital and facial) was observed in 0.3% patients treated with teplizumab, compared to 0% of patients in the control group. Peripheral and generalised oedema was reported in 1.6% of patients treated with teplizumab and 0% of patients in the control group</w:t>
      </w:r>
    </w:p>
    <w:p w14:paraId="2235DBF8" w14:textId="77777777" w:rsidR="005B5973" w:rsidRPr="00505420" w:rsidRDefault="005B5973" w:rsidP="00B13206">
      <w:pPr>
        <w:pStyle w:val="ListParagraph"/>
        <w:numPr>
          <w:ilvl w:val="0"/>
          <w:numId w:val="23"/>
        </w:numPr>
        <w:spacing w:after="120" w:line="240" w:lineRule="auto"/>
        <w:rPr>
          <w:rFonts w:ascii="Poppins" w:hAnsi="Poppins" w:cs="Poppins"/>
          <w:sz w:val="22"/>
          <w:szCs w:val="20"/>
        </w:rPr>
      </w:pPr>
      <w:r w:rsidRPr="00505420">
        <w:rPr>
          <w:rFonts w:ascii="Poppins" w:hAnsi="Poppins" w:cs="Poppins"/>
          <w:sz w:val="22"/>
          <w:szCs w:val="20"/>
        </w:rPr>
        <w:t xml:space="preserve">Rash was observed in 35% of patients treated with teplizumab compared to 10% of patients in the control group. </w:t>
      </w:r>
      <w:proofErr w:type="gramStart"/>
      <w:r w:rsidRPr="00505420">
        <w:rPr>
          <w:rFonts w:ascii="Poppins" w:hAnsi="Poppins" w:cs="Poppins"/>
          <w:sz w:val="22"/>
          <w:szCs w:val="20"/>
        </w:rPr>
        <w:t>The majority of</w:t>
      </w:r>
      <w:proofErr w:type="gramEnd"/>
      <w:r w:rsidRPr="00505420">
        <w:rPr>
          <w:rFonts w:ascii="Poppins" w:hAnsi="Poppins" w:cs="Poppins"/>
          <w:sz w:val="22"/>
          <w:szCs w:val="20"/>
        </w:rPr>
        <w:t xml:space="preserve"> events of rash observed </w:t>
      </w:r>
      <w:r w:rsidRPr="00505420">
        <w:rPr>
          <w:rFonts w:ascii="Poppins" w:hAnsi="Poppins" w:cs="Poppins"/>
          <w:sz w:val="22"/>
          <w:szCs w:val="20"/>
        </w:rPr>
        <w:lastRenderedPageBreak/>
        <w:t>with teplizumab treatment were not serious and resolved without intervention; although 0.3% (2/791) of patients treated with teplizumab had a serious rash compared to 0% (0/245) of patients in the placebo group</w:t>
      </w:r>
    </w:p>
    <w:p w14:paraId="6975B2A5" w14:textId="1BBE3614" w:rsidR="005B5973" w:rsidRPr="00505420" w:rsidRDefault="005B5973" w:rsidP="00B13206">
      <w:pPr>
        <w:pStyle w:val="ListParagraph"/>
        <w:numPr>
          <w:ilvl w:val="0"/>
          <w:numId w:val="23"/>
        </w:numPr>
        <w:spacing w:after="120" w:line="240" w:lineRule="auto"/>
        <w:rPr>
          <w:rFonts w:ascii="Poppins" w:hAnsi="Poppins" w:cs="Poppins"/>
          <w:color w:val="002060"/>
          <w:sz w:val="22"/>
          <w:szCs w:val="20"/>
        </w:rPr>
      </w:pPr>
      <w:r w:rsidRPr="00505420">
        <w:rPr>
          <w:rFonts w:ascii="Poppins" w:hAnsi="Poppins" w:cs="Poppins"/>
          <w:sz w:val="22"/>
          <w:szCs w:val="20"/>
        </w:rPr>
        <w:t>Urticaria was reported in 1.9% of patients treated with teplizumab and in 1.2% of patients in the control group</w:t>
      </w:r>
    </w:p>
    <w:p w14:paraId="635357C7" w14:textId="77777777" w:rsidR="005B5973" w:rsidRPr="00B47295" w:rsidRDefault="005B5973" w:rsidP="004D63D3">
      <w:pPr>
        <w:pStyle w:val="Heading2"/>
        <w:rPr>
          <w:rFonts w:ascii="Poppins" w:hAnsi="Poppins" w:cs="Poppins"/>
          <w:color w:val="0096FF"/>
        </w:rPr>
      </w:pPr>
      <w:bookmarkStart w:id="27" w:name="_Toc225253481"/>
      <w:r w:rsidRPr="00B47295">
        <w:rPr>
          <w:rFonts w:ascii="Poppins" w:hAnsi="Poppins" w:cs="Poppins"/>
          <w:color w:val="0096FF"/>
        </w:rPr>
        <w:t>Other adverse reactions</w:t>
      </w:r>
      <w:bookmarkEnd w:id="27"/>
      <w:r w:rsidRPr="00B47295">
        <w:rPr>
          <w:rFonts w:ascii="Poppins" w:hAnsi="Poppins" w:cs="Poppins"/>
          <w:color w:val="0096FF"/>
        </w:rPr>
        <w:t xml:space="preserve"> </w:t>
      </w:r>
    </w:p>
    <w:p w14:paraId="0F5B6675" w14:textId="77777777" w:rsidR="005B5973" w:rsidRPr="001C5CB7" w:rsidRDefault="005B5973" w:rsidP="005B5973">
      <w:pPr>
        <w:rPr>
          <w:rFonts w:ascii="Poppins" w:hAnsi="Poppins" w:cs="Poppins"/>
          <w:b/>
          <w:bCs/>
          <w:szCs w:val="22"/>
        </w:rPr>
      </w:pPr>
      <w:r w:rsidRPr="001C5CB7">
        <w:rPr>
          <w:rFonts w:ascii="Poppins" w:hAnsi="Poppins" w:cs="Poppins"/>
          <w:b/>
          <w:bCs/>
          <w:iCs/>
          <w:szCs w:val="22"/>
        </w:rPr>
        <w:t xml:space="preserve">Haemoglobin decreased and thrombocytopenia </w:t>
      </w:r>
    </w:p>
    <w:p w14:paraId="40763EF7" w14:textId="6F8867B5" w:rsidR="005B5973" w:rsidRPr="001C5CB7" w:rsidRDefault="005B5973" w:rsidP="005B5973">
      <w:pPr>
        <w:rPr>
          <w:rFonts w:ascii="Poppins" w:hAnsi="Poppins" w:cs="Poppins"/>
          <w:szCs w:val="22"/>
        </w:rPr>
      </w:pPr>
      <w:r w:rsidRPr="001C5CB7">
        <w:rPr>
          <w:rFonts w:ascii="Poppins" w:hAnsi="Poppins" w:cs="Poppins"/>
          <w:szCs w:val="22"/>
        </w:rPr>
        <w:t>In the pool of 5 clinical trials of patients, haemoglobin decreased was reported in 28% of patients treated with teplizumab compared to 22% of patients in the placebo group, and thrombocytopenia was reported in 22% of patients treated with teplizumab compared to 10% of patients in the placebo group during the 14-day treatment course; recovery occurred within 2 to 4 weeks of treatment. In clinical trials, 1.5% of patients treated with teplizumab discontinued treatment due to haemoglobin less than 85 g/L (or a decrease of more than 20 g/L to a value less than 100 g/L), and 1% discontinued teplizumab due to platelet count less than 50 x 10</w:t>
      </w:r>
      <w:r w:rsidRPr="00C848A9">
        <w:rPr>
          <w:rFonts w:ascii="Poppins" w:hAnsi="Poppins" w:cs="Poppins"/>
          <w:szCs w:val="22"/>
          <w:vertAlign w:val="superscript"/>
        </w:rPr>
        <w:t xml:space="preserve">9 </w:t>
      </w:r>
      <w:r w:rsidRPr="001C5CB7">
        <w:rPr>
          <w:rFonts w:ascii="Poppins" w:hAnsi="Poppins" w:cs="Poppins"/>
          <w:szCs w:val="22"/>
        </w:rPr>
        <w:t>platelets/L</w:t>
      </w:r>
      <w:r w:rsidR="00F05F7F" w:rsidRPr="001C5CB7">
        <w:rPr>
          <w:rFonts w:ascii="Poppins" w:hAnsi="Poppins" w:cs="Poppins"/>
          <w:szCs w:val="22"/>
        </w:rPr>
        <w:t>.</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Pr="001C5CB7">
        <w:rPr>
          <w:rFonts w:ascii="Poppins" w:hAnsi="Poppins" w:cs="Poppins"/>
          <w:szCs w:val="22"/>
        </w:rPr>
        <w:fldChar w:fldCharType="end"/>
      </w:r>
    </w:p>
    <w:p w14:paraId="135A66DF" w14:textId="77777777" w:rsidR="005B5973" w:rsidRPr="001C5CB7" w:rsidRDefault="005B5973" w:rsidP="005B5973">
      <w:pPr>
        <w:rPr>
          <w:rFonts w:ascii="Poppins" w:hAnsi="Poppins" w:cs="Poppins"/>
          <w:b/>
          <w:bCs/>
          <w:szCs w:val="22"/>
        </w:rPr>
      </w:pPr>
      <w:r w:rsidRPr="001C5CB7">
        <w:rPr>
          <w:rFonts w:ascii="Poppins" w:hAnsi="Poppins" w:cs="Poppins"/>
          <w:b/>
          <w:bCs/>
          <w:szCs w:val="22"/>
        </w:rPr>
        <w:t xml:space="preserve">Liver enzyme and bilirubin elevations </w:t>
      </w:r>
    </w:p>
    <w:p w14:paraId="0E292406" w14:textId="6F1B2F9A" w:rsidR="005B5973" w:rsidRPr="001C5CB7" w:rsidRDefault="005B5973" w:rsidP="005B5973">
      <w:pPr>
        <w:rPr>
          <w:rFonts w:ascii="Poppins" w:hAnsi="Poppins" w:cs="Poppins"/>
          <w:szCs w:val="22"/>
        </w:rPr>
      </w:pPr>
      <w:r w:rsidRPr="001C5CB7">
        <w:rPr>
          <w:rFonts w:ascii="Poppins" w:hAnsi="Poppins" w:cs="Poppins"/>
          <w:szCs w:val="22"/>
        </w:rPr>
        <w:t>Liver enzyme and bilirubin elevations were observed in patients treated with teplizumab, both in the context of CRS and in patients without CRS. On laboratory analysis, 5.1% of patients treated with teplizumab experienced a peak ALT more than 3 times the ULN compared to 0.8% of patients in the control group. Most liver enzyme elevations were transient and resolved 1-2 weeks after treatment; 98% resolved by follow-up week 14</w:t>
      </w:r>
      <w:r w:rsidR="00F05F7F" w:rsidRPr="001C5CB7">
        <w:rPr>
          <w:rFonts w:ascii="Poppins" w:hAnsi="Poppins" w:cs="Poppins"/>
          <w:szCs w:val="22"/>
        </w:rPr>
        <w:t>.</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Pr="001C5CB7">
        <w:rPr>
          <w:rFonts w:ascii="Poppins" w:hAnsi="Poppins" w:cs="Poppins"/>
          <w:szCs w:val="22"/>
        </w:rPr>
        <w:fldChar w:fldCharType="end"/>
      </w:r>
    </w:p>
    <w:p w14:paraId="24B4B8DD" w14:textId="77777777" w:rsidR="00CD6556" w:rsidRDefault="00CD6556" w:rsidP="005B5973">
      <w:pPr>
        <w:rPr>
          <w:rFonts w:ascii="Poppins" w:hAnsi="Poppins" w:cs="Poppins"/>
          <w:b/>
          <w:bCs/>
          <w:szCs w:val="22"/>
        </w:rPr>
      </w:pPr>
    </w:p>
    <w:p w14:paraId="5B57B7B2" w14:textId="27DEAD8D" w:rsidR="005B5973" w:rsidRPr="001C5CB7" w:rsidRDefault="005B5973" w:rsidP="005B5973">
      <w:pPr>
        <w:rPr>
          <w:rFonts w:ascii="Poppins" w:hAnsi="Poppins" w:cs="Poppins"/>
          <w:b/>
          <w:bCs/>
          <w:szCs w:val="22"/>
        </w:rPr>
      </w:pPr>
      <w:r w:rsidRPr="001C5CB7">
        <w:rPr>
          <w:rFonts w:ascii="Poppins" w:hAnsi="Poppins" w:cs="Poppins"/>
          <w:b/>
          <w:bCs/>
          <w:szCs w:val="22"/>
        </w:rPr>
        <w:t xml:space="preserve">Immunogenicity </w:t>
      </w:r>
    </w:p>
    <w:p w14:paraId="4F2F065F" w14:textId="2FCE2930" w:rsidR="005B5973" w:rsidRPr="001C5CB7" w:rsidRDefault="005B5973" w:rsidP="005B5973">
      <w:pPr>
        <w:rPr>
          <w:rFonts w:ascii="Poppins" w:hAnsi="Poppins" w:cs="Poppins"/>
          <w:szCs w:val="22"/>
        </w:rPr>
      </w:pPr>
      <w:r w:rsidRPr="001C5CB7">
        <w:rPr>
          <w:rFonts w:ascii="Poppins" w:hAnsi="Poppins" w:cs="Poppins"/>
          <w:szCs w:val="22"/>
        </w:rPr>
        <w:t>The observed incidence of anti-drug antibodies (ADA) is highly dependent on the sensitivity and specificity of the assay. Differences in assay methods preclude meaningful comparisons of the incidence of anti-drug antibodies in the studies described below with the incidence of anti-drug antibodies in other studies, including those of teplizumab or of other teplizumab products</w:t>
      </w:r>
      <w:r w:rsidR="00F05F7F" w:rsidRPr="001C5CB7">
        <w:rPr>
          <w:rFonts w:ascii="Poppins" w:hAnsi="Poppins" w:cs="Poppins"/>
          <w:szCs w:val="22"/>
        </w:rPr>
        <w:t>.</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Pr="001C5CB7">
        <w:rPr>
          <w:rFonts w:ascii="Poppins" w:hAnsi="Poppins" w:cs="Poppins"/>
          <w:szCs w:val="22"/>
        </w:rPr>
        <w:fldChar w:fldCharType="end"/>
      </w:r>
    </w:p>
    <w:p w14:paraId="5A145B21" w14:textId="4FBEB95F" w:rsidR="005B5973" w:rsidRPr="001C5CB7" w:rsidRDefault="005B5973" w:rsidP="005B5973">
      <w:pPr>
        <w:rPr>
          <w:rFonts w:ascii="Poppins" w:hAnsi="Poppins" w:cs="Poppins"/>
          <w:color w:val="002060"/>
          <w:szCs w:val="22"/>
        </w:rPr>
      </w:pPr>
      <w:r w:rsidRPr="001C5CB7">
        <w:rPr>
          <w:rFonts w:ascii="Poppins" w:hAnsi="Poppins" w:cs="Poppins"/>
          <w:szCs w:val="22"/>
        </w:rPr>
        <w:t>In Study TN-10, approximately 57% of patients treated with teplizumab developed anti-teplizumab antibodies, 46% of whom developed neutralising antibodies. There was a higher incidence of rash in patients treated with teplizumab who developed anti-teplizumab antibodies (39%) compared to those who did not develop anti-teplizumab antibodies (33%). There is insufficient information to characterise the effects of ADA on pharmacokinetics, pharmacodynamics, or effectiveness of teplizumab</w:t>
      </w:r>
      <w:r w:rsidR="00F05F7F" w:rsidRPr="001C5CB7">
        <w:rPr>
          <w:rFonts w:ascii="Poppins" w:hAnsi="Poppins" w:cs="Poppins"/>
          <w:szCs w:val="22"/>
        </w:rPr>
        <w:t>.</w:t>
      </w:r>
      <w:r w:rsidRPr="001C5CB7">
        <w:rPr>
          <w:rFonts w:ascii="Poppins" w:hAnsi="Poppins" w:cs="Poppins"/>
          <w:szCs w:val="22"/>
        </w:rPr>
        <w:fldChar w:fldCharType="begin"/>
      </w:r>
      <w:r w:rsidR="008A40B3">
        <w:rPr>
          <w:rFonts w:ascii="Poppins" w:hAnsi="Poppins" w:cs="Poppins"/>
          <w:szCs w:val="22"/>
        </w:rPr>
        <w:instrText xml:space="preserve"> ADDIN EN.CITE &lt;EndNote&gt;&lt;Cite&gt;&lt;Author&gt;TZIELD® SmPC&lt;/Author&gt;&lt;RecNum&gt;29348&lt;/RecNum&gt;&lt;DisplayText&gt;&lt;style face="superscript"&gt;(TZIELD® SmPC)&lt;/style&gt;&lt;/DisplayText&gt;&lt;record&gt;&lt;rec-number&gt;29348&lt;/rec-number&gt;&lt;foreign-keys&gt;&lt;key app="EN" db-id="xvz9t02fi0prpfewz9rppd2fpsz00zfwpas0" timestamp="1747656901" guid="7432b406-e3fe-4548-b6a6-5dd3371ce566"&gt;29348&lt;/key&gt;&lt;/foreign-keys&gt;&lt;ref-type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Characteristics&lt;/title&gt;&lt;/titles&gt;&lt;dates&gt;&lt;/dates&gt;&lt;urls&gt;&lt;/urls&gt;&lt;/record&gt;&lt;/Cite&gt;&lt;/EndNote&gt;</w:instrText>
      </w:r>
      <w:r w:rsidRPr="001C5CB7">
        <w:rPr>
          <w:rFonts w:ascii="Poppins" w:hAnsi="Poppins" w:cs="Poppins"/>
          <w:szCs w:val="22"/>
        </w:rPr>
        <w:fldChar w:fldCharType="separate"/>
      </w:r>
      <w:r w:rsidR="00627772" w:rsidRPr="00627772">
        <w:rPr>
          <w:rFonts w:ascii="Poppins" w:hAnsi="Poppins" w:cs="Poppins"/>
          <w:noProof/>
          <w:szCs w:val="22"/>
          <w:vertAlign w:val="superscript"/>
        </w:rPr>
        <w:t>(TZIELD® SmPC)</w:t>
      </w:r>
      <w:r w:rsidRPr="001C5CB7">
        <w:rPr>
          <w:rFonts w:ascii="Poppins" w:hAnsi="Poppins" w:cs="Poppins"/>
          <w:szCs w:val="22"/>
        </w:rPr>
        <w:fldChar w:fldCharType="end"/>
      </w:r>
    </w:p>
    <w:p w14:paraId="31309788" w14:textId="1309E9EC" w:rsidR="00031CDD" w:rsidRPr="00B47295" w:rsidRDefault="00F100F9" w:rsidP="00405923">
      <w:pPr>
        <w:pStyle w:val="Heading1"/>
        <w:rPr>
          <w:rFonts w:ascii="Poppins" w:hAnsi="Poppins" w:cs="Poppins"/>
          <w:b/>
          <w:bCs/>
          <w:szCs w:val="18"/>
        </w:rPr>
      </w:pPr>
      <w:r w:rsidRPr="001C5CB7">
        <w:rPr>
          <w:rFonts w:ascii="Poppins" w:hAnsi="Poppins" w:cs="Poppins"/>
        </w:rPr>
        <w:br w:type="column"/>
      </w:r>
      <w:bookmarkStart w:id="28" w:name="_Toc225253482"/>
      <w:r w:rsidR="000964A5" w:rsidRPr="00B47295">
        <w:rPr>
          <w:rFonts w:ascii="Poppins" w:hAnsi="Poppins" w:cs="Poppins"/>
          <w:b/>
          <w:bCs/>
          <w:color w:val="0023C8"/>
        </w:rPr>
        <w:lastRenderedPageBreak/>
        <w:t>Reference</w:t>
      </w:r>
      <w:r w:rsidR="005D1287" w:rsidRPr="00B47295">
        <w:rPr>
          <w:rFonts w:ascii="Poppins" w:hAnsi="Poppins" w:cs="Poppins"/>
          <w:b/>
          <w:bCs/>
          <w:color w:val="0023C8"/>
        </w:rPr>
        <w:t>s</w:t>
      </w:r>
      <w:bookmarkEnd w:id="28"/>
    </w:p>
    <w:p w14:paraId="328EEF75" w14:textId="77777777" w:rsidR="009F3A7D" w:rsidRDefault="009F3A7D" w:rsidP="00B13206">
      <w:pPr>
        <w:pStyle w:val="EndNoteBibliography"/>
        <w:numPr>
          <w:ilvl w:val="0"/>
          <w:numId w:val="25"/>
        </w:numPr>
        <w:spacing w:before="120"/>
        <w:ind w:left="360"/>
        <w:rPr>
          <w:rFonts w:ascii="Poppins" w:hAnsi="Poppins" w:cs="Poppins"/>
        </w:rPr>
        <w:sectPr w:rsidR="009F3A7D" w:rsidSect="00EF4BC8">
          <w:headerReference w:type="even" r:id="rId22"/>
          <w:headerReference w:type="default" r:id="rId23"/>
          <w:footerReference w:type="default" r:id="rId24"/>
          <w:headerReference w:type="first" r:id="rId25"/>
          <w:footerReference w:type="first" r:id="rId26"/>
          <w:footnotePr>
            <w:numFmt w:val="chicago"/>
          </w:footnotePr>
          <w:pgSz w:w="11906" w:h="16838"/>
          <w:pgMar w:top="1440" w:right="1440" w:bottom="1440" w:left="1440" w:header="709" w:footer="709" w:gutter="0"/>
          <w:cols w:space="708"/>
          <w:titlePg/>
          <w:docGrid w:linePitch="360"/>
        </w:sectPr>
      </w:pPr>
    </w:p>
    <w:p w14:paraId="5EC0B92B" w14:textId="77777777" w:rsidR="008A40B3" w:rsidRPr="008A40B3" w:rsidRDefault="00031CDD" w:rsidP="008A40B3">
      <w:pPr>
        <w:pStyle w:val="EndNoteBibliography"/>
        <w:spacing w:after="0"/>
        <w:ind w:left="720" w:hanging="720"/>
      </w:pPr>
      <w:r w:rsidRPr="00B13206">
        <w:rPr>
          <w:rFonts w:ascii="Poppins" w:hAnsi="Poppins" w:cs="Poppins"/>
          <w:sz w:val="20"/>
        </w:rPr>
        <w:fldChar w:fldCharType="begin"/>
      </w:r>
      <w:r w:rsidRPr="00B13206">
        <w:rPr>
          <w:rFonts w:ascii="Poppins" w:hAnsi="Poppins" w:cs="Poppins"/>
          <w:sz w:val="20"/>
        </w:rPr>
        <w:instrText xml:space="preserve"> ADDIN EN.REFLIST </w:instrText>
      </w:r>
      <w:r w:rsidRPr="00B13206">
        <w:rPr>
          <w:rFonts w:ascii="Poppins" w:hAnsi="Poppins" w:cs="Poppins"/>
          <w:sz w:val="20"/>
        </w:rPr>
        <w:fldChar w:fldCharType="separate"/>
      </w:r>
      <w:r w:rsidR="008A40B3" w:rsidRPr="008A40B3">
        <w:t>TZIELD® (teplizumab) UK Summary of Product Characteristics.</w:t>
      </w:r>
    </w:p>
    <w:p w14:paraId="06259E24" w14:textId="77777777" w:rsidR="008A40B3" w:rsidRPr="008A40B3" w:rsidRDefault="008A40B3" w:rsidP="008A40B3">
      <w:pPr>
        <w:pStyle w:val="EndNoteBibliography"/>
        <w:spacing w:after="0"/>
        <w:ind w:left="720" w:hanging="720"/>
      </w:pPr>
      <w:r w:rsidRPr="008A40B3">
        <w:t>Bao YK</w:t>
      </w:r>
      <w:r w:rsidRPr="008A40B3">
        <w:rPr>
          <w:i/>
        </w:rPr>
        <w:t>, et al.</w:t>
      </w:r>
      <w:r w:rsidRPr="008A40B3">
        <w:t xml:space="preserve"> Mistaken identity: Missed diagnosis of type 1 diabetes in an older adult. </w:t>
      </w:r>
      <w:r w:rsidRPr="008A40B3">
        <w:rPr>
          <w:i/>
        </w:rPr>
        <w:t>Med Res Arch</w:t>
      </w:r>
      <w:r w:rsidRPr="008A40B3">
        <w:t xml:space="preserve"> 2019;</w:t>
      </w:r>
      <w:r w:rsidRPr="008A40B3">
        <w:rPr>
          <w:b/>
        </w:rPr>
        <w:t>7</w:t>
      </w:r>
      <w:r w:rsidRPr="008A40B3">
        <w:t>(8)</w:t>
      </w:r>
    </w:p>
    <w:p w14:paraId="19987157" w14:textId="77777777" w:rsidR="008A40B3" w:rsidRPr="008A40B3" w:rsidRDefault="008A40B3" w:rsidP="008A40B3">
      <w:pPr>
        <w:pStyle w:val="EndNoteBibliography"/>
        <w:spacing w:after="0"/>
        <w:ind w:left="720" w:hanging="720"/>
      </w:pPr>
      <w:r w:rsidRPr="008A40B3">
        <w:t>Besser REJ</w:t>
      </w:r>
      <w:r w:rsidRPr="008A40B3">
        <w:rPr>
          <w:i/>
        </w:rPr>
        <w:t>, et al.</w:t>
      </w:r>
      <w:r w:rsidRPr="008A40B3">
        <w:t xml:space="preserve"> ISPAD Clinical Practice Consensus Guidelines 2022: Stages of type 1 diabetes in children and adolescents. </w:t>
      </w:r>
      <w:r w:rsidRPr="008A40B3">
        <w:rPr>
          <w:i/>
        </w:rPr>
        <w:t>Pediatr Diabetes</w:t>
      </w:r>
      <w:r w:rsidRPr="008A40B3">
        <w:t xml:space="preserve"> 2022a;</w:t>
      </w:r>
      <w:r w:rsidRPr="008A40B3">
        <w:rPr>
          <w:b/>
        </w:rPr>
        <w:t>23</w:t>
      </w:r>
      <w:r w:rsidRPr="008A40B3">
        <w:t>(8)</w:t>
      </w:r>
      <w:r w:rsidRPr="008A40B3">
        <w:rPr>
          <w:b/>
        </w:rPr>
        <w:t>:</w:t>
      </w:r>
      <w:r w:rsidRPr="008A40B3">
        <w:t>1175-1187</w:t>
      </w:r>
    </w:p>
    <w:p w14:paraId="30FD6F0A" w14:textId="77777777" w:rsidR="008A40B3" w:rsidRPr="008A40B3" w:rsidRDefault="008A40B3" w:rsidP="008A40B3">
      <w:pPr>
        <w:pStyle w:val="EndNoteBibliography"/>
        <w:spacing w:after="0"/>
        <w:ind w:left="720" w:hanging="720"/>
      </w:pPr>
      <w:r w:rsidRPr="008A40B3">
        <w:t>Besser REJ</w:t>
      </w:r>
      <w:r w:rsidRPr="008A40B3">
        <w:rPr>
          <w:i/>
        </w:rPr>
        <w:t>, et al.</w:t>
      </w:r>
      <w:r w:rsidRPr="008A40B3">
        <w:t xml:space="preserve"> UK best practice recommendations for children and young people &lt;18</w:t>
      </w:r>
      <w:r w:rsidRPr="008A40B3">
        <w:rPr>
          <w:rFonts w:ascii="Arial" w:hAnsi="Arial" w:cs="Arial"/>
        </w:rPr>
        <w:t> </w:t>
      </w:r>
      <w:r w:rsidRPr="008A40B3">
        <w:t xml:space="preserve">years with pre-stage 3 type 1 diabetes, on behalf of the British Society for Paediatric Endocrinology and Diabetes (BSPED). </w:t>
      </w:r>
      <w:r w:rsidRPr="008A40B3">
        <w:rPr>
          <w:i/>
        </w:rPr>
        <w:t>Diabet Med</w:t>
      </w:r>
      <w:r w:rsidRPr="008A40B3">
        <w:t xml:space="preserve"> 2025</w:t>
      </w:r>
      <w:r w:rsidRPr="008A40B3">
        <w:rPr>
          <w:b/>
        </w:rPr>
        <w:t>:</w:t>
      </w:r>
      <w:r w:rsidRPr="008A40B3">
        <w:t>e70117</w:t>
      </w:r>
    </w:p>
    <w:p w14:paraId="6FC01A90" w14:textId="77777777" w:rsidR="008A40B3" w:rsidRPr="008A40B3" w:rsidRDefault="008A40B3" w:rsidP="008A40B3">
      <w:pPr>
        <w:pStyle w:val="EndNoteBibliography"/>
        <w:spacing w:after="0"/>
        <w:ind w:left="720" w:hanging="720"/>
      </w:pPr>
      <w:r w:rsidRPr="008A40B3">
        <w:t>Besser REJ</w:t>
      </w:r>
      <w:r w:rsidRPr="008A40B3">
        <w:rPr>
          <w:i/>
        </w:rPr>
        <w:t>, et al.</w:t>
      </w:r>
      <w:r w:rsidRPr="008A40B3">
        <w:t xml:space="preserve"> General population screening for childhood type 1 diabetes: is it time for a UK strategy? </w:t>
      </w:r>
      <w:r w:rsidRPr="008A40B3">
        <w:rPr>
          <w:i/>
        </w:rPr>
        <w:t>Arch Dis Child</w:t>
      </w:r>
      <w:r w:rsidRPr="008A40B3">
        <w:t xml:space="preserve"> 2022b;</w:t>
      </w:r>
      <w:r w:rsidRPr="008A40B3">
        <w:rPr>
          <w:b/>
        </w:rPr>
        <w:t>107</w:t>
      </w:r>
      <w:r w:rsidRPr="008A40B3">
        <w:t>(9)</w:t>
      </w:r>
      <w:r w:rsidRPr="008A40B3">
        <w:rPr>
          <w:b/>
        </w:rPr>
        <w:t>:</w:t>
      </w:r>
      <w:r w:rsidRPr="008A40B3">
        <w:t>790-795</w:t>
      </w:r>
    </w:p>
    <w:p w14:paraId="123A5DDA" w14:textId="77777777" w:rsidR="008A40B3" w:rsidRPr="008A40B3" w:rsidRDefault="008A40B3" w:rsidP="008A40B3">
      <w:pPr>
        <w:pStyle w:val="EndNoteBibliography"/>
        <w:spacing w:after="0"/>
        <w:ind w:left="720" w:hanging="720"/>
      </w:pPr>
      <w:r w:rsidRPr="008A40B3">
        <w:t xml:space="preserve">BMC Medicine. Diabetes and climate change: breaking the vicious cycle. </w:t>
      </w:r>
      <w:r w:rsidRPr="008A40B3">
        <w:rPr>
          <w:i/>
        </w:rPr>
        <w:t>BMC Medicine</w:t>
      </w:r>
      <w:r w:rsidRPr="008A40B3">
        <w:t xml:space="preserve"> 2023;</w:t>
      </w:r>
      <w:r w:rsidRPr="008A40B3">
        <w:rPr>
          <w:b/>
        </w:rPr>
        <w:t>21</w:t>
      </w:r>
      <w:r w:rsidRPr="008A40B3">
        <w:t>(1)</w:t>
      </w:r>
      <w:r w:rsidRPr="008A40B3">
        <w:rPr>
          <w:b/>
        </w:rPr>
        <w:t>:</w:t>
      </w:r>
      <w:r w:rsidRPr="008A40B3">
        <w:t>281</w:t>
      </w:r>
    </w:p>
    <w:p w14:paraId="7F374CFB" w14:textId="77777777" w:rsidR="008A40B3" w:rsidRPr="008A40B3" w:rsidRDefault="008A40B3" w:rsidP="008A40B3">
      <w:pPr>
        <w:pStyle w:val="EndNoteBibliography"/>
        <w:spacing w:after="0"/>
        <w:ind w:left="720" w:hanging="720"/>
      </w:pPr>
      <w:r w:rsidRPr="008A40B3">
        <w:t>Dhatariya KK</w:t>
      </w:r>
      <w:r w:rsidRPr="008A40B3">
        <w:rPr>
          <w:i/>
        </w:rPr>
        <w:t>, et al.</w:t>
      </w:r>
      <w:r w:rsidRPr="008A40B3">
        <w:t xml:space="preserve"> Diabetic ketoacidosis. </w:t>
      </w:r>
      <w:r w:rsidRPr="008A40B3">
        <w:rPr>
          <w:i/>
        </w:rPr>
        <w:t>Nat Rev Dis Primers</w:t>
      </w:r>
      <w:r w:rsidRPr="008A40B3">
        <w:t xml:space="preserve"> 2020;</w:t>
      </w:r>
      <w:r w:rsidRPr="008A40B3">
        <w:rPr>
          <w:b/>
        </w:rPr>
        <w:t>6</w:t>
      </w:r>
      <w:r w:rsidRPr="008A40B3">
        <w:t>(1)</w:t>
      </w:r>
      <w:r w:rsidRPr="008A40B3">
        <w:rPr>
          <w:b/>
        </w:rPr>
        <w:t>:</w:t>
      </w:r>
      <w:r w:rsidRPr="008A40B3">
        <w:t>40</w:t>
      </w:r>
    </w:p>
    <w:p w14:paraId="578CD5F2" w14:textId="33FDCE67" w:rsidR="008A40B3" w:rsidRPr="008A40B3" w:rsidRDefault="008A40B3" w:rsidP="008A40B3">
      <w:pPr>
        <w:pStyle w:val="EndNoteBibliography"/>
        <w:spacing w:after="0"/>
        <w:ind w:left="720" w:hanging="720"/>
      </w:pPr>
      <w:r w:rsidRPr="008A40B3">
        <w:t xml:space="preserve">Diabetes UK. UK-first screening trial for type 1 diabetes sees 20,000 children sign up so far. 2024. Available from: </w:t>
      </w:r>
      <w:hyperlink r:id="rId27" w:history="1">
        <w:r w:rsidRPr="008A40B3">
          <w:rPr>
            <w:rStyle w:val="Hyperlink"/>
          </w:rPr>
          <w:t>https://www.diabetes.org.uk/about-us/news-and-views/uk-first-screening-trial-type-1-diabetes-sees-18000-children-sign-so-far</w:t>
        </w:r>
      </w:hyperlink>
      <w:r w:rsidRPr="008A40B3">
        <w:t xml:space="preserve">. [Accessed: </w:t>
      </w:r>
      <w:r w:rsidR="00A10130">
        <w:t>September</w:t>
      </w:r>
      <w:r w:rsidRPr="008A40B3">
        <w:t xml:space="preserve"> 202</w:t>
      </w:r>
      <w:r w:rsidR="00E14E59">
        <w:t>6</w:t>
      </w:r>
      <w:r w:rsidRPr="008A40B3">
        <w:t>]</w:t>
      </w:r>
    </w:p>
    <w:p w14:paraId="3F0603BB" w14:textId="66A9C4FA" w:rsidR="008A40B3" w:rsidRPr="008A40B3" w:rsidRDefault="008A40B3" w:rsidP="008A40B3">
      <w:pPr>
        <w:pStyle w:val="EndNoteBibliography"/>
        <w:spacing w:after="0"/>
        <w:ind w:left="720" w:hanging="720"/>
      </w:pPr>
      <w:r w:rsidRPr="008A40B3">
        <w:t xml:space="preserve">Diabetes UK. How many people in the UK have diabetes? 2025. Available from: </w:t>
      </w:r>
      <w:hyperlink r:id="rId28" w:history="1">
        <w:r w:rsidRPr="008A40B3">
          <w:rPr>
            <w:rStyle w:val="Hyperlink"/>
          </w:rPr>
          <w:t>https://www.diabetes.org.uk/about-us/about-the-charity/our-strategy/statistics</w:t>
        </w:r>
      </w:hyperlink>
      <w:r w:rsidRPr="008A40B3">
        <w:t xml:space="preserve">. [Accessed </w:t>
      </w:r>
      <w:r w:rsidR="00A10130">
        <w:t>September</w:t>
      </w:r>
      <w:r w:rsidRPr="008A40B3">
        <w:t xml:space="preserve"> 2026]</w:t>
      </w:r>
    </w:p>
    <w:p w14:paraId="609414D7" w14:textId="5133F735" w:rsidR="008A40B3" w:rsidRPr="00F9042E" w:rsidRDefault="008A40B3" w:rsidP="008A40B3">
      <w:pPr>
        <w:pStyle w:val="EndNoteBibliography"/>
        <w:spacing w:after="0"/>
        <w:ind w:left="720" w:hanging="720"/>
        <w:rPr>
          <w:lang w:val="fr-FR"/>
        </w:rPr>
      </w:pPr>
      <w:r w:rsidRPr="008A40B3">
        <w:t xml:space="preserve">diaTriab Learn. FDA Approves Tzield (Teplizumab) to delay Type 1 Diabetes. </w:t>
      </w:r>
      <w:r w:rsidRPr="00F9042E">
        <w:rPr>
          <w:lang w:val="fr-FR"/>
        </w:rPr>
        <w:t xml:space="preserve">2025. Available from: </w:t>
      </w:r>
      <w:hyperlink r:id="rId29" w:history="1">
        <w:r w:rsidRPr="00F9042E">
          <w:rPr>
            <w:rStyle w:val="Hyperlink"/>
            <w:lang w:val="fr-FR"/>
          </w:rPr>
          <w:t>https://diatribe.org/diabetes-medications/fda-approves-tzield-teplizumab-delay-type-1-diabetes</w:t>
        </w:r>
      </w:hyperlink>
      <w:r w:rsidRPr="00F9042E">
        <w:rPr>
          <w:lang w:val="fr-FR"/>
        </w:rPr>
        <w:t xml:space="preserve">. [Accessed </w:t>
      </w:r>
      <w:r w:rsidR="00A10130">
        <w:rPr>
          <w:lang w:val="fr-FR"/>
        </w:rPr>
        <w:t>September</w:t>
      </w:r>
      <w:r w:rsidRPr="00F9042E">
        <w:rPr>
          <w:lang w:val="fr-FR"/>
        </w:rPr>
        <w:t xml:space="preserve"> 2026]</w:t>
      </w:r>
    </w:p>
    <w:p w14:paraId="3DF5B866" w14:textId="77777777" w:rsidR="008A40B3" w:rsidRPr="00F9042E" w:rsidRDefault="008A40B3" w:rsidP="008A40B3">
      <w:pPr>
        <w:pStyle w:val="EndNoteBibliography"/>
        <w:spacing w:after="0"/>
        <w:ind w:left="720" w:hanging="720"/>
        <w:rPr>
          <w:lang w:val="fr-FR"/>
        </w:rPr>
      </w:pPr>
      <w:r w:rsidRPr="00F9042E">
        <w:rPr>
          <w:lang w:val="fr-FR"/>
        </w:rPr>
        <w:t>DiMeglio LA</w:t>
      </w:r>
      <w:r w:rsidRPr="00F9042E">
        <w:rPr>
          <w:i/>
          <w:lang w:val="fr-FR"/>
        </w:rPr>
        <w:t>, et al.</w:t>
      </w:r>
      <w:r w:rsidRPr="00F9042E">
        <w:rPr>
          <w:lang w:val="fr-FR"/>
        </w:rPr>
        <w:t xml:space="preserve"> Type 1 diabetes. </w:t>
      </w:r>
      <w:r w:rsidRPr="00F9042E">
        <w:rPr>
          <w:i/>
          <w:lang w:val="fr-FR"/>
        </w:rPr>
        <w:t>Lancet</w:t>
      </w:r>
      <w:r w:rsidRPr="00F9042E">
        <w:rPr>
          <w:lang w:val="fr-FR"/>
        </w:rPr>
        <w:t xml:space="preserve"> 2018;</w:t>
      </w:r>
      <w:r w:rsidRPr="00F9042E">
        <w:rPr>
          <w:b/>
          <w:lang w:val="fr-FR"/>
        </w:rPr>
        <w:t>391</w:t>
      </w:r>
      <w:r w:rsidRPr="00F9042E">
        <w:rPr>
          <w:lang w:val="fr-FR"/>
        </w:rPr>
        <w:t>(10138)</w:t>
      </w:r>
      <w:r w:rsidRPr="00F9042E">
        <w:rPr>
          <w:b/>
          <w:lang w:val="fr-FR"/>
        </w:rPr>
        <w:t>:</w:t>
      </w:r>
      <w:r w:rsidRPr="00F9042E">
        <w:rPr>
          <w:lang w:val="fr-FR"/>
        </w:rPr>
        <w:t>2449-2462</w:t>
      </w:r>
    </w:p>
    <w:p w14:paraId="754D967C" w14:textId="77777777" w:rsidR="008A40B3" w:rsidRPr="008A40B3" w:rsidRDefault="008A40B3" w:rsidP="008A40B3">
      <w:pPr>
        <w:pStyle w:val="EndNoteBibliography"/>
        <w:spacing w:after="0"/>
        <w:ind w:left="720" w:hanging="720"/>
      </w:pPr>
      <w:r w:rsidRPr="008A40B3">
        <w:t>Herold KC</w:t>
      </w:r>
      <w:r w:rsidRPr="008A40B3">
        <w:rPr>
          <w:i/>
        </w:rPr>
        <w:t>, et al.</w:t>
      </w:r>
      <w:r w:rsidRPr="008A40B3">
        <w:t xml:space="preserve"> An anti-CD3 antibody, teplizumab, in relatives at risk for type 1 diabetes. </w:t>
      </w:r>
      <w:r w:rsidRPr="008A40B3">
        <w:rPr>
          <w:i/>
        </w:rPr>
        <w:t>N Engl J Med</w:t>
      </w:r>
      <w:r w:rsidRPr="008A40B3">
        <w:t xml:space="preserve"> 2019;</w:t>
      </w:r>
      <w:r w:rsidRPr="008A40B3">
        <w:rPr>
          <w:b/>
        </w:rPr>
        <w:t>381</w:t>
      </w:r>
      <w:r w:rsidRPr="008A40B3">
        <w:t>(7)</w:t>
      </w:r>
      <w:r w:rsidRPr="008A40B3">
        <w:rPr>
          <w:b/>
        </w:rPr>
        <w:t>:</w:t>
      </w:r>
      <w:r w:rsidRPr="008A40B3">
        <w:t>603-613</w:t>
      </w:r>
    </w:p>
    <w:p w14:paraId="7FBA6A95" w14:textId="77777777" w:rsidR="008A40B3" w:rsidRPr="008A40B3" w:rsidRDefault="008A40B3" w:rsidP="008A40B3">
      <w:pPr>
        <w:pStyle w:val="EndNoteBibliography"/>
        <w:spacing w:after="0"/>
        <w:ind w:left="720" w:hanging="720"/>
      </w:pPr>
      <w:r w:rsidRPr="008A40B3">
        <w:t>Hex N</w:t>
      </w:r>
      <w:r w:rsidRPr="008A40B3">
        <w:rPr>
          <w:i/>
        </w:rPr>
        <w:t>, et al.</w:t>
      </w:r>
      <w:r w:rsidRPr="008A40B3">
        <w:t xml:space="preserve"> Estimation of the direct health and indirect societal costs of diabetes in the UK using a cost of illness model. </w:t>
      </w:r>
      <w:r w:rsidRPr="008A40B3">
        <w:rPr>
          <w:i/>
        </w:rPr>
        <w:t>Diabetic Medicine</w:t>
      </w:r>
      <w:r w:rsidRPr="008A40B3">
        <w:t xml:space="preserve"> 2024;</w:t>
      </w:r>
      <w:r w:rsidRPr="008A40B3">
        <w:rPr>
          <w:b/>
        </w:rPr>
        <w:t>41</w:t>
      </w:r>
      <w:r w:rsidRPr="008A40B3">
        <w:t>(9)</w:t>
      </w:r>
      <w:r w:rsidRPr="008A40B3">
        <w:rPr>
          <w:b/>
        </w:rPr>
        <w:t>:</w:t>
      </w:r>
      <w:r w:rsidRPr="008A40B3">
        <w:t>e15326</w:t>
      </w:r>
    </w:p>
    <w:p w14:paraId="6F04846C" w14:textId="77777777" w:rsidR="008A40B3" w:rsidRPr="008A40B3" w:rsidRDefault="008A40B3" w:rsidP="008A40B3">
      <w:pPr>
        <w:pStyle w:val="EndNoteBibliography"/>
        <w:spacing w:after="0"/>
        <w:ind w:left="720" w:hanging="720"/>
      </w:pPr>
      <w:r w:rsidRPr="008A40B3">
        <w:t>Hormazábal-Aguayo I</w:t>
      </w:r>
      <w:r w:rsidRPr="008A40B3">
        <w:rPr>
          <w:i/>
        </w:rPr>
        <w:t>, et al.</w:t>
      </w:r>
      <w:r w:rsidRPr="008A40B3">
        <w:t xml:space="preserve"> Incidence of type 1 diabetes mellitus in children and adolescents under 20 years of age across 55 countries from 2000 to 2022: A systematic review with meta-analysis. </w:t>
      </w:r>
      <w:r w:rsidRPr="008A40B3">
        <w:rPr>
          <w:i/>
        </w:rPr>
        <w:t>Diabetes Metab Res Rev</w:t>
      </w:r>
      <w:r w:rsidRPr="008A40B3">
        <w:t xml:space="preserve"> 2024;</w:t>
      </w:r>
      <w:r w:rsidRPr="008A40B3">
        <w:rPr>
          <w:b/>
        </w:rPr>
        <w:t>40</w:t>
      </w:r>
      <w:r w:rsidRPr="008A40B3">
        <w:t>(3)</w:t>
      </w:r>
      <w:r w:rsidRPr="008A40B3">
        <w:rPr>
          <w:b/>
        </w:rPr>
        <w:t>:</w:t>
      </w:r>
      <w:r w:rsidRPr="008A40B3">
        <w:t>e3749</w:t>
      </w:r>
    </w:p>
    <w:p w14:paraId="627D9054" w14:textId="77777777" w:rsidR="008A40B3" w:rsidRPr="008A40B3" w:rsidRDefault="008A40B3" w:rsidP="008A40B3">
      <w:pPr>
        <w:pStyle w:val="EndNoteBibliography"/>
        <w:spacing w:after="0"/>
        <w:ind w:left="720" w:hanging="720"/>
      </w:pPr>
      <w:r w:rsidRPr="008A40B3">
        <w:t>Insel RA</w:t>
      </w:r>
      <w:r w:rsidRPr="008A40B3">
        <w:rPr>
          <w:i/>
        </w:rPr>
        <w:t>, et al.</w:t>
      </w:r>
      <w:r w:rsidRPr="008A40B3">
        <w:t xml:space="preserve"> Staging presymptomatic type 1 diabetes: a scientific statement of JDRF, the Endocrine Society, and the American Diabetes Association. </w:t>
      </w:r>
      <w:r w:rsidRPr="008A40B3">
        <w:rPr>
          <w:i/>
        </w:rPr>
        <w:t>Diabetes Care</w:t>
      </w:r>
      <w:r w:rsidRPr="008A40B3">
        <w:t xml:space="preserve"> 2015;</w:t>
      </w:r>
      <w:r w:rsidRPr="008A40B3">
        <w:rPr>
          <w:b/>
        </w:rPr>
        <w:t>38</w:t>
      </w:r>
      <w:r w:rsidRPr="008A40B3">
        <w:t>(10)</w:t>
      </w:r>
      <w:r w:rsidRPr="008A40B3">
        <w:rPr>
          <w:b/>
        </w:rPr>
        <w:t>:</w:t>
      </w:r>
      <w:r w:rsidRPr="008A40B3">
        <w:t>1964-1974</w:t>
      </w:r>
    </w:p>
    <w:p w14:paraId="320C32AA" w14:textId="77777777" w:rsidR="008A40B3" w:rsidRPr="008A40B3" w:rsidRDefault="008A40B3" w:rsidP="008A40B3">
      <w:pPr>
        <w:pStyle w:val="EndNoteBibliography"/>
        <w:spacing w:after="0"/>
        <w:ind w:left="720" w:hanging="720"/>
      </w:pPr>
      <w:r w:rsidRPr="008A40B3">
        <w:t>Janež A</w:t>
      </w:r>
      <w:r w:rsidRPr="008A40B3">
        <w:rPr>
          <w:i/>
        </w:rPr>
        <w:t>, et al.</w:t>
      </w:r>
      <w:r w:rsidRPr="008A40B3">
        <w:t xml:space="preserve"> Insulin Therapy in Adults with Type 1 Diabetes Mellitus: a Narrative Review. </w:t>
      </w:r>
      <w:r w:rsidRPr="008A40B3">
        <w:rPr>
          <w:i/>
        </w:rPr>
        <w:t>Diabetes Ther</w:t>
      </w:r>
      <w:r w:rsidRPr="008A40B3">
        <w:t xml:space="preserve"> 2020;</w:t>
      </w:r>
      <w:r w:rsidRPr="008A40B3">
        <w:rPr>
          <w:b/>
        </w:rPr>
        <w:t>11</w:t>
      </w:r>
      <w:r w:rsidRPr="008A40B3">
        <w:t>(2)</w:t>
      </w:r>
      <w:r w:rsidRPr="008A40B3">
        <w:rPr>
          <w:b/>
        </w:rPr>
        <w:t>:</w:t>
      </w:r>
      <w:r w:rsidRPr="008A40B3">
        <w:t>387-409</w:t>
      </w:r>
    </w:p>
    <w:p w14:paraId="6B396BE4" w14:textId="77777777" w:rsidR="008A40B3" w:rsidRPr="008A40B3" w:rsidRDefault="008A40B3" w:rsidP="008A40B3">
      <w:pPr>
        <w:pStyle w:val="EndNoteBibliography"/>
        <w:spacing w:after="0"/>
        <w:ind w:left="720" w:hanging="720"/>
      </w:pPr>
      <w:r w:rsidRPr="008A40B3">
        <w:t>Leslie RD</w:t>
      </w:r>
      <w:r w:rsidRPr="008A40B3">
        <w:rPr>
          <w:i/>
        </w:rPr>
        <w:t>, et al.</w:t>
      </w:r>
      <w:r w:rsidRPr="008A40B3">
        <w:t xml:space="preserve"> Adult-onset type 1 diabetes: Current understanding and challenges. </w:t>
      </w:r>
      <w:r w:rsidRPr="008A40B3">
        <w:rPr>
          <w:i/>
        </w:rPr>
        <w:t>Diabetes Care</w:t>
      </w:r>
      <w:r w:rsidRPr="008A40B3">
        <w:t xml:space="preserve"> 2021;</w:t>
      </w:r>
      <w:r w:rsidRPr="008A40B3">
        <w:rPr>
          <w:b/>
        </w:rPr>
        <w:t>44</w:t>
      </w:r>
      <w:r w:rsidRPr="008A40B3">
        <w:t>(11)</w:t>
      </w:r>
      <w:r w:rsidRPr="008A40B3">
        <w:rPr>
          <w:b/>
        </w:rPr>
        <w:t>:</w:t>
      </w:r>
      <w:r w:rsidRPr="008A40B3">
        <w:t>2449-2456</w:t>
      </w:r>
    </w:p>
    <w:p w14:paraId="64E8C3C0" w14:textId="77777777" w:rsidR="008A40B3" w:rsidRPr="008A40B3" w:rsidRDefault="008A40B3" w:rsidP="008A40B3">
      <w:pPr>
        <w:pStyle w:val="EndNoteBibliography"/>
        <w:spacing w:after="0"/>
        <w:ind w:left="720" w:hanging="720"/>
      </w:pPr>
      <w:r w:rsidRPr="008A40B3">
        <w:t>Lledó-Delgado A</w:t>
      </w:r>
      <w:r w:rsidRPr="008A40B3">
        <w:rPr>
          <w:i/>
        </w:rPr>
        <w:t>, et al.</w:t>
      </w:r>
      <w:r w:rsidRPr="008A40B3">
        <w:t xml:space="preserve"> Teplizumab induces persistent changes in the antigen-specific repertoire in individuals at risk for type 1 diabetes. </w:t>
      </w:r>
      <w:r w:rsidRPr="008A40B3">
        <w:rPr>
          <w:i/>
        </w:rPr>
        <w:t>J Clin Invest</w:t>
      </w:r>
      <w:r w:rsidRPr="008A40B3">
        <w:t xml:space="preserve"> 2024;</w:t>
      </w:r>
      <w:r w:rsidRPr="008A40B3">
        <w:rPr>
          <w:b/>
        </w:rPr>
        <w:t>134</w:t>
      </w:r>
      <w:r w:rsidRPr="008A40B3">
        <w:t>(18)</w:t>
      </w:r>
      <w:r w:rsidRPr="008A40B3">
        <w:rPr>
          <w:b/>
        </w:rPr>
        <w:t>:</w:t>
      </w:r>
      <w:r w:rsidRPr="008A40B3">
        <w:t>e177492</w:t>
      </w:r>
    </w:p>
    <w:p w14:paraId="38EEB11F" w14:textId="77777777" w:rsidR="008A40B3" w:rsidRPr="008A40B3" w:rsidRDefault="008A40B3" w:rsidP="008A40B3">
      <w:pPr>
        <w:pStyle w:val="EndNoteBibliography"/>
        <w:spacing w:after="0"/>
        <w:ind w:left="720" w:hanging="720"/>
      </w:pPr>
      <w:r w:rsidRPr="008A40B3">
        <w:t>McQueen RB</w:t>
      </w:r>
      <w:r w:rsidRPr="008A40B3">
        <w:rPr>
          <w:i/>
        </w:rPr>
        <w:t>, et al.</w:t>
      </w:r>
      <w:r w:rsidRPr="008A40B3">
        <w:t xml:space="preserve"> Cost and cost-effectiveness of large-scale screening for type 1 diabetes in Colorado. </w:t>
      </w:r>
      <w:r w:rsidRPr="008A40B3">
        <w:rPr>
          <w:i/>
        </w:rPr>
        <w:t>Diabetes Care</w:t>
      </w:r>
      <w:r w:rsidRPr="008A40B3">
        <w:t xml:space="preserve"> 2020;</w:t>
      </w:r>
      <w:r w:rsidRPr="008A40B3">
        <w:rPr>
          <w:b/>
        </w:rPr>
        <w:t>43</w:t>
      </w:r>
      <w:r w:rsidRPr="008A40B3">
        <w:t>(7)</w:t>
      </w:r>
      <w:r w:rsidRPr="008A40B3">
        <w:rPr>
          <w:b/>
        </w:rPr>
        <w:t>:</w:t>
      </w:r>
      <w:r w:rsidRPr="008A40B3">
        <w:t>1496-1503</w:t>
      </w:r>
    </w:p>
    <w:p w14:paraId="04F14C65" w14:textId="77777777" w:rsidR="008A40B3" w:rsidRPr="008A40B3" w:rsidRDefault="008A40B3" w:rsidP="008A40B3">
      <w:pPr>
        <w:pStyle w:val="EndNoteBibliography"/>
        <w:spacing w:after="0"/>
        <w:ind w:left="720" w:hanging="720"/>
      </w:pPr>
      <w:r w:rsidRPr="008A40B3">
        <w:t>Nagy G</w:t>
      </w:r>
      <w:r w:rsidRPr="008A40B3">
        <w:rPr>
          <w:i/>
        </w:rPr>
        <w:t>, et al.</w:t>
      </w:r>
      <w:r w:rsidRPr="008A40B3">
        <w:t xml:space="preserve"> New therapeutic approaches for type 1 diabetes: Disease-modifying therapies. </w:t>
      </w:r>
      <w:r w:rsidRPr="008A40B3">
        <w:rPr>
          <w:i/>
        </w:rPr>
        <w:t>World J Diabetes</w:t>
      </w:r>
      <w:r w:rsidRPr="008A40B3">
        <w:t xml:space="preserve"> 2022;</w:t>
      </w:r>
      <w:r w:rsidRPr="008A40B3">
        <w:rPr>
          <w:b/>
        </w:rPr>
        <w:t>13</w:t>
      </w:r>
      <w:r w:rsidRPr="008A40B3">
        <w:t>(10)</w:t>
      </w:r>
      <w:r w:rsidRPr="008A40B3">
        <w:rPr>
          <w:b/>
        </w:rPr>
        <w:t>:</w:t>
      </w:r>
      <w:r w:rsidRPr="008A40B3">
        <w:t>835-850</w:t>
      </w:r>
    </w:p>
    <w:p w14:paraId="6C769835" w14:textId="2A66DD2D" w:rsidR="008A40B3" w:rsidRPr="008A40B3" w:rsidRDefault="008A40B3" w:rsidP="008A40B3">
      <w:pPr>
        <w:pStyle w:val="EndNoteBibliography"/>
        <w:spacing w:after="0"/>
        <w:ind w:left="720" w:hanging="720"/>
      </w:pPr>
      <w:r w:rsidRPr="008A40B3">
        <w:t xml:space="preserve">NHS Digital. National Diabetes Audit 2021-22, Report 1; Care processes and treatment targets, detailed analysis report. Incidence and prevalence of diabetes, 2017-18 to 2021-22. 2023. Available from: </w:t>
      </w:r>
      <w:hyperlink r:id="rId30" w:history="1">
        <w:r w:rsidRPr="008A40B3">
          <w:rPr>
            <w:rStyle w:val="Hyperlink"/>
          </w:rPr>
          <w:t>https://digital.nhs.uk/data-and-information/publications/statistical/national-diabetes-audit/report-1-care-processes-and-treatment-targets-2021-22-full-report/section-1---incidence-and-prevalence-17-18---21-22-copy</w:t>
        </w:r>
      </w:hyperlink>
      <w:r w:rsidRPr="008A40B3">
        <w:t xml:space="preserve">. [Accessed: </w:t>
      </w:r>
      <w:r w:rsidR="00A10130">
        <w:t>September</w:t>
      </w:r>
      <w:r w:rsidRPr="008A40B3">
        <w:t xml:space="preserve"> 202</w:t>
      </w:r>
      <w:r w:rsidR="00E14E59">
        <w:t>6</w:t>
      </w:r>
      <w:r w:rsidRPr="008A40B3">
        <w:t>]</w:t>
      </w:r>
    </w:p>
    <w:p w14:paraId="2B3D119E" w14:textId="17136C01" w:rsidR="008A40B3" w:rsidRPr="008A40B3" w:rsidRDefault="008A40B3" w:rsidP="008A40B3">
      <w:pPr>
        <w:pStyle w:val="EndNoteBibliography"/>
        <w:spacing w:after="0"/>
        <w:ind w:left="720" w:hanging="720"/>
      </w:pPr>
      <w:r w:rsidRPr="008A40B3">
        <w:lastRenderedPageBreak/>
        <w:t xml:space="preserve">NHS UK. The ELSA Study. 2022. Available from: </w:t>
      </w:r>
      <w:hyperlink r:id="rId31" w:history="1">
        <w:r w:rsidRPr="008A40B3">
          <w:rPr>
            <w:rStyle w:val="Hyperlink"/>
          </w:rPr>
          <w:t>https://www.elsadiabetes.nhs.uk/</w:t>
        </w:r>
      </w:hyperlink>
      <w:r w:rsidRPr="008A40B3">
        <w:t xml:space="preserve">. [Accessed </w:t>
      </w:r>
      <w:r w:rsidR="00A10130">
        <w:t>September</w:t>
      </w:r>
      <w:r w:rsidRPr="008A40B3">
        <w:t xml:space="preserve"> 2026]</w:t>
      </w:r>
    </w:p>
    <w:p w14:paraId="32331406" w14:textId="78FE5AAB" w:rsidR="008A40B3" w:rsidRPr="008A40B3" w:rsidRDefault="008A40B3" w:rsidP="008A40B3">
      <w:pPr>
        <w:pStyle w:val="EndNoteBibliography"/>
        <w:spacing w:after="0"/>
        <w:ind w:left="720" w:hanging="720"/>
      </w:pPr>
      <w:r w:rsidRPr="008A40B3">
        <w:t xml:space="preserve">NHS UK. Diabetic ketoacidosis. 2023. Available from: </w:t>
      </w:r>
      <w:hyperlink r:id="rId32" w:history="1">
        <w:r w:rsidRPr="008A40B3">
          <w:rPr>
            <w:rStyle w:val="Hyperlink"/>
          </w:rPr>
          <w:t>https://www.nhs.uk/conditions/diabetic-ketoacidosis/</w:t>
        </w:r>
      </w:hyperlink>
      <w:r w:rsidRPr="008A40B3">
        <w:t xml:space="preserve">. [Accessed </w:t>
      </w:r>
      <w:r w:rsidR="00A10130">
        <w:t>September</w:t>
      </w:r>
      <w:r w:rsidRPr="008A40B3">
        <w:t xml:space="preserve"> 2026]</w:t>
      </w:r>
    </w:p>
    <w:p w14:paraId="77E38413" w14:textId="123E86B0" w:rsidR="008A40B3" w:rsidRPr="008A40B3" w:rsidRDefault="008A40B3" w:rsidP="008A40B3">
      <w:pPr>
        <w:pStyle w:val="EndNoteBibliography"/>
        <w:spacing w:after="0"/>
        <w:ind w:left="720" w:hanging="720"/>
      </w:pPr>
      <w:r w:rsidRPr="008A40B3">
        <w:t xml:space="preserve">NICE CKS. Diabetes- type 1. What are the complications? 2024. Available from: </w:t>
      </w:r>
      <w:hyperlink r:id="rId33" w:history="1">
        <w:r w:rsidRPr="008A40B3">
          <w:rPr>
            <w:rStyle w:val="Hyperlink"/>
          </w:rPr>
          <w:t>https://cks.nice.org.uk/topics/diabetes-type-1/background-information/complications</w:t>
        </w:r>
      </w:hyperlink>
      <w:r w:rsidRPr="008A40B3">
        <w:t xml:space="preserve">. [Accessed </w:t>
      </w:r>
      <w:r w:rsidR="00A10130">
        <w:t>September</w:t>
      </w:r>
      <w:r w:rsidRPr="008A40B3">
        <w:t xml:space="preserve"> 2026]</w:t>
      </w:r>
    </w:p>
    <w:p w14:paraId="5EDA853E" w14:textId="5D77BBA4" w:rsidR="008A40B3" w:rsidRPr="008A40B3" w:rsidRDefault="008A40B3" w:rsidP="008A40B3">
      <w:pPr>
        <w:pStyle w:val="EndNoteBibliography"/>
        <w:spacing w:after="0"/>
        <w:ind w:left="720" w:hanging="720"/>
      </w:pPr>
      <w:r w:rsidRPr="008A40B3">
        <w:t xml:space="preserve">NICE NG17. Type 1 diabetes in adults: diagnosis and management. 2022. Available from: </w:t>
      </w:r>
      <w:hyperlink r:id="rId34" w:history="1">
        <w:r w:rsidRPr="008A40B3">
          <w:rPr>
            <w:rStyle w:val="Hyperlink"/>
          </w:rPr>
          <w:t>https://www.nice.org.uk/guidance/ng17</w:t>
        </w:r>
      </w:hyperlink>
      <w:r w:rsidRPr="008A40B3">
        <w:t xml:space="preserve">. [Accessed </w:t>
      </w:r>
      <w:r w:rsidR="00A10130">
        <w:t>September</w:t>
      </w:r>
      <w:r w:rsidRPr="008A40B3">
        <w:t xml:space="preserve"> 2026]</w:t>
      </w:r>
    </w:p>
    <w:p w14:paraId="23EF9858" w14:textId="0D806E6B" w:rsidR="008A40B3" w:rsidRPr="008A40B3" w:rsidRDefault="008A40B3" w:rsidP="008A40B3">
      <w:pPr>
        <w:pStyle w:val="EndNoteBibliography"/>
        <w:spacing w:after="0"/>
        <w:ind w:left="720" w:hanging="720"/>
      </w:pPr>
      <w:r w:rsidRPr="008A40B3">
        <w:t xml:space="preserve">NICE NG18. Diabetes (type 1 and type 2) in children and young people: diagnosis and management. 2023. Available from: </w:t>
      </w:r>
      <w:hyperlink r:id="rId35" w:history="1">
        <w:r w:rsidRPr="008A40B3">
          <w:rPr>
            <w:rStyle w:val="Hyperlink"/>
          </w:rPr>
          <w:t>www.nice.org.uk/guidance/ng18</w:t>
        </w:r>
      </w:hyperlink>
      <w:r w:rsidRPr="008A40B3">
        <w:t xml:space="preserve">. [Accessed </w:t>
      </w:r>
      <w:r w:rsidR="00A10130">
        <w:t>September</w:t>
      </w:r>
      <w:r w:rsidRPr="008A40B3">
        <w:t xml:space="preserve"> 2026]</w:t>
      </w:r>
    </w:p>
    <w:p w14:paraId="69A62F88" w14:textId="1652C682" w:rsidR="008A40B3" w:rsidRPr="008A40B3" w:rsidRDefault="008A40B3" w:rsidP="008A40B3">
      <w:pPr>
        <w:pStyle w:val="EndNoteBibliography"/>
        <w:spacing w:after="0"/>
        <w:ind w:left="720" w:hanging="720"/>
      </w:pPr>
      <w:r w:rsidRPr="008A40B3">
        <w:t xml:space="preserve">NICE NG19. Diabetic foot problems: prevention and management. 2015. Available from: </w:t>
      </w:r>
      <w:hyperlink r:id="rId36" w:history="1">
        <w:r w:rsidRPr="008A40B3">
          <w:rPr>
            <w:rStyle w:val="Hyperlink"/>
          </w:rPr>
          <w:t>https://www.nice.org.uk/guidance/ng19</w:t>
        </w:r>
      </w:hyperlink>
      <w:r w:rsidRPr="008A40B3">
        <w:t xml:space="preserve">. [Accessed: </w:t>
      </w:r>
      <w:r w:rsidR="00A10130">
        <w:t>September</w:t>
      </w:r>
      <w:r w:rsidRPr="008A40B3">
        <w:t xml:space="preserve"> 202</w:t>
      </w:r>
      <w:r w:rsidR="00E14E59">
        <w:t>6</w:t>
      </w:r>
      <w:r w:rsidRPr="008A40B3">
        <w:t>]</w:t>
      </w:r>
    </w:p>
    <w:p w14:paraId="5BCA6F00" w14:textId="05542C59" w:rsidR="008A40B3" w:rsidRPr="008A40B3" w:rsidRDefault="008A40B3" w:rsidP="008A40B3">
      <w:pPr>
        <w:pStyle w:val="EndNoteBibliography"/>
        <w:spacing w:after="0"/>
        <w:ind w:left="720" w:hanging="720"/>
      </w:pPr>
      <w:r w:rsidRPr="008A40B3">
        <w:t xml:space="preserve">NICE TA1176. Teplizumab for delaying the onset of stage 3 type 1 diabetes in people 8 years and over with stage 2 type 1 diabetes TA1176. 2026. Available from: </w:t>
      </w:r>
      <w:hyperlink r:id="rId37" w:history="1">
        <w:r w:rsidRPr="008A40B3">
          <w:rPr>
            <w:rStyle w:val="Hyperlink"/>
          </w:rPr>
          <w:t>https://www.nice.org.uk/guidance/ta1176/resources/teplizumab-for-delaying-the-onset-of-stage-3-type-1-diabetes-in-people-8-years-and-over-with-stage-2-type-1-diabetes-pdf-2973530816700613</w:t>
        </w:r>
      </w:hyperlink>
      <w:r w:rsidRPr="008A40B3">
        <w:t xml:space="preserve">. [Accessed </w:t>
      </w:r>
      <w:r w:rsidR="00A10130">
        <w:t>September</w:t>
      </w:r>
      <w:r w:rsidRPr="008A40B3">
        <w:t xml:space="preserve"> 2026]</w:t>
      </w:r>
    </w:p>
    <w:p w14:paraId="032B45EF" w14:textId="59C83207" w:rsidR="008A40B3" w:rsidRPr="008A40B3" w:rsidRDefault="008A40B3" w:rsidP="008A40B3">
      <w:pPr>
        <w:pStyle w:val="EndNoteBibliography"/>
        <w:spacing w:after="0"/>
        <w:ind w:left="720" w:hanging="720"/>
      </w:pPr>
      <w:r w:rsidRPr="008A40B3">
        <w:t xml:space="preserve">Office for National Statistics. Population estimates for the UK, England, Wales, Scotland and Northern Ireland: mid-2023. 2024. Available from: </w:t>
      </w:r>
      <w:hyperlink r:id="rId38" w:history="1">
        <w:r w:rsidRPr="008A40B3">
          <w:rPr>
            <w:rStyle w:val="Hyperlink"/>
          </w:rPr>
          <w:t>https://www.ons.gov.uk/peoplepopulationandcommunity/populationandmigration/populationestimates/bulletins/annualmidyearpopulationestimates/mid2023</w:t>
        </w:r>
      </w:hyperlink>
      <w:r w:rsidRPr="008A40B3">
        <w:t xml:space="preserve">. [Accessed </w:t>
      </w:r>
      <w:r w:rsidR="00A10130">
        <w:t>September</w:t>
      </w:r>
      <w:r w:rsidRPr="008A40B3">
        <w:t xml:space="preserve"> 2026]</w:t>
      </w:r>
    </w:p>
    <w:p w14:paraId="6270778B" w14:textId="77777777" w:rsidR="008A40B3" w:rsidRPr="008A40B3" w:rsidRDefault="008A40B3" w:rsidP="008A40B3">
      <w:pPr>
        <w:pStyle w:val="EndNoteBibliography"/>
        <w:spacing w:after="0"/>
        <w:ind w:left="720" w:hanging="720"/>
      </w:pPr>
      <w:r w:rsidRPr="008A40B3">
        <w:t>Phillip M</w:t>
      </w:r>
      <w:r w:rsidRPr="008A40B3">
        <w:rPr>
          <w:i/>
        </w:rPr>
        <w:t>, et al.</w:t>
      </w:r>
      <w:r w:rsidRPr="008A40B3">
        <w:t xml:space="preserve"> Consensus guidance for monitoring individuals with islet autoantibody-positive pre-stage 3 type 1 diabetes. </w:t>
      </w:r>
      <w:r w:rsidRPr="008A40B3">
        <w:rPr>
          <w:i/>
        </w:rPr>
        <w:t>Diabetes Care</w:t>
      </w:r>
      <w:r w:rsidRPr="008A40B3">
        <w:t xml:space="preserve"> 2024;</w:t>
      </w:r>
      <w:r w:rsidRPr="008A40B3">
        <w:rPr>
          <w:b/>
        </w:rPr>
        <w:t>47</w:t>
      </w:r>
      <w:r w:rsidRPr="008A40B3">
        <w:t>(8)</w:t>
      </w:r>
      <w:r w:rsidRPr="008A40B3">
        <w:rPr>
          <w:b/>
        </w:rPr>
        <w:t>:</w:t>
      </w:r>
      <w:r w:rsidRPr="008A40B3">
        <w:t>1276-1298</w:t>
      </w:r>
    </w:p>
    <w:p w14:paraId="1493F46A" w14:textId="77777777" w:rsidR="008A40B3" w:rsidRPr="00F9042E" w:rsidRDefault="008A40B3" w:rsidP="008A40B3">
      <w:pPr>
        <w:pStyle w:val="EndNoteBibliography"/>
        <w:spacing w:after="0"/>
        <w:ind w:left="720" w:hanging="720"/>
        <w:rPr>
          <w:lang w:val="fr-FR"/>
        </w:rPr>
      </w:pPr>
      <w:r w:rsidRPr="008A40B3">
        <w:t xml:space="preserve">Pugliese A. Insulitis in the pathogenesis of type 1 diabetes. </w:t>
      </w:r>
      <w:r w:rsidRPr="00F9042E">
        <w:rPr>
          <w:i/>
          <w:lang w:val="fr-FR"/>
        </w:rPr>
        <w:t>Pediatr Diabetes</w:t>
      </w:r>
      <w:r w:rsidRPr="00F9042E">
        <w:rPr>
          <w:lang w:val="fr-FR"/>
        </w:rPr>
        <w:t xml:space="preserve"> 2016;</w:t>
      </w:r>
      <w:r w:rsidRPr="00F9042E">
        <w:rPr>
          <w:b/>
          <w:lang w:val="fr-FR"/>
        </w:rPr>
        <w:t>17</w:t>
      </w:r>
      <w:r w:rsidRPr="00F9042E">
        <w:rPr>
          <w:lang w:val="fr-FR"/>
        </w:rPr>
        <w:t>(Suppl 22)</w:t>
      </w:r>
      <w:r w:rsidRPr="00F9042E">
        <w:rPr>
          <w:b/>
          <w:lang w:val="fr-FR"/>
        </w:rPr>
        <w:t>:</w:t>
      </w:r>
      <w:r w:rsidRPr="00F9042E">
        <w:rPr>
          <w:lang w:val="fr-FR"/>
        </w:rPr>
        <w:t>31-36</w:t>
      </w:r>
    </w:p>
    <w:p w14:paraId="776E60EA" w14:textId="77777777" w:rsidR="008A40B3" w:rsidRPr="008A40B3" w:rsidRDefault="008A40B3" w:rsidP="008A40B3">
      <w:pPr>
        <w:pStyle w:val="EndNoteBibliography"/>
        <w:spacing w:after="0"/>
        <w:ind w:left="720" w:hanging="720"/>
      </w:pPr>
      <w:r w:rsidRPr="00F9042E">
        <w:rPr>
          <w:lang w:val="fr-FR"/>
        </w:rPr>
        <w:t>Quinn LM</w:t>
      </w:r>
      <w:r w:rsidRPr="00F9042E">
        <w:rPr>
          <w:i/>
          <w:lang w:val="fr-FR"/>
        </w:rPr>
        <w:t>, et al.</w:t>
      </w:r>
      <w:r w:rsidRPr="00F9042E">
        <w:rPr>
          <w:lang w:val="fr-FR"/>
        </w:rPr>
        <w:t xml:space="preserve"> </w:t>
      </w:r>
      <w:r w:rsidRPr="008A40B3">
        <w:t xml:space="preserve">What does the licensing of teplizumab mean for diabetes care? </w:t>
      </w:r>
      <w:r w:rsidRPr="008A40B3">
        <w:rPr>
          <w:i/>
        </w:rPr>
        <w:t>Diabetes, Obesity and Metabolism</w:t>
      </w:r>
      <w:r w:rsidRPr="008A40B3">
        <w:t xml:space="preserve"> 2023;</w:t>
      </w:r>
      <w:r w:rsidRPr="008A40B3">
        <w:rPr>
          <w:b/>
        </w:rPr>
        <w:t>25</w:t>
      </w:r>
      <w:r w:rsidRPr="008A40B3">
        <w:t>(8)</w:t>
      </w:r>
      <w:r w:rsidRPr="008A40B3">
        <w:rPr>
          <w:b/>
        </w:rPr>
        <w:t>:</w:t>
      </w:r>
      <w:r w:rsidRPr="008A40B3">
        <w:t>2051-2057</w:t>
      </w:r>
    </w:p>
    <w:p w14:paraId="7FE55E6F" w14:textId="77777777" w:rsidR="008A40B3" w:rsidRPr="008A40B3" w:rsidRDefault="008A40B3" w:rsidP="008A40B3">
      <w:pPr>
        <w:pStyle w:val="EndNoteBibliography"/>
        <w:spacing w:after="0"/>
        <w:ind w:left="720" w:hanging="720"/>
      </w:pPr>
      <w:r w:rsidRPr="008A40B3">
        <w:t>Ramos EL</w:t>
      </w:r>
      <w:r w:rsidRPr="008A40B3">
        <w:rPr>
          <w:i/>
        </w:rPr>
        <w:t>, et al.</w:t>
      </w:r>
      <w:r w:rsidRPr="008A40B3">
        <w:t xml:space="preserve"> Teplizumab and β-cell function in newly diagnosed type 1 diabetes. </w:t>
      </w:r>
      <w:r w:rsidRPr="008A40B3">
        <w:rPr>
          <w:i/>
        </w:rPr>
        <w:t>New England Journal of Medicine</w:t>
      </w:r>
      <w:r w:rsidRPr="008A40B3">
        <w:t xml:space="preserve"> 2023;</w:t>
      </w:r>
      <w:r w:rsidRPr="008A40B3">
        <w:rPr>
          <w:b/>
        </w:rPr>
        <w:t>389</w:t>
      </w:r>
      <w:r w:rsidRPr="008A40B3">
        <w:t>(23)</w:t>
      </w:r>
      <w:r w:rsidRPr="008A40B3">
        <w:rPr>
          <w:b/>
        </w:rPr>
        <w:t>:</w:t>
      </w:r>
      <w:r w:rsidRPr="008A40B3">
        <w:t>2151-2161</w:t>
      </w:r>
    </w:p>
    <w:p w14:paraId="395EB547" w14:textId="77777777" w:rsidR="008A40B3" w:rsidRPr="008A40B3" w:rsidRDefault="008A40B3" w:rsidP="008A40B3">
      <w:pPr>
        <w:pStyle w:val="EndNoteBibliography"/>
        <w:spacing w:after="0"/>
        <w:ind w:left="720" w:hanging="720"/>
      </w:pPr>
      <w:r w:rsidRPr="008A40B3">
        <w:t>Rawshani A</w:t>
      </w:r>
      <w:r w:rsidRPr="008A40B3">
        <w:rPr>
          <w:i/>
        </w:rPr>
        <w:t>, et al.</w:t>
      </w:r>
      <w:r w:rsidRPr="008A40B3">
        <w:t xml:space="preserve"> Excess mortality and cardiovascular disease in young adults with type 1 diabetes in relation to age at onset: a nationwide, register-based cohort study. </w:t>
      </w:r>
      <w:r w:rsidRPr="008A40B3">
        <w:rPr>
          <w:i/>
        </w:rPr>
        <w:t>Lancet</w:t>
      </w:r>
      <w:r w:rsidRPr="008A40B3">
        <w:t xml:space="preserve"> 2018a;</w:t>
      </w:r>
      <w:r w:rsidRPr="008A40B3">
        <w:rPr>
          <w:b/>
        </w:rPr>
        <w:t>392</w:t>
      </w:r>
      <w:r w:rsidRPr="008A40B3">
        <w:t>(10146)</w:t>
      </w:r>
      <w:r w:rsidRPr="008A40B3">
        <w:rPr>
          <w:b/>
        </w:rPr>
        <w:t>:</w:t>
      </w:r>
      <w:r w:rsidRPr="008A40B3">
        <w:t>477-486</w:t>
      </w:r>
    </w:p>
    <w:p w14:paraId="5D01C16B" w14:textId="77777777" w:rsidR="008A40B3" w:rsidRPr="008A40B3" w:rsidRDefault="008A40B3" w:rsidP="008A40B3">
      <w:pPr>
        <w:pStyle w:val="EndNoteBibliography"/>
        <w:spacing w:after="0"/>
        <w:ind w:left="720" w:hanging="720"/>
      </w:pPr>
      <w:r w:rsidRPr="008A40B3">
        <w:t>Rawshani A</w:t>
      </w:r>
      <w:r w:rsidRPr="008A40B3">
        <w:rPr>
          <w:i/>
        </w:rPr>
        <w:t>, et al.</w:t>
      </w:r>
      <w:r w:rsidRPr="008A40B3">
        <w:t xml:space="preserve"> Excess mortality and cardiovascular disease in young adults with type 1 diabetes in relation to age at onset: a nationwide, register-based cohort study. </w:t>
      </w:r>
      <w:r w:rsidRPr="008A40B3">
        <w:rPr>
          <w:i/>
        </w:rPr>
        <w:t>Lancet</w:t>
      </w:r>
      <w:r w:rsidRPr="008A40B3">
        <w:t xml:space="preserve"> 2018b;</w:t>
      </w:r>
      <w:r w:rsidRPr="008A40B3">
        <w:rPr>
          <w:b/>
        </w:rPr>
        <w:t>392</w:t>
      </w:r>
      <w:r w:rsidRPr="008A40B3">
        <w:t>(10146)</w:t>
      </w:r>
      <w:r w:rsidRPr="008A40B3">
        <w:rPr>
          <w:b/>
        </w:rPr>
        <w:t>:</w:t>
      </w:r>
      <w:r w:rsidRPr="008A40B3">
        <w:t>477-486. Supplementary material</w:t>
      </w:r>
    </w:p>
    <w:p w14:paraId="78F30B7E" w14:textId="77777777" w:rsidR="008A40B3" w:rsidRPr="008A40B3" w:rsidRDefault="008A40B3" w:rsidP="008A40B3">
      <w:pPr>
        <w:pStyle w:val="EndNoteBibliography"/>
        <w:spacing w:after="0"/>
        <w:ind w:left="720" w:hanging="720"/>
      </w:pPr>
      <w:r w:rsidRPr="008A40B3">
        <w:t>Schmid V</w:t>
      </w:r>
      <w:r w:rsidRPr="008A40B3">
        <w:rPr>
          <w:i/>
        </w:rPr>
        <w:t>, et al.</w:t>
      </w:r>
      <w:r w:rsidRPr="008A40B3">
        <w:t xml:space="preserve"> Pilot study for assessment of optimal frequency for changing catheters in insulin pump therapy-trouble starts on day 3. </w:t>
      </w:r>
      <w:r w:rsidRPr="008A40B3">
        <w:rPr>
          <w:i/>
        </w:rPr>
        <w:t>J Diabetes Sci Technol</w:t>
      </w:r>
      <w:r w:rsidRPr="008A40B3">
        <w:t xml:space="preserve"> 2010;</w:t>
      </w:r>
      <w:r w:rsidRPr="008A40B3">
        <w:rPr>
          <w:b/>
        </w:rPr>
        <w:t>4</w:t>
      </w:r>
      <w:r w:rsidRPr="008A40B3">
        <w:t>(4)</w:t>
      </w:r>
      <w:r w:rsidRPr="008A40B3">
        <w:rPr>
          <w:b/>
        </w:rPr>
        <w:t>:</w:t>
      </w:r>
      <w:r w:rsidRPr="008A40B3">
        <w:t>976-982</w:t>
      </w:r>
    </w:p>
    <w:p w14:paraId="716A6374" w14:textId="77777777" w:rsidR="008A40B3" w:rsidRPr="008A40B3" w:rsidRDefault="008A40B3" w:rsidP="008A40B3">
      <w:pPr>
        <w:pStyle w:val="EndNoteBibliography"/>
        <w:spacing w:after="0"/>
        <w:ind w:left="720" w:hanging="720"/>
      </w:pPr>
      <w:r w:rsidRPr="008A40B3">
        <w:t>Secrest AM</w:t>
      </w:r>
      <w:r w:rsidRPr="008A40B3">
        <w:rPr>
          <w:i/>
        </w:rPr>
        <w:t>, et al.</w:t>
      </w:r>
      <w:r w:rsidRPr="008A40B3">
        <w:t xml:space="preserve"> </w:t>
      </w:r>
      <w:r w:rsidRPr="008A40B3">
        <w:rPr>
          <w:i/>
        </w:rPr>
        <w:t>Mortality in type 1 diabetes</w:t>
      </w:r>
      <w:r w:rsidRPr="008A40B3">
        <w:t>. In: Cowie, C. C., Casagrande, S. S.. et al (eds.). Diabetes in America</w:t>
      </w:r>
      <w:r w:rsidRPr="008A40B3">
        <w:rPr>
          <w:i/>
        </w:rPr>
        <w:t>.</w:t>
      </w:r>
      <w:r w:rsidRPr="008A40B3">
        <w:t xml:space="preserve"> Bethesda (MD): National Institute of Diabetes and Digestive and Kidney Diseases (US). 2018; </w:t>
      </w:r>
    </w:p>
    <w:p w14:paraId="6A7CABAA" w14:textId="77777777" w:rsidR="008A40B3" w:rsidRPr="008A40B3" w:rsidRDefault="008A40B3" w:rsidP="008A40B3">
      <w:pPr>
        <w:pStyle w:val="EndNoteBibliography"/>
        <w:spacing w:after="0"/>
        <w:ind w:left="720" w:hanging="720"/>
      </w:pPr>
      <w:r w:rsidRPr="008A40B3">
        <w:t>Shimabukuro-Vornhagen A</w:t>
      </w:r>
      <w:r w:rsidRPr="008A40B3">
        <w:rPr>
          <w:i/>
        </w:rPr>
        <w:t>, et al.</w:t>
      </w:r>
      <w:r w:rsidRPr="008A40B3">
        <w:t xml:space="preserve"> Cytokine release syndrome. </w:t>
      </w:r>
      <w:r w:rsidRPr="008A40B3">
        <w:rPr>
          <w:i/>
        </w:rPr>
        <w:t>J Immunother Cancer</w:t>
      </w:r>
      <w:r w:rsidRPr="008A40B3">
        <w:t xml:space="preserve"> 2018;</w:t>
      </w:r>
      <w:r w:rsidRPr="008A40B3">
        <w:rPr>
          <w:b/>
        </w:rPr>
        <w:t>6</w:t>
      </w:r>
      <w:r w:rsidRPr="008A40B3">
        <w:t>(1)</w:t>
      </w:r>
      <w:r w:rsidRPr="008A40B3">
        <w:rPr>
          <w:b/>
        </w:rPr>
        <w:t>:</w:t>
      </w:r>
      <w:r w:rsidRPr="008A40B3">
        <w:t>56</w:t>
      </w:r>
    </w:p>
    <w:p w14:paraId="66CD635C" w14:textId="77777777" w:rsidR="008A40B3" w:rsidRPr="008A40B3" w:rsidRDefault="008A40B3" w:rsidP="008A40B3">
      <w:pPr>
        <w:pStyle w:val="EndNoteBibliography"/>
        <w:spacing w:after="0"/>
        <w:ind w:left="720" w:hanging="720"/>
      </w:pPr>
      <w:r w:rsidRPr="008A40B3">
        <w:t>Sims EK</w:t>
      </w:r>
      <w:r w:rsidRPr="008A40B3">
        <w:rPr>
          <w:i/>
        </w:rPr>
        <w:t>, et al.</w:t>
      </w:r>
      <w:r w:rsidRPr="008A40B3">
        <w:t xml:space="preserve"> Screening for type 1 diabetes in the general population: a status report and perspective. </w:t>
      </w:r>
      <w:r w:rsidRPr="008A40B3">
        <w:rPr>
          <w:i/>
        </w:rPr>
        <w:t>Diabetes</w:t>
      </w:r>
      <w:r w:rsidRPr="008A40B3">
        <w:t xml:space="preserve"> 2022;</w:t>
      </w:r>
      <w:r w:rsidRPr="008A40B3">
        <w:rPr>
          <w:b/>
        </w:rPr>
        <w:t>71</w:t>
      </w:r>
      <w:r w:rsidRPr="008A40B3">
        <w:t>(4)</w:t>
      </w:r>
      <w:r w:rsidRPr="008A40B3">
        <w:rPr>
          <w:b/>
        </w:rPr>
        <w:t>:</w:t>
      </w:r>
      <w:r w:rsidRPr="008A40B3">
        <w:t>610-623</w:t>
      </w:r>
    </w:p>
    <w:p w14:paraId="40F5EBCD" w14:textId="77777777" w:rsidR="008A40B3" w:rsidRPr="008A40B3" w:rsidRDefault="008A40B3" w:rsidP="008A40B3">
      <w:pPr>
        <w:pStyle w:val="EndNoteBibliography"/>
        <w:spacing w:after="0"/>
        <w:ind w:left="720" w:hanging="720"/>
      </w:pPr>
      <w:r w:rsidRPr="008A40B3">
        <w:t>Sosenko JM</w:t>
      </w:r>
      <w:r w:rsidRPr="008A40B3">
        <w:rPr>
          <w:i/>
        </w:rPr>
        <w:t>, et al.</w:t>
      </w:r>
      <w:r w:rsidRPr="008A40B3">
        <w:t xml:space="preserve"> Incident dysglycemia and progression to type 1 diabetes among participants in the Diabetes Prevention Trial-Type 1. </w:t>
      </w:r>
      <w:r w:rsidRPr="008A40B3">
        <w:rPr>
          <w:i/>
        </w:rPr>
        <w:t>Diabetes Care</w:t>
      </w:r>
      <w:r w:rsidRPr="008A40B3">
        <w:t xml:space="preserve"> 2009;</w:t>
      </w:r>
      <w:r w:rsidRPr="008A40B3">
        <w:rPr>
          <w:b/>
        </w:rPr>
        <w:t>32</w:t>
      </w:r>
      <w:r w:rsidRPr="008A40B3">
        <w:t>(9)</w:t>
      </w:r>
      <w:r w:rsidRPr="008A40B3">
        <w:rPr>
          <w:b/>
        </w:rPr>
        <w:t>:</w:t>
      </w:r>
      <w:r w:rsidRPr="008A40B3">
        <w:t>1603-1607</w:t>
      </w:r>
    </w:p>
    <w:p w14:paraId="52FFE055" w14:textId="77777777" w:rsidR="008A40B3" w:rsidRPr="008A40B3" w:rsidRDefault="008A40B3" w:rsidP="008A40B3">
      <w:pPr>
        <w:pStyle w:val="EndNoteBibliography"/>
        <w:spacing w:after="0"/>
        <w:ind w:left="720" w:hanging="720"/>
      </w:pPr>
      <w:r w:rsidRPr="008A40B3">
        <w:t>Subramanian S</w:t>
      </w:r>
      <w:r w:rsidRPr="008A40B3">
        <w:rPr>
          <w:i/>
        </w:rPr>
        <w:t>, et al.</w:t>
      </w:r>
      <w:r w:rsidRPr="008A40B3">
        <w:t xml:space="preserve"> New advances in type 1 diabetes. </w:t>
      </w:r>
      <w:r w:rsidRPr="008A40B3">
        <w:rPr>
          <w:i/>
        </w:rPr>
        <w:t>BMJ</w:t>
      </w:r>
      <w:r w:rsidRPr="008A40B3">
        <w:t xml:space="preserve"> 2024;</w:t>
      </w:r>
      <w:r w:rsidRPr="008A40B3">
        <w:rPr>
          <w:b/>
        </w:rPr>
        <w:t>384:</w:t>
      </w:r>
      <w:r w:rsidRPr="008A40B3">
        <w:t>e075681</w:t>
      </w:r>
    </w:p>
    <w:p w14:paraId="6B356B95" w14:textId="77777777" w:rsidR="008A40B3" w:rsidRPr="008A40B3" w:rsidRDefault="008A40B3" w:rsidP="008A40B3">
      <w:pPr>
        <w:pStyle w:val="EndNoteBibliography"/>
        <w:spacing w:after="0"/>
        <w:ind w:left="720" w:hanging="720"/>
      </w:pPr>
      <w:r w:rsidRPr="008A40B3">
        <w:t>TZIELD</w:t>
      </w:r>
      <w:r w:rsidRPr="008A40B3">
        <w:rPr>
          <w:vertAlign w:val="superscript"/>
        </w:rPr>
        <w:t xml:space="preserve">® </w:t>
      </w:r>
      <w:r w:rsidRPr="008A40B3">
        <w:t>SmPC. UK Summary of Product Characteristics</w:t>
      </w:r>
    </w:p>
    <w:p w14:paraId="25462D6C" w14:textId="568C56F5" w:rsidR="008A40B3" w:rsidRPr="008A40B3" w:rsidRDefault="008A40B3" w:rsidP="008A40B3">
      <w:pPr>
        <w:pStyle w:val="EndNoteBibliography"/>
        <w:ind w:left="720" w:hanging="720"/>
      </w:pPr>
      <w:r w:rsidRPr="008A40B3">
        <w:t xml:space="preserve">University of Bristol. T1DRA Type 1 Diabetes Risk In Adults study. 2023. Available from: </w:t>
      </w:r>
      <w:hyperlink r:id="rId39" w:history="1">
        <w:r w:rsidRPr="008A40B3">
          <w:rPr>
            <w:rStyle w:val="Hyperlink"/>
          </w:rPr>
          <w:t>https://t1dra.bristol.ac.uk/</w:t>
        </w:r>
      </w:hyperlink>
      <w:r w:rsidRPr="008A40B3">
        <w:t xml:space="preserve">. [Accessed </w:t>
      </w:r>
      <w:r w:rsidR="00A10130">
        <w:t>September</w:t>
      </w:r>
      <w:r w:rsidRPr="008A40B3">
        <w:t xml:space="preserve"> 2026]</w:t>
      </w:r>
    </w:p>
    <w:p w14:paraId="7BDCB15A" w14:textId="34F47F02" w:rsidR="0077368B" w:rsidRPr="00B13206" w:rsidRDefault="00031CDD" w:rsidP="00C423AF">
      <w:pPr>
        <w:pStyle w:val="EndNoteBibliography"/>
        <w:ind w:left="720" w:hanging="720"/>
        <w:rPr>
          <w:rFonts w:ascii="Poppins" w:hAnsi="Poppins" w:cs="Poppins"/>
          <w:sz w:val="20"/>
        </w:rPr>
      </w:pPr>
      <w:r w:rsidRPr="00B13206">
        <w:rPr>
          <w:rFonts w:ascii="Poppins" w:hAnsi="Poppins" w:cs="Poppins"/>
          <w:sz w:val="20"/>
        </w:rPr>
        <w:fldChar w:fldCharType="end"/>
      </w:r>
    </w:p>
    <w:sectPr w:rsidR="0077368B" w:rsidRPr="00B13206" w:rsidSect="00B13206">
      <w:footnotePr>
        <w:numFmt w:val="chicago"/>
      </w:footnotePr>
      <w:type w:val="continuous"/>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03ADF" w14:textId="77777777" w:rsidR="00BF7D1B" w:rsidRDefault="00BF7D1B" w:rsidP="00112A2A">
      <w:pPr>
        <w:spacing w:after="0"/>
      </w:pPr>
      <w:r>
        <w:separator/>
      </w:r>
    </w:p>
  </w:endnote>
  <w:endnote w:type="continuationSeparator" w:id="0">
    <w:p w14:paraId="01F32DF0" w14:textId="77777777" w:rsidR="00BF7D1B" w:rsidRDefault="00BF7D1B" w:rsidP="00112A2A">
      <w:pPr>
        <w:spacing w:after="0"/>
      </w:pPr>
      <w:r>
        <w:continuationSeparator/>
      </w:r>
    </w:p>
  </w:endnote>
  <w:endnote w:type="continuationNotice" w:id="1">
    <w:p w14:paraId="59A19223" w14:textId="77777777" w:rsidR="00BF7D1B" w:rsidRDefault="00BF7D1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F2F21E14-7624-44F2-834A-58A5DE48489E}"/>
    <w:embedBold r:id="rId2" w:fontKey="{511E6B37-133F-4787-BC26-4F495E02E1CF}"/>
    <w:embedItalic r:id="rId3" w:fontKey="{650233B2-E880-461E-AE37-0EA81F1D92DC}"/>
  </w:font>
  <w:font w:name="Poppins">
    <w:charset w:val="00"/>
    <w:family w:val="auto"/>
    <w:pitch w:val="variable"/>
    <w:sig w:usb0="00008007" w:usb1="00000000" w:usb2="00000000" w:usb3="00000000" w:csb0="00000093" w:csb1="00000000"/>
    <w:embedRegular r:id="rId4" w:fontKey="{55D0BFAE-8146-4EC4-AA44-7E4184DB8C77}"/>
    <w:embedBold r:id="rId5" w:fontKey="{14647D31-ADDF-42B7-A388-F655CA9F3CA2}"/>
    <w:embedItalic r:id="rId6" w:fontKey="{7FEC1B95-749C-4040-832E-D983E70C6874}"/>
    <w:embedBoldItalic r:id="rId7" w:fontKey="{99DFCC65-4CD7-47E0-A015-2ED28830654C}"/>
  </w:font>
  <w:font w:name="Aptos">
    <w:charset w:val="00"/>
    <w:family w:val="swiss"/>
    <w:pitch w:val="variable"/>
    <w:sig w:usb0="20000287" w:usb1="00000003" w:usb2="00000000" w:usb3="00000000" w:csb0="0000019F" w:csb1="00000000"/>
    <w:embedRegular r:id="rId8" w:fontKey="{3B968D6E-D2F1-4048-A2E6-5D52049C69A5}"/>
    <w:embedBold r:id="rId9" w:fontKey="{5F36C136-000C-4FFA-8009-8AFB9F7BC0EB}"/>
    <w:embedItalic r:id="rId10" w:fontKey="{494B6E32-9E31-47A8-ACDD-A76122F6BA7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11" w:fontKey="{765A7992-0901-4F91-B281-F42B8ADAD215}"/>
    <w:embedBold r:id="rId12" w:fontKey="{27312F0F-D200-4E36-A6F3-28682F5ED6C6}"/>
    <w:embedItalic r:id="rId13" w:fontKey="{B0B5646B-A759-47DC-BAC1-74341D84B2CB}"/>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OTNEJMQuadraat">
    <w:altName w:val="Yu Gothic"/>
    <w:charset w:val="8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2027321"/>
      <w:docPartObj>
        <w:docPartGallery w:val="Page Numbers (Bottom of Page)"/>
        <w:docPartUnique/>
      </w:docPartObj>
    </w:sdtPr>
    <w:sdtEndPr>
      <w:rPr>
        <w:rFonts w:ascii="Poppins" w:hAnsi="Poppins" w:cs="Poppins"/>
        <w:noProof/>
        <w:sz w:val="18"/>
        <w:szCs w:val="18"/>
      </w:rPr>
    </w:sdtEndPr>
    <w:sdtContent>
      <w:p w14:paraId="723140CA" w14:textId="77777777" w:rsidR="008E2AFB" w:rsidRDefault="008E2AFB">
        <w:pPr>
          <w:pStyle w:val="Footer"/>
          <w:jc w:val="right"/>
        </w:pPr>
      </w:p>
      <w:p w14:paraId="06CB6A4A" w14:textId="2D90CD92" w:rsidR="008E2AFB" w:rsidRDefault="00BF7D1B" w:rsidP="008E2AFB">
        <w:pPr>
          <w:pStyle w:val="Footer"/>
          <w:jc w:val="right"/>
          <w:rPr>
            <w:rFonts w:ascii="Poppins" w:hAnsi="Poppins" w:cs="Poppins"/>
            <w:noProof/>
            <w:sz w:val="18"/>
            <w:szCs w:val="18"/>
          </w:rPr>
        </w:pPr>
      </w:p>
    </w:sdtContent>
  </w:sdt>
  <w:p w14:paraId="516882D1" w14:textId="3EBCA529" w:rsidR="008E2AFB" w:rsidRPr="008E2AFB" w:rsidRDefault="00330E47" w:rsidP="00D801A9">
    <w:pPr>
      <w:pStyle w:val="Footer"/>
      <w:jc w:val="both"/>
      <w:rPr>
        <w:rFonts w:ascii="Poppins" w:hAnsi="Poppins" w:cs="Poppins"/>
        <w:noProof/>
        <w:sz w:val="18"/>
        <w:szCs w:val="18"/>
      </w:rPr>
    </w:pPr>
    <w:r w:rsidRPr="008E2AFB">
      <w:rPr>
        <w:rFonts w:ascii="Poppins" w:hAnsi="Poppins" w:cs="Poppins"/>
        <w:noProof/>
      </w:rPr>
      <mc:AlternateContent>
        <mc:Choice Requires="wps">
          <w:drawing>
            <wp:anchor distT="0" distB="0" distL="114300" distR="114300" simplePos="0" relativeHeight="251662338" behindDoc="1" locked="0" layoutInCell="1" allowOverlap="1" wp14:anchorId="7D7C00FB" wp14:editId="37DAC96B">
              <wp:simplePos x="0" y="0"/>
              <wp:positionH relativeFrom="page">
                <wp:align>left</wp:align>
              </wp:positionH>
              <wp:positionV relativeFrom="paragraph">
                <wp:posOffset>538480</wp:posOffset>
              </wp:positionV>
              <wp:extent cx="7559040" cy="76200"/>
              <wp:effectExtent l="0" t="0" r="3810" b="0"/>
              <wp:wrapNone/>
              <wp:docPr id="2006778808" name="Rectangle 1"/>
              <wp:cNvGraphicFramePr/>
              <a:graphic xmlns:a="http://schemas.openxmlformats.org/drawingml/2006/main">
                <a:graphicData uri="http://schemas.microsoft.com/office/word/2010/wordprocessingShape">
                  <wps:wsp>
                    <wps:cNvSpPr/>
                    <wps:spPr>
                      <a:xfrm>
                        <a:off x="0" y="0"/>
                        <a:ext cx="7559040" cy="76200"/>
                      </a:xfrm>
                      <a:prstGeom prst="rect">
                        <a:avLst/>
                      </a:prstGeom>
                      <a:solidFill>
                        <a:srgbClr val="FF5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352B51B" id="Rectangle 1" o:spid="_x0000_s1026" style="position:absolute;margin-left:0;margin-top:42.4pt;width:595.2pt;height:6pt;z-index:-25165414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" fillcolor="#ff5000" stroked="f" strokeweight="1pt">
              <w10:wrap anchorx="page"/>
            </v:rect>
          </w:pict>
        </mc:Fallback>
      </mc:AlternateContent>
    </w:r>
    <w:r w:rsidR="004F1679" w:rsidRPr="008E2AFB">
      <w:rPr>
        <w:rFonts w:ascii="Poppins" w:hAnsi="Poppins" w:cs="Poppins"/>
        <w:sz w:val="18"/>
        <w:szCs w:val="18"/>
      </w:rPr>
      <w:t>MAT-UK-2502878</w:t>
    </w:r>
    <w:r w:rsidR="00AD799C">
      <w:rPr>
        <w:rFonts w:ascii="Poppins" w:hAnsi="Poppins" w:cs="Poppins"/>
        <w:sz w:val="18"/>
        <w:szCs w:val="18"/>
      </w:rPr>
      <w:t xml:space="preserve"> (v</w:t>
    </w:r>
    <w:r w:rsidR="005E14C5">
      <w:rPr>
        <w:rFonts w:ascii="Poppins" w:hAnsi="Poppins" w:cs="Poppins"/>
        <w:sz w:val="18"/>
        <w:szCs w:val="18"/>
      </w:rPr>
      <w:t>3</w:t>
    </w:r>
    <w:r w:rsidR="0091490F">
      <w:rPr>
        <w:rFonts w:ascii="Poppins" w:hAnsi="Poppins" w:cs="Poppins"/>
        <w:sz w:val="18"/>
        <w:szCs w:val="18"/>
      </w:rPr>
      <w:t>.0</w:t>
    </w:r>
    <w:r w:rsidR="00AD799C">
      <w:rPr>
        <w:rFonts w:ascii="Poppins" w:hAnsi="Poppins" w:cs="Poppins"/>
        <w:sz w:val="18"/>
        <w:szCs w:val="18"/>
      </w:rPr>
      <w:t>)</w:t>
    </w:r>
    <w:r w:rsidR="00EF4BC8" w:rsidRPr="008E2AFB">
      <w:rPr>
        <w:rFonts w:ascii="Poppins" w:hAnsi="Poppins" w:cs="Poppins"/>
        <w:sz w:val="18"/>
        <w:szCs w:val="18"/>
      </w:rPr>
      <w:t xml:space="preserve"> </w:t>
    </w:r>
    <w:r w:rsidR="00BD468F">
      <w:rPr>
        <w:rFonts w:ascii="Poppins" w:hAnsi="Poppins" w:cs="Poppins"/>
        <w:sz w:val="18"/>
        <w:szCs w:val="18"/>
      </w:rPr>
      <w:t xml:space="preserve">  </w:t>
    </w:r>
    <w:r w:rsidR="00EF4BC8" w:rsidRPr="008E2AFB">
      <w:rPr>
        <w:rFonts w:ascii="Poppins" w:hAnsi="Poppins" w:cs="Poppins"/>
        <w:sz w:val="18"/>
        <w:szCs w:val="18"/>
      </w:rPr>
      <w:t>I</w:t>
    </w:r>
    <w:r w:rsidR="00BD468F">
      <w:rPr>
        <w:rFonts w:ascii="Poppins" w:hAnsi="Poppins" w:cs="Poppins"/>
        <w:sz w:val="18"/>
        <w:szCs w:val="18"/>
      </w:rPr>
      <w:t xml:space="preserve">  </w:t>
    </w:r>
    <w:r w:rsidR="00EF4BC8" w:rsidRPr="008E2AFB">
      <w:rPr>
        <w:rFonts w:ascii="Poppins" w:hAnsi="Poppins" w:cs="Poppins"/>
        <w:sz w:val="18"/>
        <w:szCs w:val="18"/>
      </w:rPr>
      <w:t xml:space="preserve"> </w:t>
    </w:r>
    <w:r w:rsidR="00A10130">
      <w:rPr>
        <w:rFonts w:ascii="Poppins" w:hAnsi="Poppins" w:cs="Poppins"/>
        <w:sz w:val="18"/>
        <w:szCs w:val="18"/>
      </w:rPr>
      <w:t>September</w:t>
    </w:r>
    <w:r w:rsidR="00EF4BC8" w:rsidRPr="008E2AFB">
      <w:rPr>
        <w:rFonts w:ascii="Poppins" w:hAnsi="Poppins" w:cs="Poppins"/>
        <w:sz w:val="18"/>
        <w:szCs w:val="18"/>
      </w:rPr>
      <w:t xml:space="preserve"> 202</w:t>
    </w:r>
    <w:r w:rsidR="002D5F27">
      <w:rPr>
        <w:rFonts w:ascii="Poppins" w:hAnsi="Poppins" w:cs="Poppins"/>
        <w:sz w:val="18"/>
        <w:szCs w:val="18"/>
      </w:rPr>
      <w:t>6</w:t>
    </w:r>
    <w:r w:rsidR="00D801A9">
      <w:rPr>
        <w:rFonts w:ascii="Poppins" w:hAnsi="Poppins" w:cs="Poppins"/>
        <w:sz w:val="18"/>
        <w:szCs w:val="18"/>
      </w:rPr>
      <w:t xml:space="preserve">                                                                                                                                       </w:t>
    </w:r>
    <w:r w:rsidR="00D801A9" w:rsidRPr="008E2AFB">
      <w:rPr>
        <w:rFonts w:ascii="Poppins" w:hAnsi="Poppins" w:cs="Poppins"/>
        <w:sz w:val="18"/>
        <w:szCs w:val="18"/>
      </w:rPr>
      <w:fldChar w:fldCharType="begin"/>
    </w:r>
    <w:r w:rsidR="00D801A9" w:rsidRPr="008E2AFB">
      <w:rPr>
        <w:rFonts w:ascii="Poppins" w:hAnsi="Poppins" w:cs="Poppins"/>
        <w:sz w:val="18"/>
        <w:szCs w:val="18"/>
      </w:rPr>
      <w:instrText xml:space="preserve"> PAGE   \* MERGEFORMAT </w:instrText>
    </w:r>
    <w:r w:rsidR="00D801A9" w:rsidRPr="008E2AFB">
      <w:rPr>
        <w:rFonts w:ascii="Poppins" w:hAnsi="Poppins" w:cs="Poppins"/>
        <w:sz w:val="18"/>
        <w:szCs w:val="18"/>
      </w:rPr>
      <w:fldChar w:fldCharType="separate"/>
    </w:r>
    <w:r w:rsidR="00D801A9">
      <w:rPr>
        <w:rFonts w:ascii="Poppins" w:hAnsi="Poppins" w:cs="Poppins"/>
        <w:sz w:val="18"/>
        <w:szCs w:val="18"/>
      </w:rPr>
      <w:t>3</w:t>
    </w:r>
    <w:r w:rsidR="00D801A9" w:rsidRPr="008E2AFB">
      <w:rPr>
        <w:rFonts w:ascii="Poppins" w:hAnsi="Poppins" w:cs="Poppins"/>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BF436" w14:textId="789CABFE" w:rsidR="0024189F" w:rsidRPr="00330E47" w:rsidRDefault="002971F6" w:rsidP="00330E47">
    <w:pPr>
      <w:pStyle w:val="Footer"/>
      <w:jc w:val="center"/>
      <w:rPr>
        <w:rFonts w:ascii="Poppins" w:hAnsi="Poppins" w:cs="Poppins"/>
        <w:sz w:val="18"/>
        <w:szCs w:val="18"/>
      </w:rPr>
    </w:pPr>
    <w:r w:rsidRPr="008E2AFB">
      <w:rPr>
        <w:rFonts w:ascii="Poppins" w:hAnsi="Poppins" w:cs="Poppins"/>
        <w:noProof/>
      </w:rPr>
      <mc:AlternateContent>
        <mc:Choice Requires="wps">
          <w:drawing>
            <wp:anchor distT="0" distB="0" distL="114300" distR="114300" simplePos="0" relativeHeight="251664386" behindDoc="1" locked="0" layoutInCell="1" allowOverlap="1" wp14:anchorId="6E3601DE" wp14:editId="16BD189F">
              <wp:simplePos x="0" y="0"/>
              <wp:positionH relativeFrom="page">
                <wp:align>left</wp:align>
              </wp:positionH>
              <wp:positionV relativeFrom="paragraph">
                <wp:posOffset>532765</wp:posOffset>
              </wp:positionV>
              <wp:extent cx="7559040" cy="76200"/>
              <wp:effectExtent l="0" t="0" r="3810" b="0"/>
              <wp:wrapNone/>
              <wp:docPr id="33865714" name="Rectangle 1"/>
              <wp:cNvGraphicFramePr/>
              <a:graphic xmlns:a="http://schemas.openxmlformats.org/drawingml/2006/main">
                <a:graphicData uri="http://schemas.microsoft.com/office/word/2010/wordprocessingShape">
                  <wps:wsp>
                    <wps:cNvSpPr/>
                    <wps:spPr>
                      <a:xfrm>
                        <a:off x="0" y="0"/>
                        <a:ext cx="7559040" cy="76200"/>
                      </a:xfrm>
                      <a:prstGeom prst="rect">
                        <a:avLst/>
                      </a:prstGeom>
                      <a:solidFill>
                        <a:srgbClr val="FF5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050C5A8" id="Rectangle 1" o:spid="_x0000_s1026" style="position:absolute;margin-left:0;margin-top:41.95pt;width:595.2pt;height:6pt;z-index:-25165209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" fillcolor="#ff5000" stroked="f" strokeweight="1pt">
              <w10:wrap anchorx="page"/>
            </v:rect>
          </w:pict>
        </mc:Fallback>
      </mc:AlternateContent>
    </w:r>
    <w:r w:rsidR="004B28D7" w:rsidRPr="00330E47">
      <w:rPr>
        <w:rFonts w:ascii="Poppins" w:hAnsi="Poppins" w:cs="Poppins"/>
        <w:sz w:val="18"/>
        <w:szCs w:val="18"/>
      </w:rPr>
      <w:t>MAT-XU-2502878</w:t>
    </w:r>
    <w:r w:rsidR="00562298">
      <w:rPr>
        <w:rFonts w:ascii="Poppins" w:hAnsi="Poppins" w:cs="Poppins"/>
        <w:sz w:val="18"/>
        <w:szCs w:val="18"/>
      </w:rPr>
      <w:t xml:space="preserve"> (</w:t>
    </w:r>
    <w:r w:rsidR="00562298" w:rsidRPr="00856FE5">
      <w:rPr>
        <w:rFonts w:ascii="Poppins" w:hAnsi="Poppins" w:cs="Poppins"/>
        <w:sz w:val="18"/>
        <w:szCs w:val="18"/>
      </w:rPr>
      <w:t>v</w:t>
    </w:r>
    <w:r w:rsidR="005E14C5">
      <w:rPr>
        <w:rFonts w:ascii="Poppins" w:hAnsi="Poppins" w:cs="Poppins"/>
        <w:sz w:val="18"/>
        <w:szCs w:val="18"/>
      </w:rPr>
      <w:t>3</w:t>
    </w:r>
    <w:r w:rsidR="0091490F">
      <w:rPr>
        <w:rFonts w:ascii="Poppins" w:hAnsi="Poppins" w:cs="Poppins"/>
        <w:sz w:val="18"/>
        <w:szCs w:val="18"/>
      </w:rPr>
      <w:t>.0</w:t>
    </w:r>
    <w:r w:rsidR="00562298">
      <w:rPr>
        <w:rFonts w:ascii="Poppins" w:hAnsi="Poppins" w:cs="Poppins"/>
        <w:sz w:val="18"/>
        <w:szCs w:val="18"/>
      </w:rPr>
      <w:t>)</w:t>
    </w:r>
    <w:r w:rsidR="004B28D7" w:rsidRPr="00330E47">
      <w:rPr>
        <w:rFonts w:ascii="Poppins" w:hAnsi="Poppins" w:cs="Poppins"/>
        <w:sz w:val="18"/>
        <w:szCs w:val="18"/>
      </w:rPr>
      <w:t xml:space="preserve"> </w:t>
    </w:r>
    <w:r w:rsidR="00BD468F">
      <w:rPr>
        <w:rFonts w:ascii="Poppins" w:hAnsi="Poppins" w:cs="Poppins"/>
        <w:sz w:val="18"/>
        <w:szCs w:val="18"/>
      </w:rPr>
      <w:t xml:space="preserve">  </w:t>
    </w:r>
    <w:r w:rsidR="00EF4BC8" w:rsidRPr="00330E47">
      <w:rPr>
        <w:rFonts w:ascii="Poppins" w:hAnsi="Poppins" w:cs="Poppins"/>
        <w:sz w:val="18"/>
        <w:szCs w:val="18"/>
      </w:rPr>
      <w:t xml:space="preserve">I </w:t>
    </w:r>
    <w:r w:rsidR="00BD468F">
      <w:rPr>
        <w:rFonts w:ascii="Poppins" w:hAnsi="Poppins" w:cs="Poppins"/>
        <w:sz w:val="18"/>
        <w:szCs w:val="18"/>
      </w:rPr>
      <w:t xml:space="preserve">  </w:t>
    </w:r>
    <w:r w:rsidR="00201D9E">
      <w:rPr>
        <w:rFonts w:ascii="Poppins" w:hAnsi="Poppins" w:cs="Poppins"/>
        <w:sz w:val="18"/>
        <w:szCs w:val="18"/>
      </w:rPr>
      <w:t>September</w:t>
    </w:r>
    <w:r w:rsidR="00EF4BC8" w:rsidRPr="00330E47">
      <w:rPr>
        <w:rFonts w:ascii="Poppins" w:hAnsi="Poppins" w:cs="Poppins"/>
        <w:sz w:val="18"/>
        <w:szCs w:val="18"/>
      </w:rPr>
      <w:t xml:space="preserve"> 202</w:t>
    </w:r>
    <w:r w:rsidR="002D5F27">
      <w:rPr>
        <w:rFonts w:ascii="Poppins" w:hAnsi="Poppins" w:cs="Poppins"/>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8B06F" w14:textId="77777777" w:rsidR="00BF7D1B" w:rsidRDefault="00BF7D1B" w:rsidP="00112A2A">
      <w:pPr>
        <w:spacing w:after="0"/>
      </w:pPr>
      <w:r>
        <w:separator/>
      </w:r>
    </w:p>
  </w:footnote>
  <w:footnote w:type="continuationSeparator" w:id="0">
    <w:p w14:paraId="35F6791E" w14:textId="77777777" w:rsidR="00BF7D1B" w:rsidRDefault="00BF7D1B" w:rsidP="00112A2A">
      <w:pPr>
        <w:spacing w:after="0"/>
      </w:pPr>
      <w:r>
        <w:continuationSeparator/>
      </w:r>
    </w:p>
  </w:footnote>
  <w:footnote w:type="continuationNotice" w:id="1">
    <w:p w14:paraId="1DDC3A4E" w14:textId="77777777" w:rsidR="00BF7D1B" w:rsidRDefault="00BF7D1B">
      <w:pPr>
        <w:spacing w:after="0"/>
      </w:pPr>
    </w:p>
  </w:footnote>
  <w:footnote w:id="2">
    <w:p w14:paraId="076AA8DE" w14:textId="23F90866" w:rsidR="00E86023" w:rsidRPr="00BB2593" w:rsidRDefault="00E86023">
      <w:pPr>
        <w:pStyle w:val="FootnoteText"/>
        <w:rPr>
          <w:rFonts w:ascii="Poppins" w:hAnsi="Poppins" w:cs="Poppins"/>
          <w:sz w:val="14"/>
          <w:szCs w:val="14"/>
        </w:rPr>
      </w:pPr>
      <w:r w:rsidRPr="00BB2593">
        <w:rPr>
          <w:rStyle w:val="FootnoteReference"/>
          <w:rFonts w:ascii="Poppins" w:hAnsi="Poppins" w:cs="Poppins"/>
          <w:sz w:val="14"/>
          <w:szCs w:val="14"/>
        </w:rPr>
        <w:footnoteRef/>
      </w:r>
      <w:r w:rsidR="001A1AF2" w:rsidRPr="00BB2593">
        <w:rPr>
          <w:rFonts w:ascii="Poppins" w:hAnsi="Poppins" w:cs="Poppins"/>
          <w:sz w:val="14"/>
          <w:szCs w:val="14"/>
        </w:rPr>
        <w:t>Data from the Swedish National Diabetes Registry. 27,195 adults with T1D and 135,178 matched controls from the general population were compared to examine how age at diagnosis of T1D relates to excess mortality and cardiovascular risk. Loss of life years was estimated using separate Cox regressions fitted to persons with T1D and their matched control within each age group. Conditional mean survival was estimated from the upper limit of each age interval. Life years lost due to T1D is calculated as the difference in the expected median survival between people with T1D and their matched control.</w:t>
      </w:r>
      <w:r w:rsidR="001A1AF2" w:rsidRPr="00BB2593">
        <w:rPr>
          <w:rFonts w:ascii="Poppins" w:hAnsi="Poppins" w:cs="Poppins"/>
          <w:sz w:val="14"/>
          <w:szCs w:val="14"/>
        </w:rPr>
        <w:fldChar w:fldCharType="begin">
          <w:fldData xml:space="preserve">PEVuZE5vdGU+PENpdGU+PEF1dGhvcj5SYXdzaGFuaTwvQXV0aG9yPjxZZWFyPjIwMTg8L1llYXI+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</w:fldData>
        </w:fldChar>
      </w:r>
      <w:r w:rsidR="008A40B3">
        <w:rPr>
          <w:rFonts w:ascii="Poppins" w:hAnsi="Poppins" w:cs="Poppins"/>
          <w:sz w:val="14"/>
          <w:szCs w:val="14"/>
        </w:rPr>
        <w:instrText xml:space="preserve"> ADDIN EN.CITE </w:instrText>
      </w:r>
      <w:r w:rsidR="008A40B3">
        <w:rPr>
          <w:rFonts w:ascii="Poppins" w:hAnsi="Poppins" w:cs="Poppins"/>
          <w:sz w:val="14"/>
          <w:szCs w:val="14"/>
        </w:rPr>
        <w:fldChar w:fldCharType="begin">
          <w:fldData xml:space="preserve">PEVuZE5vdGU+PENpdGU+PEF1dGhvcj5SYXdzaGFuaTwvQXV0aG9yPjxZZWFyPjIwMTg8L1llYXI+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</w:fldData>
        </w:fldChar>
      </w:r>
      <w:r w:rsidR="008A40B3">
        <w:rPr>
          <w:rFonts w:ascii="Poppins" w:hAnsi="Poppins" w:cs="Poppins"/>
          <w:sz w:val="14"/>
          <w:szCs w:val="14"/>
        </w:rPr>
        <w:instrText xml:space="preserve"> ADDIN EN.CITE.DATA </w:instrText>
      </w:r>
      <w:r w:rsidR="008A40B3">
        <w:rPr>
          <w:rFonts w:ascii="Poppins" w:hAnsi="Poppins" w:cs="Poppins"/>
          <w:sz w:val="14"/>
          <w:szCs w:val="14"/>
        </w:rPr>
      </w:r>
      <w:r w:rsidR="008A40B3">
        <w:rPr>
          <w:rFonts w:ascii="Poppins" w:hAnsi="Poppins" w:cs="Poppins"/>
          <w:sz w:val="14"/>
          <w:szCs w:val="14"/>
        </w:rPr>
        <w:fldChar w:fldCharType="end"/>
      </w:r>
      <w:r w:rsidR="001A1AF2" w:rsidRPr="00BB2593">
        <w:rPr>
          <w:rFonts w:ascii="Poppins" w:hAnsi="Poppins" w:cs="Poppins"/>
          <w:sz w:val="14"/>
          <w:szCs w:val="14"/>
        </w:rPr>
      </w:r>
      <w:r w:rsidR="001A1AF2" w:rsidRPr="00BB2593">
        <w:rPr>
          <w:rFonts w:ascii="Poppins" w:hAnsi="Poppins" w:cs="Poppins"/>
          <w:sz w:val="14"/>
          <w:szCs w:val="14"/>
        </w:rPr>
        <w:fldChar w:fldCharType="separate"/>
      </w:r>
      <w:r w:rsidR="001A1AF2" w:rsidRPr="00BB2593">
        <w:rPr>
          <w:rFonts w:ascii="Poppins" w:hAnsi="Poppins" w:cs="Poppins"/>
          <w:noProof/>
          <w:sz w:val="14"/>
          <w:szCs w:val="14"/>
          <w:vertAlign w:val="superscript"/>
        </w:rPr>
        <w:t>(Rawshani, 2018a)</w:t>
      </w:r>
      <w:r w:rsidR="001A1AF2" w:rsidRPr="00BB2593">
        <w:rPr>
          <w:rFonts w:ascii="Poppins" w:hAnsi="Poppins" w:cs="Poppins"/>
          <w:sz w:val="14"/>
          <w:szCs w:val="14"/>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5A19D" w14:textId="46EC801C" w:rsidR="00422016" w:rsidRDefault="00422016">
    <w:pPr>
      <w:pStyle w:val="Header"/>
    </w:pPr>
    <w:r>
      <w:rPr>
        <w:noProof/>
      </w:rPr>
      <mc:AlternateContent>
        <mc:Choice Requires="wps">
          <w:drawing>
            <wp:anchor distT="0" distB="0" distL="0" distR="0" simplePos="0" relativeHeight="251658241" behindDoc="0" locked="0" layoutInCell="1" allowOverlap="1" wp14:anchorId="79FB929A" wp14:editId="5CD867F4">
              <wp:simplePos x="635" y="635"/>
              <wp:positionH relativeFrom="page">
                <wp:align>center</wp:align>
              </wp:positionH>
              <wp:positionV relativeFrom="page">
                <wp:align>top</wp:align>
              </wp:positionV>
              <wp:extent cx="400050" cy="333375"/>
              <wp:effectExtent l="0" t="0" r="0" b="9525"/>
              <wp:wrapNone/>
              <wp:docPr id="786669088"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00050" cy="333375"/>
                      </a:xfrm>
                      <a:prstGeom prst="rect">
                        <a:avLst/>
                      </a:prstGeom>
                      <a:noFill/>
                      <a:ln>
                        <a:noFill/>
                      </a:ln>
                    </wps:spPr>
                    <wps:txbx>
                      <w:txbxContent>
                        <w:p w14:paraId="6A33A13E" w14:textId="59BDAE66" w:rsidR="00422016" w:rsidRPr="00422016" w:rsidRDefault="00422016" w:rsidP="00422016">
                          <w:pPr>
                            <w:spacing w:after="0"/>
                            <w:rPr>
                              <w:rFonts w:cs="Calibri"/>
                              <w:noProof/>
                              <w:color w:val="4A569E"/>
                              <w:sz w:val="20"/>
                            </w:rPr>
                          </w:pPr>
                          <w:r w:rsidRPr="00422016">
                            <w:rPr>
                              <w:rFonts w:cs="Calibri"/>
                              <w:noProof/>
                              <w:color w:val="4A569E"/>
                              <w:sz w:val="20"/>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FB929A" id="_x0000_t202" coordsize="21600,21600" o:spt="202" path="m,l,21600r21600,l21600,xe">
              <v:stroke joinstyle="miter"/>
              <v:path gradientshapeok="t" o:connecttype="rect"/>
            </v:shapetype>
            <v:shape id="_x0000_s1028" type="#_x0000_t202" alt="Internal" style="position:absolute;margin-left:0;margin-top:0;width:31.5pt;height:26.2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" filled="f" stroked="f">
              <v:textbox style="mso-fit-shape-to-text:t" inset="0,15pt,0,0">
                <w:txbxContent>
                  <w:p w14:paraId="6A33A13E" w14:textId="59BDAE66" w:rsidR="00422016" w:rsidRPr="00422016" w:rsidRDefault="00422016" w:rsidP="00422016">
                    <w:pPr>
                      <w:spacing w:after="0"/>
                      <w:rPr>
                        <w:rFonts w:cs="Calibri"/>
                        <w:noProof/>
                        <w:color w:val="4A569E"/>
                        <w:sz w:val="20"/>
                      </w:rPr>
                    </w:pPr>
                    <w:r w:rsidRPr="00422016">
                      <w:rPr>
                        <w:rFonts w:cs="Calibri"/>
                        <w:noProof/>
                        <w:color w:val="4A569E"/>
                        <w:sz w:val="2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AB7F6" w14:textId="10702C11" w:rsidR="00AE6279" w:rsidRDefault="00EA54C3">
    <w:pPr>
      <w:pStyle w:val="Header"/>
    </w:pPr>
    <w:r>
      <w:rPr>
        <w:noProof/>
      </w:rPr>
      <mc:AlternateContent>
        <mc:Choice Requires="wps">
          <w:drawing>
            <wp:anchor distT="0" distB="0" distL="114300" distR="114300" simplePos="0" relativeHeight="251660290" behindDoc="1" locked="0" layoutInCell="1" allowOverlap="1" wp14:anchorId="797A9BBE" wp14:editId="6A5F1A14">
              <wp:simplePos x="0" y="0"/>
              <wp:positionH relativeFrom="page">
                <wp:align>left</wp:align>
              </wp:positionH>
              <wp:positionV relativeFrom="paragraph">
                <wp:posOffset>-452755</wp:posOffset>
              </wp:positionV>
              <wp:extent cx="7559040" cy="480060"/>
              <wp:effectExtent l="0" t="0" r="3810" b="0"/>
              <wp:wrapNone/>
              <wp:docPr id="1592164517" name="Rectangle 1"/>
              <wp:cNvGraphicFramePr/>
              <a:graphic xmlns:a="http://schemas.openxmlformats.org/drawingml/2006/main">
                <a:graphicData uri="http://schemas.microsoft.com/office/word/2010/wordprocessingShape">
                  <wps:wsp>
                    <wps:cNvSpPr/>
                    <wps:spPr>
                      <a:xfrm>
                        <a:off x="0" y="0"/>
                        <a:ext cx="7559040" cy="480060"/>
                      </a:xfrm>
                      <a:prstGeom prst="rect">
                        <a:avLst/>
                      </a:prstGeom>
                      <a:solidFill>
                        <a:srgbClr val="0023C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B51272E" w14:textId="716B71D7" w:rsidR="00936430" w:rsidRPr="0080005D" w:rsidRDefault="00936430" w:rsidP="00AB4E45">
                          <w:pPr>
                            <w:jc w:val="center"/>
                            <w:rPr>
                              <w:rFonts w:ascii="Poppins" w:hAnsi="Poppins" w:cs="Poppins"/>
                            </w:rPr>
                          </w:pPr>
                        </w:p>
                      </w:txbxContent>
                    </wps:txbx>
                    <wps:bodyPr rot="0" spcFirstLastPara="0" vertOverflow="overflow" horzOverflow="overflow" vert="horz" wrap="square" lIns="0" tIns="7200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7A9BBE" id="_x0000_s1029" style="position:absolute;margin-left:0;margin-top:-35.65pt;width:595.2pt;height:37.8pt;z-index:-25165619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" fillcolor="#0023c8" stroked="f" strokeweight="1pt">
              <v:textbox inset="0,2mm,0,0">
                <w:txbxContent>
                  <w:p w14:paraId="1B51272E" w14:textId="716B71D7" w:rsidR="00936430" w:rsidRPr="0080005D" w:rsidRDefault="00936430" w:rsidP="00AB4E45">
                    <w:pPr>
                      <w:jc w:val="center"/>
                      <w:rPr>
                        <w:rFonts w:ascii="Poppins" w:hAnsi="Poppins" w:cs="Poppins"/>
                      </w:rPr>
                    </w:pPr>
                  </w:p>
                </w:txbxContent>
              </v:textbox>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71879" w14:textId="065FAFA5" w:rsidR="00422016" w:rsidRDefault="00422016">
    <w:pPr>
      <w:pStyle w:val="Header"/>
    </w:pPr>
    <w:r>
      <w:rPr>
        <w:noProof/>
      </w:rPr>
      <mc:AlternateContent>
        <mc:Choice Requires="wps">
          <w:drawing>
            <wp:anchor distT="0" distB="0" distL="0" distR="0" simplePos="0" relativeHeight="251658240" behindDoc="0" locked="0" layoutInCell="1" allowOverlap="1" wp14:anchorId="1FE20B36" wp14:editId="07248E98">
              <wp:simplePos x="635" y="635"/>
              <wp:positionH relativeFrom="page">
                <wp:align>center</wp:align>
              </wp:positionH>
              <wp:positionV relativeFrom="page">
                <wp:align>top</wp:align>
              </wp:positionV>
              <wp:extent cx="400050" cy="333375"/>
              <wp:effectExtent l="0" t="0" r="0" b="9525"/>
              <wp:wrapNone/>
              <wp:docPr id="491430431" name="Text Box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00050" cy="333375"/>
                      </a:xfrm>
                      <a:prstGeom prst="rect">
                        <a:avLst/>
                      </a:prstGeom>
                      <a:noFill/>
                      <a:ln>
                        <a:noFill/>
                      </a:ln>
                    </wps:spPr>
                    <wps:txbx>
                      <w:txbxContent>
                        <w:p w14:paraId="3D08F2E4" w14:textId="1B5AD831" w:rsidR="00422016" w:rsidRPr="00422016" w:rsidRDefault="00422016" w:rsidP="00422016">
                          <w:pPr>
                            <w:spacing w:after="0"/>
                            <w:rPr>
                              <w:rFonts w:cs="Calibri"/>
                              <w:noProof/>
                              <w:color w:val="4A569E"/>
                              <w:sz w:val="20"/>
                            </w:rPr>
                          </w:pPr>
                          <w:r w:rsidRPr="00422016">
                            <w:rPr>
                              <w:rFonts w:cs="Calibri"/>
                              <w:noProof/>
                              <w:color w:val="4A569E"/>
                              <w:sz w:val="20"/>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E20B36" id="_x0000_t202" coordsize="21600,21600" o:spt="202" path="m,l,21600r21600,l21600,xe">
              <v:stroke joinstyle="miter"/>
              <v:path gradientshapeok="t" o:connecttype="rect"/>
            </v:shapetype>
            <v:shape id="Text Box 1" o:spid="_x0000_s1030" type="#_x0000_t202" alt="Internal" style="position:absolute;margin-left:0;margin-top:0;width:31.5pt;height:26.2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" filled="f" stroked="f">
              <v:textbox style="mso-fit-shape-to-text:t" inset="0,15pt,0,0">
                <w:txbxContent>
                  <w:p w14:paraId="3D08F2E4" w14:textId="1B5AD831" w:rsidR="00422016" w:rsidRPr="00422016" w:rsidRDefault="00422016" w:rsidP="00422016">
                    <w:pPr>
                      <w:spacing w:after="0"/>
                      <w:rPr>
                        <w:rFonts w:cs="Calibri"/>
                        <w:noProof/>
                        <w:color w:val="4A569E"/>
                        <w:sz w:val="20"/>
                      </w:rPr>
                    </w:pPr>
                    <w:r w:rsidRPr="00422016">
                      <w:rPr>
                        <w:rFonts w:cs="Calibri"/>
                        <w:noProof/>
                        <w:color w:val="4A569E"/>
                        <w:sz w:val="20"/>
                      </w:rPr>
                      <w:t>Internal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2SAL59gt" int2:invalidationBookmarkName="" int2:hashCode="UGREgcfNYgtzP8" int2:id="flFRSBwq">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67266"/>
    <w:multiLevelType w:val="hybridMultilevel"/>
    <w:tmpl w:val="EE7EE38E"/>
    <w:lvl w:ilvl="0" w:tplc="320C68CA">
      <w:start w:val="1"/>
      <w:numFmt w:val="bullet"/>
      <w:lvlText w:val=""/>
      <w:lvlJc w:val="left"/>
      <w:pPr>
        <w:ind w:left="360" w:hanging="360"/>
      </w:pPr>
      <w:rPr>
        <w:rFonts w:ascii="Symbol" w:hAnsi="Symbol" w:hint="default"/>
        <w:color w:val="FF5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001920"/>
    <w:multiLevelType w:val="hybridMultilevel"/>
    <w:tmpl w:val="46744522"/>
    <w:lvl w:ilvl="0" w:tplc="320C68CA">
      <w:start w:val="1"/>
      <w:numFmt w:val="bullet"/>
      <w:lvlText w:val=""/>
      <w:lvlJc w:val="left"/>
      <w:pPr>
        <w:ind w:left="360" w:hanging="360"/>
      </w:pPr>
      <w:rPr>
        <w:rFonts w:ascii="Symbol" w:hAnsi="Symbol" w:hint="default"/>
        <w:color w:val="FF5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AB275A7"/>
    <w:multiLevelType w:val="hybridMultilevel"/>
    <w:tmpl w:val="CAF49D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F617F7"/>
    <w:multiLevelType w:val="hybridMultilevel"/>
    <w:tmpl w:val="D5C8E400"/>
    <w:lvl w:ilvl="0" w:tplc="320C68CA">
      <w:start w:val="1"/>
      <w:numFmt w:val="bullet"/>
      <w:lvlText w:val=""/>
      <w:lvlJc w:val="left"/>
      <w:pPr>
        <w:ind w:left="360" w:hanging="360"/>
      </w:pPr>
      <w:rPr>
        <w:rFonts w:ascii="Symbol" w:hAnsi="Symbol" w:hint="default"/>
        <w:color w:val="FF5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4617E18"/>
    <w:multiLevelType w:val="hybridMultilevel"/>
    <w:tmpl w:val="4DD8CCE4"/>
    <w:lvl w:ilvl="0" w:tplc="320C68CA">
      <w:start w:val="1"/>
      <w:numFmt w:val="bullet"/>
      <w:lvlText w:val=""/>
      <w:lvlJc w:val="left"/>
      <w:pPr>
        <w:ind w:left="360" w:hanging="360"/>
      </w:pPr>
      <w:rPr>
        <w:rFonts w:ascii="Symbol" w:hAnsi="Symbol" w:hint="default"/>
        <w:color w:val="FF5000"/>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4E00A3D"/>
    <w:multiLevelType w:val="hybridMultilevel"/>
    <w:tmpl w:val="B0983526"/>
    <w:lvl w:ilvl="0" w:tplc="320C68CA">
      <w:start w:val="1"/>
      <w:numFmt w:val="bullet"/>
      <w:lvlText w:val=""/>
      <w:lvlJc w:val="left"/>
      <w:pPr>
        <w:ind w:left="644" w:hanging="360"/>
      </w:pPr>
      <w:rPr>
        <w:rFonts w:ascii="Symbol" w:hAnsi="Symbol" w:hint="default"/>
        <w:color w:val="FF5000"/>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6" w15:restartNumberingAfterBreak="0">
    <w:nsid w:val="15854EC3"/>
    <w:multiLevelType w:val="hybridMultilevel"/>
    <w:tmpl w:val="B1162882"/>
    <w:lvl w:ilvl="0" w:tplc="320C68CA">
      <w:start w:val="1"/>
      <w:numFmt w:val="bullet"/>
      <w:lvlText w:val=""/>
      <w:lvlJc w:val="left"/>
      <w:pPr>
        <w:ind w:left="360" w:hanging="360"/>
      </w:pPr>
      <w:rPr>
        <w:rFonts w:ascii="Symbol" w:hAnsi="Symbol" w:hint="default"/>
        <w:color w:val="FF5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5BC0260"/>
    <w:multiLevelType w:val="hybridMultilevel"/>
    <w:tmpl w:val="E2DCD5C8"/>
    <w:lvl w:ilvl="0" w:tplc="320C68CA">
      <w:start w:val="1"/>
      <w:numFmt w:val="bullet"/>
      <w:lvlText w:val=""/>
      <w:lvlJc w:val="left"/>
      <w:pPr>
        <w:ind w:left="360" w:hanging="360"/>
      </w:pPr>
      <w:rPr>
        <w:rFonts w:ascii="Symbol" w:hAnsi="Symbol" w:hint="default"/>
        <w:color w:val="FF5000"/>
      </w:rPr>
    </w:lvl>
    <w:lvl w:ilvl="1" w:tplc="FFFFFFFF">
      <w:numFmt w:val="bullet"/>
      <w:lvlText w:val="–"/>
      <w:lvlJc w:val="left"/>
      <w:pPr>
        <w:ind w:left="1080" w:hanging="360"/>
      </w:pPr>
      <w:rPr>
        <w:rFonts w:ascii="Calibri" w:eastAsia="Calibri"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65C495E"/>
    <w:multiLevelType w:val="hybridMultilevel"/>
    <w:tmpl w:val="246CA152"/>
    <w:lvl w:ilvl="0" w:tplc="320C68CA">
      <w:start w:val="1"/>
      <w:numFmt w:val="bullet"/>
      <w:lvlText w:val=""/>
      <w:lvlJc w:val="left"/>
      <w:pPr>
        <w:ind w:left="360" w:hanging="360"/>
      </w:pPr>
      <w:rPr>
        <w:rFonts w:ascii="Symbol" w:hAnsi="Symbol" w:hint="default"/>
        <w:color w:val="FF5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321E5CF1"/>
    <w:multiLevelType w:val="hybridMultilevel"/>
    <w:tmpl w:val="91EC7882"/>
    <w:lvl w:ilvl="0" w:tplc="320C68CA">
      <w:start w:val="1"/>
      <w:numFmt w:val="bullet"/>
      <w:lvlText w:val=""/>
      <w:lvlJc w:val="left"/>
      <w:pPr>
        <w:ind w:left="360" w:hanging="360"/>
      </w:pPr>
      <w:rPr>
        <w:rFonts w:ascii="Symbol" w:hAnsi="Symbol" w:hint="default"/>
        <w:color w:val="FF5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34C34B38"/>
    <w:multiLevelType w:val="hybridMultilevel"/>
    <w:tmpl w:val="EEB07A02"/>
    <w:lvl w:ilvl="0" w:tplc="320C68CA">
      <w:start w:val="1"/>
      <w:numFmt w:val="bullet"/>
      <w:lvlText w:val=""/>
      <w:lvlJc w:val="left"/>
      <w:pPr>
        <w:ind w:left="360" w:hanging="360"/>
      </w:pPr>
      <w:rPr>
        <w:rFonts w:ascii="Symbol" w:hAnsi="Symbol" w:hint="default"/>
        <w:color w:val="FF5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36A043A1"/>
    <w:multiLevelType w:val="hybridMultilevel"/>
    <w:tmpl w:val="CADE648C"/>
    <w:lvl w:ilvl="0" w:tplc="5B1CA702">
      <w:start w:val="1"/>
      <w:numFmt w:val="bullet"/>
      <w:lvlText w:val="o"/>
      <w:lvlJc w:val="left"/>
      <w:pPr>
        <w:ind w:left="720" w:hanging="360"/>
      </w:pPr>
      <w:rPr>
        <w:rFonts w:ascii="Poppins" w:hAnsi="Poppins" w:hint="default"/>
        <w:color w:val="E97132" w:themeColor="accent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9884658"/>
    <w:multiLevelType w:val="hybridMultilevel"/>
    <w:tmpl w:val="3AD2E9C0"/>
    <w:lvl w:ilvl="0" w:tplc="320C68CA">
      <w:start w:val="1"/>
      <w:numFmt w:val="bullet"/>
      <w:lvlText w:val=""/>
      <w:lvlJc w:val="left"/>
      <w:pPr>
        <w:ind w:left="360" w:hanging="360"/>
      </w:pPr>
      <w:rPr>
        <w:rFonts w:ascii="Symbol" w:hAnsi="Symbol" w:hint="default"/>
        <w:color w:val="FF5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3C344A99"/>
    <w:multiLevelType w:val="hybridMultilevel"/>
    <w:tmpl w:val="DB3415D6"/>
    <w:lvl w:ilvl="0" w:tplc="320C68CA">
      <w:start w:val="1"/>
      <w:numFmt w:val="bullet"/>
      <w:lvlText w:val=""/>
      <w:lvlJc w:val="left"/>
      <w:pPr>
        <w:ind w:left="360" w:hanging="360"/>
      </w:pPr>
      <w:rPr>
        <w:rFonts w:ascii="Symbol" w:hAnsi="Symbol" w:hint="default"/>
        <w:color w:val="FF5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3CE44125"/>
    <w:multiLevelType w:val="hybridMultilevel"/>
    <w:tmpl w:val="EAD21438"/>
    <w:lvl w:ilvl="0" w:tplc="320C68CA">
      <w:start w:val="1"/>
      <w:numFmt w:val="bullet"/>
      <w:lvlText w:val=""/>
      <w:lvlJc w:val="left"/>
      <w:pPr>
        <w:ind w:left="360" w:hanging="360"/>
      </w:pPr>
      <w:rPr>
        <w:rFonts w:ascii="Symbol" w:hAnsi="Symbol" w:hint="default"/>
        <w:color w:val="FF5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41830AF0"/>
    <w:multiLevelType w:val="hybridMultilevel"/>
    <w:tmpl w:val="7EE6E414"/>
    <w:lvl w:ilvl="0" w:tplc="320C68CA">
      <w:start w:val="1"/>
      <w:numFmt w:val="bullet"/>
      <w:lvlText w:val=""/>
      <w:lvlJc w:val="left"/>
      <w:pPr>
        <w:ind w:left="360" w:hanging="360"/>
      </w:pPr>
      <w:rPr>
        <w:rFonts w:ascii="Symbol" w:hAnsi="Symbol" w:hint="default"/>
        <w:color w:val="FF5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424A48BB"/>
    <w:multiLevelType w:val="hybridMultilevel"/>
    <w:tmpl w:val="1026EE8A"/>
    <w:lvl w:ilvl="0" w:tplc="320C68CA">
      <w:start w:val="1"/>
      <w:numFmt w:val="bullet"/>
      <w:lvlText w:val=""/>
      <w:lvlJc w:val="left"/>
      <w:pPr>
        <w:ind w:left="360" w:hanging="360"/>
      </w:pPr>
      <w:rPr>
        <w:rFonts w:ascii="Symbol" w:hAnsi="Symbol" w:hint="default"/>
        <w:color w:val="FF5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46172435"/>
    <w:multiLevelType w:val="hybridMultilevel"/>
    <w:tmpl w:val="B5F02EC8"/>
    <w:lvl w:ilvl="0" w:tplc="5B1CA702">
      <w:start w:val="1"/>
      <w:numFmt w:val="bullet"/>
      <w:lvlText w:val="o"/>
      <w:lvlJc w:val="left"/>
      <w:pPr>
        <w:ind w:left="720" w:hanging="360"/>
      </w:pPr>
      <w:rPr>
        <w:rFonts w:ascii="Poppins" w:hAnsi="Poppins" w:hint="default"/>
        <w:color w:val="E97132"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6E91D62"/>
    <w:multiLevelType w:val="hybridMultilevel"/>
    <w:tmpl w:val="5CF4776A"/>
    <w:lvl w:ilvl="0" w:tplc="320C68CA">
      <w:start w:val="1"/>
      <w:numFmt w:val="bullet"/>
      <w:lvlText w:val=""/>
      <w:lvlJc w:val="left"/>
      <w:pPr>
        <w:ind w:left="360" w:hanging="360"/>
      </w:pPr>
      <w:rPr>
        <w:rFonts w:ascii="Symbol" w:hAnsi="Symbol" w:hint="default"/>
        <w:color w:val="FF5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478E4465"/>
    <w:multiLevelType w:val="hybridMultilevel"/>
    <w:tmpl w:val="11ECEA9A"/>
    <w:lvl w:ilvl="0" w:tplc="320C68CA">
      <w:start w:val="1"/>
      <w:numFmt w:val="bullet"/>
      <w:lvlText w:val=""/>
      <w:lvlJc w:val="left"/>
      <w:pPr>
        <w:ind w:left="360" w:hanging="360"/>
      </w:pPr>
      <w:rPr>
        <w:rFonts w:ascii="Symbol" w:hAnsi="Symbol" w:hint="default"/>
        <w:color w:val="FF5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CE25155"/>
    <w:multiLevelType w:val="hybridMultilevel"/>
    <w:tmpl w:val="BCF81FDC"/>
    <w:lvl w:ilvl="0" w:tplc="320C68CA">
      <w:start w:val="1"/>
      <w:numFmt w:val="bullet"/>
      <w:lvlText w:val=""/>
      <w:lvlJc w:val="left"/>
      <w:pPr>
        <w:ind w:left="360" w:hanging="360"/>
      </w:pPr>
      <w:rPr>
        <w:rFonts w:ascii="Symbol" w:hAnsi="Symbol" w:hint="default"/>
        <w:color w:val="FF5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56CC22FF"/>
    <w:multiLevelType w:val="hybridMultilevel"/>
    <w:tmpl w:val="6588A5C4"/>
    <w:lvl w:ilvl="0" w:tplc="320C68CA">
      <w:start w:val="1"/>
      <w:numFmt w:val="bullet"/>
      <w:lvlText w:val=""/>
      <w:lvlJc w:val="left"/>
      <w:pPr>
        <w:ind w:left="360" w:hanging="360"/>
      </w:pPr>
      <w:rPr>
        <w:rFonts w:ascii="Symbol" w:hAnsi="Symbol" w:hint="default"/>
        <w:color w:val="FF5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5F132312"/>
    <w:multiLevelType w:val="hybridMultilevel"/>
    <w:tmpl w:val="124675B6"/>
    <w:lvl w:ilvl="0" w:tplc="320C68CA">
      <w:start w:val="1"/>
      <w:numFmt w:val="bullet"/>
      <w:lvlText w:val=""/>
      <w:lvlJc w:val="left"/>
      <w:pPr>
        <w:ind w:left="360" w:hanging="360"/>
      </w:pPr>
      <w:rPr>
        <w:rFonts w:ascii="Symbol" w:hAnsi="Symbol" w:hint="default"/>
        <w:color w:val="FF5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62DF637B"/>
    <w:multiLevelType w:val="hybridMultilevel"/>
    <w:tmpl w:val="2E1099E4"/>
    <w:lvl w:ilvl="0" w:tplc="5B1CA702">
      <w:start w:val="1"/>
      <w:numFmt w:val="bullet"/>
      <w:lvlText w:val="o"/>
      <w:lvlJc w:val="left"/>
      <w:pPr>
        <w:ind w:left="720" w:hanging="360"/>
      </w:pPr>
      <w:rPr>
        <w:rFonts w:ascii="Poppins" w:hAnsi="Poppins" w:hint="default"/>
        <w:color w:val="E97132"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6395B1F"/>
    <w:multiLevelType w:val="hybridMultilevel"/>
    <w:tmpl w:val="5CA4844A"/>
    <w:lvl w:ilvl="0" w:tplc="320C68CA">
      <w:start w:val="1"/>
      <w:numFmt w:val="bullet"/>
      <w:lvlText w:val=""/>
      <w:lvlJc w:val="left"/>
      <w:pPr>
        <w:ind w:left="360" w:hanging="360"/>
      </w:pPr>
      <w:rPr>
        <w:rFonts w:ascii="Symbol" w:hAnsi="Symbol" w:hint="default"/>
        <w:color w:val="FF5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6BD2299B"/>
    <w:multiLevelType w:val="hybridMultilevel"/>
    <w:tmpl w:val="E0969D6A"/>
    <w:lvl w:ilvl="0" w:tplc="5B1CA702">
      <w:start w:val="1"/>
      <w:numFmt w:val="bullet"/>
      <w:lvlText w:val="o"/>
      <w:lvlJc w:val="left"/>
      <w:pPr>
        <w:ind w:left="720" w:hanging="360"/>
      </w:pPr>
      <w:rPr>
        <w:rFonts w:ascii="Poppins" w:hAnsi="Poppins" w:hint="default"/>
        <w:color w:val="E97132"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FE32F7C"/>
    <w:multiLevelType w:val="hybridMultilevel"/>
    <w:tmpl w:val="228497A2"/>
    <w:lvl w:ilvl="0" w:tplc="320C68CA">
      <w:start w:val="1"/>
      <w:numFmt w:val="bullet"/>
      <w:lvlText w:val=""/>
      <w:lvlJc w:val="left"/>
      <w:pPr>
        <w:ind w:left="360" w:hanging="360"/>
      </w:pPr>
      <w:rPr>
        <w:rFonts w:ascii="Symbol" w:hAnsi="Symbol" w:hint="default"/>
        <w:color w:val="FF5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72615049"/>
    <w:multiLevelType w:val="hybridMultilevel"/>
    <w:tmpl w:val="195C55A8"/>
    <w:lvl w:ilvl="0" w:tplc="5B1CA702">
      <w:start w:val="1"/>
      <w:numFmt w:val="bullet"/>
      <w:lvlText w:val="o"/>
      <w:lvlJc w:val="left"/>
      <w:pPr>
        <w:ind w:left="720" w:hanging="360"/>
      </w:pPr>
      <w:rPr>
        <w:rFonts w:ascii="Poppins" w:hAnsi="Poppins" w:hint="default"/>
        <w:color w:val="E97132" w:themeColor="accent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50340C0"/>
    <w:multiLevelType w:val="hybridMultilevel"/>
    <w:tmpl w:val="3A6A3E9A"/>
    <w:lvl w:ilvl="0" w:tplc="320C68CA">
      <w:start w:val="1"/>
      <w:numFmt w:val="bullet"/>
      <w:lvlText w:val=""/>
      <w:lvlJc w:val="left"/>
      <w:pPr>
        <w:ind w:left="360" w:hanging="360"/>
      </w:pPr>
      <w:rPr>
        <w:rFonts w:ascii="Symbol" w:hAnsi="Symbol" w:hint="default"/>
        <w:color w:val="FF5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7655699C"/>
    <w:multiLevelType w:val="hybridMultilevel"/>
    <w:tmpl w:val="F58CC77C"/>
    <w:lvl w:ilvl="0" w:tplc="320C68CA">
      <w:start w:val="1"/>
      <w:numFmt w:val="bullet"/>
      <w:lvlText w:val=""/>
      <w:lvlJc w:val="left"/>
      <w:pPr>
        <w:ind w:left="360" w:hanging="360"/>
      </w:pPr>
      <w:rPr>
        <w:rFonts w:ascii="Symbol" w:hAnsi="Symbol" w:hint="default"/>
        <w:color w:val="FF5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77901D09"/>
    <w:multiLevelType w:val="hybridMultilevel"/>
    <w:tmpl w:val="117E7F6E"/>
    <w:lvl w:ilvl="0" w:tplc="320C68CA">
      <w:start w:val="1"/>
      <w:numFmt w:val="bullet"/>
      <w:lvlText w:val=""/>
      <w:lvlJc w:val="left"/>
      <w:pPr>
        <w:ind w:left="360" w:hanging="360"/>
      </w:pPr>
      <w:rPr>
        <w:rFonts w:ascii="Symbol" w:hAnsi="Symbol" w:hint="default"/>
        <w:color w:val="FF5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7E9027F4"/>
    <w:multiLevelType w:val="hybridMultilevel"/>
    <w:tmpl w:val="3FFC2C28"/>
    <w:lvl w:ilvl="0" w:tplc="320C68CA">
      <w:start w:val="1"/>
      <w:numFmt w:val="bullet"/>
      <w:lvlText w:val=""/>
      <w:lvlJc w:val="left"/>
      <w:pPr>
        <w:ind w:left="360" w:hanging="360"/>
      </w:pPr>
      <w:rPr>
        <w:rFonts w:ascii="Symbol" w:hAnsi="Symbol" w:hint="default"/>
        <w:color w:val="FF5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127895850">
    <w:abstractNumId w:val="15"/>
  </w:num>
  <w:num w:numId="2" w16cid:durableId="284429369">
    <w:abstractNumId w:val="1"/>
  </w:num>
  <w:num w:numId="3" w16cid:durableId="1397817605">
    <w:abstractNumId w:val="9"/>
  </w:num>
  <w:num w:numId="4" w16cid:durableId="1974092341">
    <w:abstractNumId w:val="24"/>
  </w:num>
  <w:num w:numId="5" w16cid:durableId="1367218972">
    <w:abstractNumId w:val="21"/>
  </w:num>
  <w:num w:numId="6" w16cid:durableId="488063320">
    <w:abstractNumId w:val="22"/>
  </w:num>
  <w:num w:numId="7" w16cid:durableId="1890267783">
    <w:abstractNumId w:val="18"/>
  </w:num>
  <w:num w:numId="8" w16cid:durableId="1020474401">
    <w:abstractNumId w:val="4"/>
  </w:num>
  <w:num w:numId="9" w16cid:durableId="149635903">
    <w:abstractNumId w:val="30"/>
  </w:num>
  <w:num w:numId="10" w16cid:durableId="2024160600">
    <w:abstractNumId w:val="31"/>
  </w:num>
  <w:num w:numId="11" w16cid:durableId="1242251141">
    <w:abstractNumId w:val="28"/>
  </w:num>
  <w:num w:numId="12" w16cid:durableId="2041127922">
    <w:abstractNumId w:val="20"/>
  </w:num>
  <w:num w:numId="13" w16cid:durableId="1735855768">
    <w:abstractNumId w:val="8"/>
  </w:num>
  <w:num w:numId="14" w16cid:durableId="73287644">
    <w:abstractNumId w:val="16"/>
  </w:num>
  <w:num w:numId="15" w16cid:durableId="1191919780">
    <w:abstractNumId w:val="0"/>
  </w:num>
  <w:num w:numId="16" w16cid:durableId="1332830777">
    <w:abstractNumId w:val="29"/>
  </w:num>
  <w:num w:numId="17" w16cid:durableId="1960796462">
    <w:abstractNumId w:val="10"/>
  </w:num>
  <w:num w:numId="18" w16cid:durableId="533232030">
    <w:abstractNumId w:val="3"/>
  </w:num>
  <w:num w:numId="19" w16cid:durableId="1524249707">
    <w:abstractNumId w:val="12"/>
  </w:num>
  <w:num w:numId="20" w16cid:durableId="2014913807">
    <w:abstractNumId w:val="14"/>
  </w:num>
  <w:num w:numId="21" w16cid:durableId="1580486013">
    <w:abstractNumId w:val="7"/>
  </w:num>
  <w:num w:numId="22" w16cid:durableId="1844395392">
    <w:abstractNumId w:val="26"/>
  </w:num>
  <w:num w:numId="23" w16cid:durableId="469129007">
    <w:abstractNumId w:val="13"/>
  </w:num>
  <w:num w:numId="24" w16cid:durableId="2052675">
    <w:abstractNumId w:val="6"/>
  </w:num>
  <w:num w:numId="25" w16cid:durableId="813722387">
    <w:abstractNumId w:val="2"/>
  </w:num>
  <w:num w:numId="26" w16cid:durableId="703212215">
    <w:abstractNumId w:val="11"/>
  </w:num>
  <w:num w:numId="27" w16cid:durableId="1631590850">
    <w:abstractNumId w:val="25"/>
  </w:num>
  <w:num w:numId="28" w16cid:durableId="1197893308">
    <w:abstractNumId w:val="27"/>
  </w:num>
  <w:num w:numId="29" w16cid:durableId="848063453">
    <w:abstractNumId w:val="17"/>
  </w:num>
  <w:num w:numId="30" w16cid:durableId="1067072375">
    <w:abstractNumId w:val="23"/>
  </w:num>
  <w:num w:numId="31" w16cid:durableId="970939719">
    <w:abstractNumId w:val="19"/>
  </w:num>
  <w:num w:numId="32" w16cid:durableId="2083671143">
    <w:abstractNumId w:val="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284"/>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Harvard Havas&lt;/Style&gt;&lt;LeftDelim&gt;{&lt;/LeftDelim&gt;&lt;RightDelim&gt;}&lt;/RightDelim&gt;&lt;FontName&gt;Aptos Display&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vz9t02fi0prpfewz9rppd2fpsz00zfwpas0&quot;&gt;My EndNote Library&lt;record-ids&gt;&lt;item&gt;29164&lt;/item&gt;&lt;item&gt;29170&lt;/item&gt;&lt;item&gt;29178&lt;/item&gt;&lt;item&gt;29179&lt;/item&gt;&lt;item&gt;29182&lt;/item&gt;&lt;item&gt;29194&lt;/item&gt;&lt;item&gt;29195&lt;/item&gt;&lt;item&gt;29196&lt;/item&gt;&lt;item&gt;29197&lt;/item&gt;&lt;item&gt;29198&lt;/item&gt;&lt;item&gt;29200&lt;/item&gt;&lt;item&gt;29201&lt;/item&gt;&lt;item&gt;29207&lt;/item&gt;&lt;item&gt;29237&lt;/item&gt;&lt;item&gt;29240&lt;/item&gt;&lt;item&gt;29241&lt;/item&gt;&lt;item&gt;29243&lt;/item&gt;&lt;item&gt;29245&lt;/item&gt;&lt;item&gt;29255&lt;/item&gt;&lt;item&gt;29268&lt;/item&gt;&lt;item&gt;29269&lt;/item&gt;&lt;item&gt;29283&lt;/item&gt;&lt;item&gt;29292&lt;/item&gt;&lt;item&gt;29293&lt;/item&gt;&lt;item&gt;29348&lt;/item&gt;&lt;item&gt;29361&lt;/item&gt;&lt;item&gt;29362&lt;/item&gt;&lt;item&gt;29372&lt;/item&gt;&lt;item&gt;29387&lt;/item&gt;&lt;item&gt;29440&lt;/item&gt;&lt;item&gt;29466&lt;/item&gt;&lt;item&gt;29483&lt;/item&gt;&lt;item&gt;29691&lt;/item&gt;&lt;item&gt;29726&lt;/item&gt;&lt;item&gt;29780&lt;/item&gt;&lt;item&gt;29788&lt;/item&gt;&lt;item&gt;29814&lt;/item&gt;&lt;item&gt;29930&lt;/item&gt;&lt;item&gt;30932&lt;/item&gt;&lt;item&gt;31066&lt;/item&gt;&lt;item&gt;31070&lt;/item&gt;&lt;item&gt;31100&lt;/item&gt;&lt;item&gt;31540&lt;/item&gt;&lt;/record-ids&gt;&lt;/item&gt;&lt;/Libraries&gt;"/>
  </w:docVars>
  <w:rsids>
    <w:rsidRoot w:val="00112A2A"/>
    <w:rsid w:val="00003D77"/>
    <w:rsid w:val="00005C21"/>
    <w:rsid w:val="0001033E"/>
    <w:rsid w:val="00012ECB"/>
    <w:rsid w:val="000157EB"/>
    <w:rsid w:val="000161F8"/>
    <w:rsid w:val="0002050A"/>
    <w:rsid w:val="000218DF"/>
    <w:rsid w:val="00023D08"/>
    <w:rsid w:val="000242D8"/>
    <w:rsid w:val="00026E56"/>
    <w:rsid w:val="00030D6D"/>
    <w:rsid w:val="00031CDD"/>
    <w:rsid w:val="0003497C"/>
    <w:rsid w:val="00040036"/>
    <w:rsid w:val="00040AB2"/>
    <w:rsid w:val="00042377"/>
    <w:rsid w:val="00043A05"/>
    <w:rsid w:val="0004554F"/>
    <w:rsid w:val="0004567C"/>
    <w:rsid w:val="00053A90"/>
    <w:rsid w:val="000541F6"/>
    <w:rsid w:val="000624A1"/>
    <w:rsid w:val="00064612"/>
    <w:rsid w:val="00065385"/>
    <w:rsid w:val="00066EEE"/>
    <w:rsid w:val="00070F89"/>
    <w:rsid w:val="00076B16"/>
    <w:rsid w:val="000815D5"/>
    <w:rsid w:val="00081EC4"/>
    <w:rsid w:val="000874D4"/>
    <w:rsid w:val="0008750F"/>
    <w:rsid w:val="0009196F"/>
    <w:rsid w:val="00091FB1"/>
    <w:rsid w:val="000933F0"/>
    <w:rsid w:val="000964A5"/>
    <w:rsid w:val="000970C0"/>
    <w:rsid w:val="00097354"/>
    <w:rsid w:val="000A426D"/>
    <w:rsid w:val="000A4A86"/>
    <w:rsid w:val="000A4E61"/>
    <w:rsid w:val="000A6320"/>
    <w:rsid w:val="000A757F"/>
    <w:rsid w:val="000B2E15"/>
    <w:rsid w:val="000B3A44"/>
    <w:rsid w:val="000B7CE1"/>
    <w:rsid w:val="000C7EC3"/>
    <w:rsid w:val="000D01A6"/>
    <w:rsid w:val="000D4623"/>
    <w:rsid w:val="000D6EE5"/>
    <w:rsid w:val="000D7989"/>
    <w:rsid w:val="000E1468"/>
    <w:rsid w:val="000E19C9"/>
    <w:rsid w:val="000E464B"/>
    <w:rsid w:val="000E5902"/>
    <w:rsid w:val="000E5C64"/>
    <w:rsid w:val="000E6633"/>
    <w:rsid w:val="000E7A63"/>
    <w:rsid w:val="000E7C98"/>
    <w:rsid w:val="000F139A"/>
    <w:rsid w:val="000F2EA5"/>
    <w:rsid w:val="000F433B"/>
    <w:rsid w:val="000F670E"/>
    <w:rsid w:val="0010012B"/>
    <w:rsid w:val="001009DC"/>
    <w:rsid w:val="001014D8"/>
    <w:rsid w:val="0010245B"/>
    <w:rsid w:val="00104F40"/>
    <w:rsid w:val="00105762"/>
    <w:rsid w:val="00106620"/>
    <w:rsid w:val="001106E9"/>
    <w:rsid w:val="00110CF3"/>
    <w:rsid w:val="00112425"/>
    <w:rsid w:val="00112A2A"/>
    <w:rsid w:val="00114FE3"/>
    <w:rsid w:val="0011783D"/>
    <w:rsid w:val="001255AE"/>
    <w:rsid w:val="00127A39"/>
    <w:rsid w:val="00127D4F"/>
    <w:rsid w:val="0013628F"/>
    <w:rsid w:val="001478E3"/>
    <w:rsid w:val="001520CB"/>
    <w:rsid w:val="00153A12"/>
    <w:rsid w:val="00156FAB"/>
    <w:rsid w:val="0015728E"/>
    <w:rsid w:val="00160A70"/>
    <w:rsid w:val="001631F6"/>
    <w:rsid w:val="0016329B"/>
    <w:rsid w:val="00166C42"/>
    <w:rsid w:val="00166FA1"/>
    <w:rsid w:val="001679A1"/>
    <w:rsid w:val="00167B05"/>
    <w:rsid w:val="00171511"/>
    <w:rsid w:val="00173F41"/>
    <w:rsid w:val="001803C2"/>
    <w:rsid w:val="00180436"/>
    <w:rsid w:val="00185F04"/>
    <w:rsid w:val="001863C1"/>
    <w:rsid w:val="00190DD1"/>
    <w:rsid w:val="00196D95"/>
    <w:rsid w:val="00197FC8"/>
    <w:rsid w:val="001A1AF2"/>
    <w:rsid w:val="001A558C"/>
    <w:rsid w:val="001B216E"/>
    <w:rsid w:val="001B2F08"/>
    <w:rsid w:val="001B4DA6"/>
    <w:rsid w:val="001B6C11"/>
    <w:rsid w:val="001B768E"/>
    <w:rsid w:val="001C21AB"/>
    <w:rsid w:val="001C44C0"/>
    <w:rsid w:val="001C5006"/>
    <w:rsid w:val="001C5CB7"/>
    <w:rsid w:val="001C5E9C"/>
    <w:rsid w:val="001D0AB0"/>
    <w:rsid w:val="001D149A"/>
    <w:rsid w:val="001D1F07"/>
    <w:rsid w:val="001D514D"/>
    <w:rsid w:val="001D5C15"/>
    <w:rsid w:val="001D653C"/>
    <w:rsid w:val="001D77DD"/>
    <w:rsid w:val="001E0FD9"/>
    <w:rsid w:val="001E57DD"/>
    <w:rsid w:val="001F059B"/>
    <w:rsid w:val="001F064E"/>
    <w:rsid w:val="001F1355"/>
    <w:rsid w:val="001F470C"/>
    <w:rsid w:val="001F55B2"/>
    <w:rsid w:val="001F7747"/>
    <w:rsid w:val="0020189D"/>
    <w:rsid w:val="00201D9E"/>
    <w:rsid w:val="00203317"/>
    <w:rsid w:val="002100D4"/>
    <w:rsid w:val="00210729"/>
    <w:rsid w:val="00214C6D"/>
    <w:rsid w:val="00216FD5"/>
    <w:rsid w:val="002179A6"/>
    <w:rsid w:val="002215D5"/>
    <w:rsid w:val="00221610"/>
    <w:rsid w:val="00222396"/>
    <w:rsid w:val="0022488B"/>
    <w:rsid w:val="0022489F"/>
    <w:rsid w:val="00234399"/>
    <w:rsid w:val="0024189F"/>
    <w:rsid w:val="00242864"/>
    <w:rsid w:val="00244E9E"/>
    <w:rsid w:val="00246F17"/>
    <w:rsid w:val="00253A99"/>
    <w:rsid w:val="00255D32"/>
    <w:rsid w:val="00262AE3"/>
    <w:rsid w:val="00266487"/>
    <w:rsid w:val="002672D2"/>
    <w:rsid w:val="00274B53"/>
    <w:rsid w:val="0027787D"/>
    <w:rsid w:val="002809F0"/>
    <w:rsid w:val="00280AE4"/>
    <w:rsid w:val="00284434"/>
    <w:rsid w:val="00291AEF"/>
    <w:rsid w:val="00293219"/>
    <w:rsid w:val="00295DAC"/>
    <w:rsid w:val="002971F6"/>
    <w:rsid w:val="002977D0"/>
    <w:rsid w:val="002A25E0"/>
    <w:rsid w:val="002A28FC"/>
    <w:rsid w:val="002A754D"/>
    <w:rsid w:val="002B117F"/>
    <w:rsid w:val="002B2C23"/>
    <w:rsid w:val="002B48EC"/>
    <w:rsid w:val="002B6408"/>
    <w:rsid w:val="002C39EA"/>
    <w:rsid w:val="002C6D74"/>
    <w:rsid w:val="002D0BE1"/>
    <w:rsid w:val="002D200E"/>
    <w:rsid w:val="002D36B5"/>
    <w:rsid w:val="002D39B3"/>
    <w:rsid w:val="002D3D4D"/>
    <w:rsid w:val="002D5F27"/>
    <w:rsid w:val="002E1151"/>
    <w:rsid w:val="002E15C9"/>
    <w:rsid w:val="002E5F4B"/>
    <w:rsid w:val="002E70B4"/>
    <w:rsid w:val="002F5F8B"/>
    <w:rsid w:val="002F66C4"/>
    <w:rsid w:val="002F6907"/>
    <w:rsid w:val="00300781"/>
    <w:rsid w:val="00304EEA"/>
    <w:rsid w:val="003061DB"/>
    <w:rsid w:val="00306566"/>
    <w:rsid w:val="00307636"/>
    <w:rsid w:val="00312D6E"/>
    <w:rsid w:val="003145F4"/>
    <w:rsid w:val="00316318"/>
    <w:rsid w:val="00317841"/>
    <w:rsid w:val="00324321"/>
    <w:rsid w:val="00330E47"/>
    <w:rsid w:val="003363CD"/>
    <w:rsid w:val="003372DF"/>
    <w:rsid w:val="003374D1"/>
    <w:rsid w:val="003375EB"/>
    <w:rsid w:val="00342CA5"/>
    <w:rsid w:val="0034475F"/>
    <w:rsid w:val="003449DC"/>
    <w:rsid w:val="003460B2"/>
    <w:rsid w:val="00347719"/>
    <w:rsid w:val="003542CC"/>
    <w:rsid w:val="00361397"/>
    <w:rsid w:val="003677B3"/>
    <w:rsid w:val="00370D98"/>
    <w:rsid w:val="003764D4"/>
    <w:rsid w:val="00380100"/>
    <w:rsid w:val="00382680"/>
    <w:rsid w:val="00383CD0"/>
    <w:rsid w:val="003846FE"/>
    <w:rsid w:val="00386AD3"/>
    <w:rsid w:val="00393235"/>
    <w:rsid w:val="00397E39"/>
    <w:rsid w:val="003A04E1"/>
    <w:rsid w:val="003A1C08"/>
    <w:rsid w:val="003A2BA7"/>
    <w:rsid w:val="003A2F62"/>
    <w:rsid w:val="003A407E"/>
    <w:rsid w:val="003A411C"/>
    <w:rsid w:val="003A6939"/>
    <w:rsid w:val="003B0FEF"/>
    <w:rsid w:val="003B3E32"/>
    <w:rsid w:val="003B6C94"/>
    <w:rsid w:val="003C0630"/>
    <w:rsid w:val="003C177C"/>
    <w:rsid w:val="003C4863"/>
    <w:rsid w:val="003C68A4"/>
    <w:rsid w:val="003D1506"/>
    <w:rsid w:val="003D1678"/>
    <w:rsid w:val="003D68A3"/>
    <w:rsid w:val="003D7575"/>
    <w:rsid w:val="003E05DD"/>
    <w:rsid w:val="003E0821"/>
    <w:rsid w:val="003E41B4"/>
    <w:rsid w:val="003E52AF"/>
    <w:rsid w:val="003E717B"/>
    <w:rsid w:val="003F309E"/>
    <w:rsid w:val="003F60EA"/>
    <w:rsid w:val="004008F9"/>
    <w:rsid w:val="00405923"/>
    <w:rsid w:val="00406DAD"/>
    <w:rsid w:val="00411CD8"/>
    <w:rsid w:val="004128E8"/>
    <w:rsid w:val="004152CB"/>
    <w:rsid w:val="004153EB"/>
    <w:rsid w:val="00415E3C"/>
    <w:rsid w:val="0041622A"/>
    <w:rsid w:val="0042078F"/>
    <w:rsid w:val="00420EE7"/>
    <w:rsid w:val="00422016"/>
    <w:rsid w:val="00423AF0"/>
    <w:rsid w:val="00425EBD"/>
    <w:rsid w:val="00427EA0"/>
    <w:rsid w:val="00433F04"/>
    <w:rsid w:val="00435764"/>
    <w:rsid w:val="00435C8E"/>
    <w:rsid w:val="00436403"/>
    <w:rsid w:val="0044249A"/>
    <w:rsid w:val="00443F70"/>
    <w:rsid w:val="004504F0"/>
    <w:rsid w:val="00452162"/>
    <w:rsid w:val="00454295"/>
    <w:rsid w:val="00460FDE"/>
    <w:rsid w:val="0046105E"/>
    <w:rsid w:val="00462D9F"/>
    <w:rsid w:val="004632BB"/>
    <w:rsid w:val="00464155"/>
    <w:rsid w:val="00466B71"/>
    <w:rsid w:val="0047187A"/>
    <w:rsid w:val="00472A20"/>
    <w:rsid w:val="0047434A"/>
    <w:rsid w:val="00475111"/>
    <w:rsid w:val="0048015A"/>
    <w:rsid w:val="00481157"/>
    <w:rsid w:val="00481336"/>
    <w:rsid w:val="004835D6"/>
    <w:rsid w:val="004837C6"/>
    <w:rsid w:val="0049240B"/>
    <w:rsid w:val="0049439E"/>
    <w:rsid w:val="00494499"/>
    <w:rsid w:val="00495105"/>
    <w:rsid w:val="00496263"/>
    <w:rsid w:val="00496793"/>
    <w:rsid w:val="00497FFB"/>
    <w:rsid w:val="004A0C32"/>
    <w:rsid w:val="004A2F27"/>
    <w:rsid w:val="004A6BA7"/>
    <w:rsid w:val="004A7B0B"/>
    <w:rsid w:val="004B0962"/>
    <w:rsid w:val="004B28D7"/>
    <w:rsid w:val="004B36A3"/>
    <w:rsid w:val="004B407B"/>
    <w:rsid w:val="004B69C4"/>
    <w:rsid w:val="004B7012"/>
    <w:rsid w:val="004C0971"/>
    <w:rsid w:val="004C1AA4"/>
    <w:rsid w:val="004C2854"/>
    <w:rsid w:val="004C3234"/>
    <w:rsid w:val="004C3CA4"/>
    <w:rsid w:val="004C4826"/>
    <w:rsid w:val="004C7528"/>
    <w:rsid w:val="004D2A61"/>
    <w:rsid w:val="004D34D5"/>
    <w:rsid w:val="004D41CB"/>
    <w:rsid w:val="004D63D3"/>
    <w:rsid w:val="004D688F"/>
    <w:rsid w:val="004D7197"/>
    <w:rsid w:val="004E389B"/>
    <w:rsid w:val="004E7B2D"/>
    <w:rsid w:val="004F0560"/>
    <w:rsid w:val="004F1168"/>
    <w:rsid w:val="004F1679"/>
    <w:rsid w:val="004F57E9"/>
    <w:rsid w:val="004F6620"/>
    <w:rsid w:val="004F79A2"/>
    <w:rsid w:val="004F79E8"/>
    <w:rsid w:val="004F7DEF"/>
    <w:rsid w:val="00501AC2"/>
    <w:rsid w:val="00502A20"/>
    <w:rsid w:val="005030CA"/>
    <w:rsid w:val="005042BF"/>
    <w:rsid w:val="00505420"/>
    <w:rsid w:val="005069D6"/>
    <w:rsid w:val="00506CA3"/>
    <w:rsid w:val="00510373"/>
    <w:rsid w:val="00516F7F"/>
    <w:rsid w:val="00517512"/>
    <w:rsid w:val="0052647D"/>
    <w:rsid w:val="00526C99"/>
    <w:rsid w:val="00527589"/>
    <w:rsid w:val="00533F80"/>
    <w:rsid w:val="00535D6E"/>
    <w:rsid w:val="005413F8"/>
    <w:rsid w:val="0054483E"/>
    <w:rsid w:val="0054490E"/>
    <w:rsid w:val="0055136D"/>
    <w:rsid w:val="005555DB"/>
    <w:rsid w:val="00556DA6"/>
    <w:rsid w:val="00560803"/>
    <w:rsid w:val="00562298"/>
    <w:rsid w:val="005625A0"/>
    <w:rsid w:val="00562F80"/>
    <w:rsid w:val="00564E92"/>
    <w:rsid w:val="00567245"/>
    <w:rsid w:val="00567A3A"/>
    <w:rsid w:val="00567BBC"/>
    <w:rsid w:val="005708FF"/>
    <w:rsid w:val="00571789"/>
    <w:rsid w:val="0057226A"/>
    <w:rsid w:val="0057254E"/>
    <w:rsid w:val="00573333"/>
    <w:rsid w:val="00574C42"/>
    <w:rsid w:val="00575C8F"/>
    <w:rsid w:val="00581412"/>
    <w:rsid w:val="00582486"/>
    <w:rsid w:val="00591B96"/>
    <w:rsid w:val="005965AA"/>
    <w:rsid w:val="00596FBC"/>
    <w:rsid w:val="00597518"/>
    <w:rsid w:val="00597D82"/>
    <w:rsid w:val="005A16D0"/>
    <w:rsid w:val="005A6FC4"/>
    <w:rsid w:val="005A7550"/>
    <w:rsid w:val="005B1BC9"/>
    <w:rsid w:val="005B1C3A"/>
    <w:rsid w:val="005B2109"/>
    <w:rsid w:val="005B2132"/>
    <w:rsid w:val="005B33F6"/>
    <w:rsid w:val="005B47A1"/>
    <w:rsid w:val="005B5057"/>
    <w:rsid w:val="005B5973"/>
    <w:rsid w:val="005B65C0"/>
    <w:rsid w:val="005B70C9"/>
    <w:rsid w:val="005B72B4"/>
    <w:rsid w:val="005B787D"/>
    <w:rsid w:val="005C0441"/>
    <w:rsid w:val="005C05E0"/>
    <w:rsid w:val="005C1A21"/>
    <w:rsid w:val="005C2383"/>
    <w:rsid w:val="005C6C2D"/>
    <w:rsid w:val="005C7460"/>
    <w:rsid w:val="005D1287"/>
    <w:rsid w:val="005D75A8"/>
    <w:rsid w:val="005E0462"/>
    <w:rsid w:val="005E14C5"/>
    <w:rsid w:val="005E1FCB"/>
    <w:rsid w:val="005E3FF9"/>
    <w:rsid w:val="005E527B"/>
    <w:rsid w:val="005E598D"/>
    <w:rsid w:val="005E6DAC"/>
    <w:rsid w:val="005F165E"/>
    <w:rsid w:val="005F3E83"/>
    <w:rsid w:val="005F4B97"/>
    <w:rsid w:val="006001BB"/>
    <w:rsid w:val="00602BAE"/>
    <w:rsid w:val="00605B46"/>
    <w:rsid w:val="00607382"/>
    <w:rsid w:val="00614081"/>
    <w:rsid w:val="00614662"/>
    <w:rsid w:val="00614B58"/>
    <w:rsid w:val="00622464"/>
    <w:rsid w:val="00623251"/>
    <w:rsid w:val="006258FA"/>
    <w:rsid w:val="00625C2B"/>
    <w:rsid w:val="00627772"/>
    <w:rsid w:val="006300B5"/>
    <w:rsid w:val="006315F3"/>
    <w:rsid w:val="00632527"/>
    <w:rsid w:val="006360D6"/>
    <w:rsid w:val="006463F2"/>
    <w:rsid w:val="00646A1D"/>
    <w:rsid w:val="00646EE8"/>
    <w:rsid w:val="00647509"/>
    <w:rsid w:val="006478D7"/>
    <w:rsid w:val="006613F9"/>
    <w:rsid w:val="00661681"/>
    <w:rsid w:val="006626FD"/>
    <w:rsid w:val="00666A2B"/>
    <w:rsid w:val="00667CD9"/>
    <w:rsid w:val="00671718"/>
    <w:rsid w:val="00682943"/>
    <w:rsid w:val="00692BB8"/>
    <w:rsid w:val="006933DA"/>
    <w:rsid w:val="00693AF0"/>
    <w:rsid w:val="006A223D"/>
    <w:rsid w:val="006A40D9"/>
    <w:rsid w:val="006A7DE5"/>
    <w:rsid w:val="006B139E"/>
    <w:rsid w:val="006B2EC8"/>
    <w:rsid w:val="006C0C98"/>
    <w:rsid w:val="006C68D1"/>
    <w:rsid w:val="006D2B15"/>
    <w:rsid w:val="006D3B02"/>
    <w:rsid w:val="006D6352"/>
    <w:rsid w:val="006D6FCD"/>
    <w:rsid w:val="006D7BE8"/>
    <w:rsid w:val="006F2A40"/>
    <w:rsid w:val="006F5FA5"/>
    <w:rsid w:val="006F7AFD"/>
    <w:rsid w:val="006F7EC9"/>
    <w:rsid w:val="007120C4"/>
    <w:rsid w:val="00713B18"/>
    <w:rsid w:val="00715014"/>
    <w:rsid w:val="00720C38"/>
    <w:rsid w:val="00720DF3"/>
    <w:rsid w:val="00721204"/>
    <w:rsid w:val="00722A0D"/>
    <w:rsid w:val="00730821"/>
    <w:rsid w:val="00730AB2"/>
    <w:rsid w:val="00730DAE"/>
    <w:rsid w:val="00731BAC"/>
    <w:rsid w:val="00733A42"/>
    <w:rsid w:val="0073511E"/>
    <w:rsid w:val="007475D0"/>
    <w:rsid w:val="0075087F"/>
    <w:rsid w:val="007520A9"/>
    <w:rsid w:val="00752B6F"/>
    <w:rsid w:val="00753F8B"/>
    <w:rsid w:val="00755239"/>
    <w:rsid w:val="00757C5D"/>
    <w:rsid w:val="007631EB"/>
    <w:rsid w:val="00763D4A"/>
    <w:rsid w:val="007646B4"/>
    <w:rsid w:val="00766B67"/>
    <w:rsid w:val="00767559"/>
    <w:rsid w:val="007676EA"/>
    <w:rsid w:val="0077368B"/>
    <w:rsid w:val="00776D7B"/>
    <w:rsid w:val="00780450"/>
    <w:rsid w:val="007843B4"/>
    <w:rsid w:val="0079316D"/>
    <w:rsid w:val="0079729A"/>
    <w:rsid w:val="007A25E9"/>
    <w:rsid w:val="007A28ED"/>
    <w:rsid w:val="007A3B30"/>
    <w:rsid w:val="007A52DC"/>
    <w:rsid w:val="007A598A"/>
    <w:rsid w:val="007B1A32"/>
    <w:rsid w:val="007B35DC"/>
    <w:rsid w:val="007B419A"/>
    <w:rsid w:val="007C01B2"/>
    <w:rsid w:val="007C1603"/>
    <w:rsid w:val="007C2A77"/>
    <w:rsid w:val="007C42E7"/>
    <w:rsid w:val="007C4377"/>
    <w:rsid w:val="007C4DDD"/>
    <w:rsid w:val="007C79BB"/>
    <w:rsid w:val="007D08E2"/>
    <w:rsid w:val="007D1C52"/>
    <w:rsid w:val="007D5D3B"/>
    <w:rsid w:val="007D65E2"/>
    <w:rsid w:val="007E7164"/>
    <w:rsid w:val="007F1BB8"/>
    <w:rsid w:val="007F362E"/>
    <w:rsid w:val="0080005D"/>
    <w:rsid w:val="00802138"/>
    <w:rsid w:val="00804E6A"/>
    <w:rsid w:val="008059C2"/>
    <w:rsid w:val="00812A29"/>
    <w:rsid w:val="0081331D"/>
    <w:rsid w:val="00815259"/>
    <w:rsid w:val="008227A5"/>
    <w:rsid w:val="00825496"/>
    <w:rsid w:val="00825DEE"/>
    <w:rsid w:val="00826C15"/>
    <w:rsid w:val="0082785E"/>
    <w:rsid w:val="008317D6"/>
    <w:rsid w:val="00832037"/>
    <w:rsid w:val="008338CF"/>
    <w:rsid w:val="0083497F"/>
    <w:rsid w:val="008366CC"/>
    <w:rsid w:val="00841088"/>
    <w:rsid w:val="008414F1"/>
    <w:rsid w:val="0084452F"/>
    <w:rsid w:val="00846CCD"/>
    <w:rsid w:val="008503E7"/>
    <w:rsid w:val="00850976"/>
    <w:rsid w:val="00854366"/>
    <w:rsid w:val="00856D00"/>
    <w:rsid w:val="00856FE5"/>
    <w:rsid w:val="0086057F"/>
    <w:rsid w:val="00863145"/>
    <w:rsid w:val="00864F9F"/>
    <w:rsid w:val="0086782B"/>
    <w:rsid w:val="0087360C"/>
    <w:rsid w:val="00873801"/>
    <w:rsid w:val="00877CFF"/>
    <w:rsid w:val="00877DBC"/>
    <w:rsid w:val="008842D2"/>
    <w:rsid w:val="008912E2"/>
    <w:rsid w:val="008960E0"/>
    <w:rsid w:val="008A0A9E"/>
    <w:rsid w:val="008A40B3"/>
    <w:rsid w:val="008A44CD"/>
    <w:rsid w:val="008A5ABA"/>
    <w:rsid w:val="008A6ED9"/>
    <w:rsid w:val="008B0129"/>
    <w:rsid w:val="008B065F"/>
    <w:rsid w:val="008B3D0D"/>
    <w:rsid w:val="008B6753"/>
    <w:rsid w:val="008B68B6"/>
    <w:rsid w:val="008B7996"/>
    <w:rsid w:val="008D0431"/>
    <w:rsid w:val="008D1E29"/>
    <w:rsid w:val="008D286F"/>
    <w:rsid w:val="008E0E0C"/>
    <w:rsid w:val="008E0E6B"/>
    <w:rsid w:val="008E2746"/>
    <w:rsid w:val="008E2AFB"/>
    <w:rsid w:val="008E2F03"/>
    <w:rsid w:val="008E4070"/>
    <w:rsid w:val="008E44E0"/>
    <w:rsid w:val="008E7E55"/>
    <w:rsid w:val="008F68CC"/>
    <w:rsid w:val="00901949"/>
    <w:rsid w:val="00905850"/>
    <w:rsid w:val="009073DD"/>
    <w:rsid w:val="00912E33"/>
    <w:rsid w:val="009131DF"/>
    <w:rsid w:val="00913636"/>
    <w:rsid w:val="0091490F"/>
    <w:rsid w:val="00917783"/>
    <w:rsid w:val="00920CE4"/>
    <w:rsid w:val="0092344A"/>
    <w:rsid w:val="00923BBC"/>
    <w:rsid w:val="009247BC"/>
    <w:rsid w:val="00925276"/>
    <w:rsid w:val="00933A96"/>
    <w:rsid w:val="00933E83"/>
    <w:rsid w:val="00935B10"/>
    <w:rsid w:val="00936430"/>
    <w:rsid w:val="00943668"/>
    <w:rsid w:val="00944319"/>
    <w:rsid w:val="009457D9"/>
    <w:rsid w:val="00946DF3"/>
    <w:rsid w:val="009504A4"/>
    <w:rsid w:val="009510C1"/>
    <w:rsid w:val="00951FBC"/>
    <w:rsid w:val="00962FD4"/>
    <w:rsid w:val="00963B47"/>
    <w:rsid w:val="009657CF"/>
    <w:rsid w:val="00971791"/>
    <w:rsid w:val="00975D35"/>
    <w:rsid w:val="0097701E"/>
    <w:rsid w:val="0097777F"/>
    <w:rsid w:val="00983D2A"/>
    <w:rsid w:val="009840A0"/>
    <w:rsid w:val="00985997"/>
    <w:rsid w:val="009861C3"/>
    <w:rsid w:val="00991142"/>
    <w:rsid w:val="0099520D"/>
    <w:rsid w:val="009A01AA"/>
    <w:rsid w:val="009A29E4"/>
    <w:rsid w:val="009A3489"/>
    <w:rsid w:val="009B021D"/>
    <w:rsid w:val="009B2365"/>
    <w:rsid w:val="009B24D9"/>
    <w:rsid w:val="009B40E3"/>
    <w:rsid w:val="009B4CC3"/>
    <w:rsid w:val="009C08E6"/>
    <w:rsid w:val="009C0954"/>
    <w:rsid w:val="009C2D60"/>
    <w:rsid w:val="009C56D4"/>
    <w:rsid w:val="009C5A68"/>
    <w:rsid w:val="009D04C5"/>
    <w:rsid w:val="009D3B90"/>
    <w:rsid w:val="009E12E5"/>
    <w:rsid w:val="009E165F"/>
    <w:rsid w:val="009E4653"/>
    <w:rsid w:val="009E4D96"/>
    <w:rsid w:val="009F2246"/>
    <w:rsid w:val="009F2DA5"/>
    <w:rsid w:val="009F3A7D"/>
    <w:rsid w:val="009F48B4"/>
    <w:rsid w:val="009F4CA1"/>
    <w:rsid w:val="009F58FD"/>
    <w:rsid w:val="009F5B0C"/>
    <w:rsid w:val="009F6A26"/>
    <w:rsid w:val="00A00CD8"/>
    <w:rsid w:val="00A00CDB"/>
    <w:rsid w:val="00A02549"/>
    <w:rsid w:val="00A04492"/>
    <w:rsid w:val="00A044EE"/>
    <w:rsid w:val="00A059B3"/>
    <w:rsid w:val="00A10130"/>
    <w:rsid w:val="00A1197C"/>
    <w:rsid w:val="00A12104"/>
    <w:rsid w:val="00A122BA"/>
    <w:rsid w:val="00A17786"/>
    <w:rsid w:val="00A213FD"/>
    <w:rsid w:val="00A3048B"/>
    <w:rsid w:val="00A308DB"/>
    <w:rsid w:val="00A30BF1"/>
    <w:rsid w:val="00A40142"/>
    <w:rsid w:val="00A428DF"/>
    <w:rsid w:val="00A42DD5"/>
    <w:rsid w:val="00A4316F"/>
    <w:rsid w:val="00A45995"/>
    <w:rsid w:val="00A60ECB"/>
    <w:rsid w:val="00A62D86"/>
    <w:rsid w:val="00A62E58"/>
    <w:rsid w:val="00A64B27"/>
    <w:rsid w:val="00A672B2"/>
    <w:rsid w:val="00A70AE7"/>
    <w:rsid w:val="00A73A7A"/>
    <w:rsid w:val="00A762CF"/>
    <w:rsid w:val="00A76814"/>
    <w:rsid w:val="00A807B9"/>
    <w:rsid w:val="00A84408"/>
    <w:rsid w:val="00A84DA2"/>
    <w:rsid w:val="00A86F7F"/>
    <w:rsid w:val="00A90298"/>
    <w:rsid w:val="00A93113"/>
    <w:rsid w:val="00A93216"/>
    <w:rsid w:val="00A93229"/>
    <w:rsid w:val="00A97343"/>
    <w:rsid w:val="00A97A48"/>
    <w:rsid w:val="00AA183D"/>
    <w:rsid w:val="00AA2DD6"/>
    <w:rsid w:val="00AA490C"/>
    <w:rsid w:val="00AB0ACA"/>
    <w:rsid w:val="00AB250F"/>
    <w:rsid w:val="00AB4E45"/>
    <w:rsid w:val="00AB5E1D"/>
    <w:rsid w:val="00AC192C"/>
    <w:rsid w:val="00AC4932"/>
    <w:rsid w:val="00AD0657"/>
    <w:rsid w:val="00AD14A6"/>
    <w:rsid w:val="00AD5406"/>
    <w:rsid w:val="00AD67DA"/>
    <w:rsid w:val="00AD7153"/>
    <w:rsid w:val="00AD799C"/>
    <w:rsid w:val="00AE034F"/>
    <w:rsid w:val="00AE1139"/>
    <w:rsid w:val="00AE1D5C"/>
    <w:rsid w:val="00AE1F11"/>
    <w:rsid w:val="00AE2693"/>
    <w:rsid w:val="00AE2972"/>
    <w:rsid w:val="00AE6279"/>
    <w:rsid w:val="00AE732A"/>
    <w:rsid w:val="00AF0660"/>
    <w:rsid w:val="00AF1716"/>
    <w:rsid w:val="00AF5B65"/>
    <w:rsid w:val="00B019B2"/>
    <w:rsid w:val="00B01DA5"/>
    <w:rsid w:val="00B02EE1"/>
    <w:rsid w:val="00B049A8"/>
    <w:rsid w:val="00B05807"/>
    <w:rsid w:val="00B06608"/>
    <w:rsid w:val="00B0703D"/>
    <w:rsid w:val="00B101D3"/>
    <w:rsid w:val="00B131A8"/>
    <w:rsid w:val="00B13206"/>
    <w:rsid w:val="00B1334F"/>
    <w:rsid w:val="00B13400"/>
    <w:rsid w:val="00B1449B"/>
    <w:rsid w:val="00B210EE"/>
    <w:rsid w:val="00B2210A"/>
    <w:rsid w:val="00B2466C"/>
    <w:rsid w:val="00B24A3F"/>
    <w:rsid w:val="00B27960"/>
    <w:rsid w:val="00B34028"/>
    <w:rsid w:val="00B35128"/>
    <w:rsid w:val="00B40968"/>
    <w:rsid w:val="00B4179F"/>
    <w:rsid w:val="00B4309D"/>
    <w:rsid w:val="00B439CC"/>
    <w:rsid w:val="00B4603A"/>
    <w:rsid w:val="00B47295"/>
    <w:rsid w:val="00B478FA"/>
    <w:rsid w:val="00B50122"/>
    <w:rsid w:val="00B521D6"/>
    <w:rsid w:val="00B56BEC"/>
    <w:rsid w:val="00B57ED8"/>
    <w:rsid w:val="00B61922"/>
    <w:rsid w:val="00B61BD2"/>
    <w:rsid w:val="00B635C6"/>
    <w:rsid w:val="00B6471E"/>
    <w:rsid w:val="00B664F3"/>
    <w:rsid w:val="00B67ACA"/>
    <w:rsid w:val="00B72CFD"/>
    <w:rsid w:val="00B76280"/>
    <w:rsid w:val="00B76AFC"/>
    <w:rsid w:val="00B775D6"/>
    <w:rsid w:val="00B80BF8"/>
    <w:rsid w:val="00B810A1"/>
    <w:rsid w:val="00B828D7"/>
    <w:rsid w:val="00B82C5B"/>
    <w:rsid w:val="00B82CC6"/>
    <w:rsid w:val="00B836B3"/>
    <w:rsid w:val="00B90762"/>
    <w:rsid w:val="00B910D2"/>
    <w:rsid w:val="00B94CFB"/>
    <w:rsid w:val="00B94FF2"/>
    <w:rsid w:val="00BA0E94"/>
    <w:rsid w:val="00BA21F4"/>
    <w:rsid w:val="00BA4448"/>
    <w:rsid w:val="00BA5BEC"/>
    <w:rsid w:val="00BA7BDE"/>
    <w:rsid w:val="00BB2593"/>
    <w:rsid w:val="00BB3E09"/>
    <w:rsid w:val="00BB655A"/>
    <w:rsid w:val="00BB7219"/>
    <w:rsid w:val="00BC033C"/>
    <w:rsid w:val="00BC2353"/>
    <w:rsid w:val="00BC537C"/>
    <w:rsid w:val="00BC5E1A"/>
    <w:rsid w:val="00BC7FC2"/>
    <w:rsid w:val="00BD26E3"/>
    <w:rsid w:val="00BD2D80"/>
    <w:rsid w:val="00BD3A55"/>
    <w:rsid w:val="00BD44A5"/>
    <w:rsid w:val="00BD468F"/>
    <w:rsid w:val="00BD51F1"/>
    <w:rsid w:val="00BD5C97"/>
    <w:rsid w:val="00BD6CB2"/>
    <w:rsid w:val="00BE2BDF"/>
    <w:rsid w:val="00BE438D"/>
    <w:rsid w:val="00BE4904"/>
    <w:rsid w:val="00BF0435"/>
    <w:rsid w:val="00BF1060"/>
    <w:rsid w:val="00BF2EB3"/>
    <w:rsid w:val="00BF5C2C"/>
    <w:rsid w:val="00BF66FD"/>
    <w:rsid w:val="00BF6E6C"/>
    <w:rsid w:val="00BF7D1B"/>
    <w:rsid w:val="00C02125"/>
    <w:rsid w:val="00C023AF"/>
    <w:rsid w:val="00C050BA"/>
    <w:rsid w:val="00C058CD"/>
    <w:rsid w:val="00C13AAF"/>
    <w:rsid w:val="00C219BF"/>
    <w:rsid w:val="00C2391A"/>
    <w:rsid w:val="00C259DF"/>
    <w:rsid w:val="00C27C2B"/>
    <w:rsid w:val="00C339C7"/>
    <w:rsid w:val="00C36F02"/>
    <w:rsid w:val="00C420DA"/>
    <w:rsid w:val="00C42372"/>
    <w:rsid w:val="00C423AF"/>
    <w:rsid w:val="00C47280"/>
    <w:rsid w:val="00C51C2B"/>
    <w:rsid w:val="00C51F1A"/>
    <w:rsid w:val="00C54228"/>
    <w:rsid w:val="00C5645A"/>
    <w:rsid w:val="00C56EE8"/>
    <w:rsid w:val="00C605EA"/>
    <w:rsid w:val="00C60B3F"/>
    <w:rsid w:val="00C622FD"/>
    <w:rsid w:val="00C6292C"/>
    <w:rsid w:val="00C64E85"/>
    <w:rsid w:val="00C662A5"/>
    <w:rsid w:val="00C7085F"/>
    <w:rsid w:val="00C7184D"/>
    <w:rsid w:val="00C73CF1"/>
    <w:rsid w:val="00C7401D"/>
    <w:rsid w:val="00C7556B"/>
    <w:rsid w:val="00C848A9"/>
    <w:rsid w:val="00C87919"/>
    <w:rsid w:val="00C902B9"/>
    <w:rsid w:val="00C92EED"/>
    <w:rsid w:val="00C9723A"/>
    <w:rsid w:val="00CA1907"/>
    <w:rsid w:val="00CA191D"/>
    <w:rsid w:val="00CA223F"/>
    <w:rsid w:val="00CA25A2"/>
    <w:rsid w:val="00CA39D0"/>
    <w:rsid w:val="00CA44A5"/>
    <w:rsid w:val="00CA63B5"/>
    <w:rsid w:val="00CB095D"/>
    <w:rsid w:val="00CB20BA"/>
    <w:rsid w:val="00CB2191"/>
    <w:rsid w:val="00CB2F4B"/>
    <w:rsid w:val="00CB68A3"/>
    <w:rsid w:val="00CC1C7E"/>
    <w:rsid w:val="00CC2E8B"/>
    <w:rsid w:val="00CC33BF"/>
    <w:rsid w:val="00CC4AAB"/>
    <w:rsid w:val="00CC5871"/>
    <w:rsid w:val="00CC64BB"/>
    <w:rsid w:val="00CD0C13"/>
    <w:rsid w:val="00CD2BC5"/>
    <w:rsid w:val="00CD5796"/>
    <w:rsid w:val="00CD5D68"/>
    <w:rsid w:val="00CD6556"/>
    <w:rsid w:val="00CE1578"/>
    <w:rsid w:val="00CE4386"/>
    <w:rsid w:val="00CE4858"/>
    <w:rsid w:val="00CE4BA5"/>
    <w:rsid w:val="00CE524C"/>
    <w:rsid w:val="00CE72F4"/>
    <w:rsid w:val="00CF0987"/>
    <w:rsid w:val="00CF4F99"/>
    <w:rsid w:val="00CF4FD0"/>
    <w:rsid w:val="00CF5E49"/>
    <w:rsid w:val="00D00C2F"/>
    <w:rsid w:val="00D02C52"/>
    <w:rsid w:val="00D05208"/>
    <w:rsid w:val="00D05F8E"/>
    <w:rsid w:val="00D06918"/>
    <w:rsid w:val="00D07511"/>
    <w:rsid w:val="00D07693"/>
    <w:rsid w:val="00D13408"/>
    <w:rsid w:val="00D16B29"/>
    <w:rsid w:val="00D17A9F"/>
    <w:rsid w:val="00D17B15"/>
    <w:rsid w:val="00D23222"/>
    <w:rsid w:val="00D255CB"/>
    <w:rsid w:val="00D26973"/>
    <w:rsid w:val="00D26B11"/>
    <w:rsid w:val="00D30D54"/>
    <w:rsid w:val="00D30FD3"/>
    <w:rsid w:val="00D34C45"/>
    <w:rsid w:val="00D373FE"/>
    <w:rsid w:val="00D4026F"/>
    <w:rsid w:val="00D40D76"/>
    <w:rsid w:val="00D4194D"/>
    <w:rsid w:val="00D43925"/>
    <w:rsid w:val="00D44178"/>
    <w:rsid w:val="00D45C02"/>
    <w:rsid w:val="00D47292"/>
    <w:rsid w:val="00D52776"/>
    <w:rsid w:val="00D549C6"/>
    <w:rsid w:val="00D554AE"/>
    <w:rsid w:val="00D564E7"/>
    <w:rsid w:val="00D572A8"/>
    <w:rsid w:val="00D5734E"/>
    <w:rsid w:val="00D65306"/>
    <w:rsid w:val="00D661D9"/>
    <w:rsid w:val="00D669CF"/>
    <w:rsid w:val="00D66D00"/>
    <w:rsid w:val="00D6718D"/>
    <w:rsid w:val="00D712C2"/>
    <w:rsid w:val="00D73F5E"/>
    <w:rsid w:val="00D769B2"/>
    <w:rsid w:val="00D801A9"/>
    <w:rsid w:val="00D81FB3"/>
    <w:rsid w:val="00D827E3"/>
    <w:rsid w:val="00D833EE"/>
    <w:rsid w:val="00D914A9"/>
    <w:rsid w:val="00D92CC7"/>
    <w:rsid w:val="00D949C6"/>
    <w:rsid w:val="00D94DF5"/>
    <w:rsid w:val="00D960B9"/>
    <w:rsid w:val="00D96F9B"/>
    <w:rsid w:val="00DA4372"/>
    <w:rsid w:val="00DA5AB3"/>
    <w:rsid w:val="00DA6A6F"/>
    <w:rsid w:val="00DA72C7"/>
    <w:rsid w:val="00DB0323"/>
    <w:rsid w:val="00DB4262"/>
    <w:rsid w:val="00DB6ED2"/>
    <w:rsid w:val="00DC0D5E"/>
    <w:rsid w:val="00DC3680"/>
    <w:rsid w:val="00DC389C"/>
    <w:rsid w:val="00DC38A9"/>
    <w:rsid w:val="00DC4B89"/>
    <w:rsid w:val="00DC60B4"/>
    <w:rsid w:val="00DC6CE9"/>
    <w:rsid w:val="00DC7185"/>
    <w:rsid w:val="00DD0946"/>
    <w:rsid w:val="00DD28AA"/>
    <w:rsid w:val="00DD38F0"/>
    <w:rsid w:val="00DD4328"/>
    <w:rsid w:val="00DD61D9"/>
    <w:rsid w:val="00DD6BE4"/>
    <w:rsid w:val="00DD6CE9"/>
    <w:rsid w:val="00DD6F3F"/>
    <w:rsid w:val="00DD7347"/>
    <w:rsid w:val="00DD75B5"/>
    <w:rsid w:val="00DE0441"/>
    <w:rsid w:val="00DE5343"/>
    <w:rsid w:val="00DF5DA1"/>
    <w:rsid w:val="00DF70DB"/>
    <w:rsid w:val="00E02ABA"/>
    <w:rsid w:val="00E0404A"/>
    <w:rsid w:val="00E07B3F"/>
    <w:rsid w:val="00E10079"/>
    <w:rsid w:val="00E10276"/>
    <w:rsid w:val="00E111F0"/>
    <w:rsid w:val="00E12BB2"/>
    <w:rsid w:val="00E1393A"/>
    <w:rsid w:val="00E13C02"/>
    <w:rsid w:val="00E148E3"/>
    <w:rsid w:val="00E14E59"/>
    <w:rsid w:val="00E1628E"/>
    <w:rsid w:val="00E2124D"/>
    <w:rsid w:val="00E25EF1"/>
    <w:rsid w:val="00E26CE5"/>
    <w:rsid w:val="00E274AD"/>
    <w:rsid w:val="00E3071C"/>
    <w:rsid w:val="00E3377F"/>
    <w:rsid w:val="00E37041"/>
    <w:rsid w:val="00E41C19"/>
    <w:rsid w:val="00E434B4"/>
    <w:rsid w:val="00E45904"/>
    <w:rsid w:val="00E476FC"/>
    <w:rsid w:val="00E47FE2"/>
    <w:rsid w:val="00E508C2"/>
    <w:rsid w:val="00E508C5"/>
    <w:rsid w:val="00E51B35"/>
    <w:rsid w:val="00E53636"/>
    <w:rsid w:val="00E568C4"/>
    <w:rsid w:val="00E57D1B"/>
    <w:rsid w:val="00E630AB"/>
    <w:rsid w:val="00E70475"/>
    <w:rsid w:val="00E735C4"/>
    <w:rsid w:val="00E75714"/>
    <w:rsid w:val="00E77525"/>
    <w:rsid w:val="00E8203A"/>
    <w:rsid w:val="00E82F4B"/>
    <w:rsid w:val="00E84388"/>
    <w:rsid w:val="00E86023"/>
    <w:rsid w:val="00E86FAA"/>
    <w:rsid w:val="00E905A0"/>
    <w:rsid w:val="00E90E67"/>
    <w:rsid w:val="00E916A5"/>
    <w:rsid w:val="00E935E9"/>
    <w:rsid w:val="00E96BAF"/>
    <w:rsid w:val="00EA54C3"/>
    <w:rsid w:val="00EA7835"/>
    <w:rsid w:val="00EB2207"/>
    <w:rsid w:val="00EB46D2"/>
    <w:rsid w:val="00EB4E7B"/>
    <w:rsid w:val="00EB5B33"/>
    <w:rsid w:val="00EB63F2"/>
    <w:rsid w:val="00EB67E8"/>
    <w:rsid w:val="00EB74C7"/>
    <w:rsid w:val="00EC4C93"/>
    <w:rsid w:val="00ED0A7A"/>
    <w:rsid w:val="00ED1DE3"/>
    <w:rsid w:val="00ED3013"/>
    <w:rsid w:val="00ED4129"/>
    <w:rsid w:val="00ED4509"/>
    <w:rsid w:val="00ED60DE"/>
    <w:rsid w:val="00ED7821"/>
    <w:rsid w:val="00EE1EAE"/>
    <w:rsid w:val="00EE2015"/>
    <w:rsid w:val="00EE7871"/>
    <w:rsid w:val="00EF16C7"/>
    <w:rsid w:val="00EF2461"/>
    <w:rsid w:val="00EF3527"/>
    <w:rsid w:val="00EF4BC8"/>
    <w:rsid w:val="00EF61FB"/>
    <w:rsid w:val="00EF678A"/>
    <w:rsid w:val="00EF734A"/>
    <w:rsid w:val="00EF76D1"/>
    <w:rsid w:val="00F00A74"/>
    <w:rsid w:val="00F040FA"/>
    <w:rsid w:val="00F05F7F"/>
    <w:rsid w:val="00F0651E"/>
    <w:rsid w:val="00F06C2D"/>
    <w:rsid w:val="00F100F9"/>
    <w:rsid w:val="00F101B7"/>
    <w:rsid w:val="00F14887"/>
    <w:rsid w:val="00F17267"/>
    <w:rsid w:val="00F174DC"/>
    <w:rsid w:val="00F2112E"/>
    <w:rsid w:val="00F2236F"/>
    <w:rsid w:val="00F25FF2"/>
    <w:rsid w:val="00F31DAC"/>
    <w:rsid w:val="00F31DAE"/>
    <w:rsid w:val="00F4184E"/>
    <w:rsid w:val="00F42A7A"/>
    <w:rsid w:val="00F451CC"/>
    <w:rsid w:val="00F46D6B"/>
    <w:rsid w:val="00F50BDA"/>
    <w:rsid w:val="00F517EE"/>
    <w:rsid w:val="00F52D78"/>
    <w:rsid w:val="00F55B50"/>
    <w:rsid w:val="00F62ADE"/>
    <w:rsid w:val="00F638CA"/>
    <w:rsid w:val="00F64FFD"/>
    <w:rsid w:val="00F700A6"/>
    <w:rsid w:val="00F7140A"/>
    <w:rsid w:val="00F745CD"/>
    <w:rsid w:val="00F75EE2"/>
    <w:rsid w:val="00F76879"/>
    <w:rsid w:val="00F83DFC"/>
    <w:rsid w:val="00F86B0A"/>
    <w:rsid w:val="00F87B8C"/>
    <w:rsid w:val="00F9042E"/>
    <w:rsid w:val="00F90CCF"/>
    <w:rsid w:val="00F9371E"/>
    <w:rsid w:val="00F966B9"/>
    <w:rsid w:val="00FA1E04"/>
    <w:rsid w:val="00FA33A8"/>
    <w:rsid w:val="00FA39B9"/>
    <w:rsid w:val="00FA72B1"/>
    <w:rsid w:val="00FB3123"/>
    <w:rsid w:val="00FB3153"/>
    <w:rsid w:val="00FB4B7B"/>
    <w:rsid w:val="00FC0405"/>
    <w:rsid w:val="00FC3C25"/>
    <w:rsid w:val="00FC5563"/>
    <w:rsid w:val="00FC61D0"/>
    <w:rsid w:val="00FC6803"/>
    <w:rsid w:val="00FC7956"/>
    <w:rsid w:val="00FD0AC6"/>
    <w:rsid w:val="00FE0E1E"/>
    <w:rsid w:val="00FE4BA5"/>
    <w:rsid w:val="00FE6C81"/>
    <w:rsid w:val="00FF033C"/>
    <w:rsid w:val="00FF3252"/>
    <w:rsid w:val="00FF3651"/>
    <w:rsid w:val="00FF401F"/>
    <w:rsid w:val="00FF6BC6"/>
    <w:rsid w:val="0153990A"/>
    <w:rsid w:val="0DE51515"/>
    <w:rsid w:val="0DF3783F"/>
    <w:rsid w:val="0E767417"/>
    <w:rsid w:val="0F6E68C2"/>
    <w:rsid w:val="15306E36"/>
    <w:rsid w:val="1CCBC3F7"/>
    <w:rsid w:val="1D4137A0"/>
    <w:rsid w:val="213B937D"/>
    <w:rsid w:val="21FF5044"/>
    <w:rsid w:val="25CA83CA"/>
    <w:rsid w:val="3A7D4B36"/>
    <w:rsid w:val="3D4432D2"/>
    <w:rsid w:val="4E88B624"/>
    <w:rsid w:val="5BD1D21B"/>
    <w:rsid w:val="5CCED7B0"/>
    <w:rsid w:val="6394C8AA"/>
    <w:rsid w:val="6B9D87A0"/>
    <w:rsid w:val="6D19D978"/>
    <w:rsid w:val="74BA5BEE"/>
    <w:rsid w:val="7D594F03"/>
    <w:rsid w:val="7DAFCF06"/>
    <w:rsid w:val="7E856330"/>
    <w:rsid w:val="7FBE2EB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8988F2"/>
  <w14:defaultImageDpi w14:val="330"/>
  <w15:chartTrackingRefBased/>
  <w15:docId w15:val="{9211C7BB-BB3A-41D2-9A41-8653D2936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A2A"/>
    <w:pPr>
      <w:spacing w:after="120" w:line="240" w:lineRule="auto"/>
    </w:pPr>
    <w:rPr>
      <w:rFonts w:ascii="Calibri" w:eastAsia="Calibri" w:hAnsi="Calibri" w:cs="Times New Roman"/>
      <w:kern w:val="0"/>
      <w:sz w:val="22"/>
      <w:szCs w:val="20"/>
      <w14:ligatures w14:val="none"/>
    </w:rPr>
  </w:style>
  <w:style w:type="paragraph" w:styleId="Heading1">
    <w:name w:val="heading 1"/>
    <w:basedOn w:val="Normal"/>
    <w:next w:val="Normal"/>
    <w:link w:val="Heading1Char"/>
    <w:uiPriority w:val="9"/>
    <w:qFormat/>
    <w:rsid w:val="00112A2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112A2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112A2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12A2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12A2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12A2A"/>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12A2A"/>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12A2A"/>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12A2A"/>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2A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12A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12A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2A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2A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2A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2A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2A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2A2A"/>
    <w:rPr>
      <w:rFonts w:eastAsiaTheme="majorEastAsia" w:cstheme="majorBidi"/>
      <w:color w:val="272727" w:themeColor="text1" w:themeTint="D8"/>
    </w:rPr>
  </w:style>
  <w:style w:type="paragraph" w:styleId="Title">
    <w:name w:val="Title"/>
    <w:basedOn w:val="Normal"/>
    <w:next w:val="Normal"/>
    <w:link w:val="TitleChar"/>
    <w:uiPriority w:val="10"/>
    <w:qFormat/>
    <w:rsid w:val="00112A2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12A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2A2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12A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2A2A"/>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12A2A"/>
    <w:rPr>
      <w:i/>
      <w:iCs/>
      <w:color w:val="404040" w:themeColor="text1" w:themeTint="BF"/>
    </w:rPr>
  </w:style>
  <w:style w:type="paragraph" w:styleId="ListParagraph">
    <w:name w:val="List Paragraph"/>
    <w:aliases w:val="Table Legend,Bullet 1,Bullet List,Section 5"/>
    <w:basedOn w:val="Normal"/>
    <w:link w:val="ListParagraphChar"/>
    <w:uiPriority w:val="34"/>
    <w:qFormat/>
    <w:rsid w:val="00112A2A"/>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112A2A"/>
    <w:rPr>
      <w:i/>
      <w:iCs/>
      <w:color w:val="0F4761" w:themeColor="accent1" w:themeShade="BF"/>
    </w:rPr>
  </w:style>
  <w:style w:type="paragraph" w:styleId="IntenseQuote">
    <w:name w:val="Intense Quote"/>
    <w:basedOn w:val="Normal"/>
    <w:next w:val="Normal"/>
    <w:link w:val="IntenseQuoteChar"/>
    <w:uiPriority w:val="30"/>
    <w:qFormat/>
    <w:rsid w:val="00112A2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12A2A"/>
    <w:rPr>
      <w:i/>
      <w:iCs/>
      <w:color w:val="0F4761" w:themeColor="accent1" w:themeShade="BF"/>
    </w:rPr>
  </w:style>
  <w:style w:type="character" w:styleId="IntenseReference">
    <w:name w:val="Intense Reference"/>
    <w:basedOn w:val="DefaultParagraphFont"/>
    <w:uiPriority w:val="32"/>
    <w:qFormat/>
    <w:rsid w:val="00112A2A"/>
    <w:rPr>
      <w:b/>
      <w:bCs/>
      <w:smallCaps/>
      <w:color w:val="0F4761" w:themeColor="accent1" w:themeShade="BF"/>
      <w:spacing w:val="5"/>
    </w:rPr>
  </w:style>
  <w:style w:type="paragraph" w:styleId="Header">
    <w:name w:val="header"/>
    <w:basedOn w:val="Normal"/>
    <w:link w:val="HeaderChar"/>
    <w:uiPriority w:val="99"/>
    <w:unhideWhenUsed/>
    <w:rsid w:val="00112A2A"/>
    <w:pPr>
      <w:tabs>
        <w:tab w:val="center" w:pos="4513"/>
        <w:tab w:val="right" w:pos="9026"/>
      </w:tabs>
      <w:spacing w:after="0"/>
    </w:pPr>
    <w:rPr>
      <w:rFonts w:asciiTheme="minorHAnsi" w:eastAsiaTheme="minorHAnsi" w:hAnsiTheme="minorHAnsi" w:cstheme="minorBidi"/>
      <w:kern w:val="2"/>
      <w:sz w:val="24"/>
      <w:szCs w:val="24"/>
      <w14:ligatures w14:val="standardContextual"/>
    </w:rPr>
  </w:style>
  <w:style w:type="character" w:customStyle="1" w:styleId="HeaderChar">
    <w:name w:val="Header Char"/>
    <w:basedOn w:val="DefaultParagraphFont"/>
    <w:link w:val="Header"/>
    <w:uiPriority w:val="99"/>
    <w:rsid w:val="00112A2A"/>
  </w:style>
  <w:style w:type="paragraph" w:styleId="Footer">
    <w:name w:val="footer"/>
    <w:basedOn w:val="Normal"/>
    <w:link w:val="FooterChar"/>
    <w:uiPriority w:val="99"/>
    <w:unhideWhenUsed/>
    <w:rsid w:val="00112A2A"/>
    <w:pPr>
      <w:tabs>
        <w:tab w:val="center" w:pos="4513"/>
        <w:tab w:val="right" w:pos="9026"/>
      </w:tabs>
      <w:spacing w:after="0"/>
    </w:pPr>
    <w:rPr>
      <w:rFonts w:asciiTheme="minorHAnsi" w:eastAsiaTheme="minorHAnsi" w:hAnsiTheme="minorHAnsi" w:cstheme="minorBidi"/>
      <w:kern w:val="2"/>
      <w:sz w:val="24"/>
      <w:szCs w:val="24"/>
      <w14:ligatures w14:val="standardContextual"/>
    </w:rPr>
  </w:style>
  <w:style w:type="character" w:customStyle="1" w:styleId="FooterChar">
    <w:name w:val="Footer Char"/>
    <w:basedOn w:val="DefaultParagraphFont"/>
    <w:link w:val="Footer"/>
    <w:uiPriority w:val="99"/>
    <w:rsid w:val="00112A2A"/>
  </w:style>
  <w:style w:type="character" w:styleId="Hyperlink">
    <w:name w:val="Hyperlink"/>
    <w:uiPriority w:val="99"/>
    <w:unhideWhenUsed/>
    <w:rsid w:val="00112A2A"/>
    <w:rPr>
      <w:color w:val="0563C1"/>
      <w:u w:val="single"/>
    </w:rPr>
  </w:style>
  <w:style w:type="character" w:styleId="CommentReference">
    <w:name w:val="annotation reference"/>
    <w:uiPriority w:val="99"/>
    <w:semiHidden/>
    <w:unhideWhenUsed/>
    <w:rsid w:val="00112A2A"/>
    <w:rPr>
      <w:sz w:val="16"/>
      <w:szCs w:val="16"/>
    </w:rPr>
  </w:style>
  <w:style w:type="paragraph" w:styleId="CommentText">
    <w:name w:val="annotation text"/>
    <w:basedOn w:val="Normal"/>
    <w:link w:val="CommentTextChar"/>
    <w:uiPriority w:val="99"/>
    <w:unhideWhenUsed/>
    <w:rsid w:val="00112A2A"/>
    <w:rPr>
      <w:sz w:val="20"/>
    </w:rPr>
  </w:style>
  <w:style w:type="character" w:customStyle="1" w:styleId="CommentTextChar">
    <w:name w:val="Comment Text Char"/>
    <w:basedOn w:val="DefaultParagraphFont"/>
    <w:link w:val="CommentText"/>
    <w:uiPriority w:val="99"/>
    <w:rsid w:val="00112A2A"/>
    <w:rPr>
      <w:rFonts w:ascii="Calibri" w:eastAsia="Calibri" w:hAnsi="Calibri" w:cs="Times New Roman"/>
      <w:kern w:val="0"/>
      <w:sz w:val="20"/>
      <w:szCs w:val="20"/>
      <w14:ligatures w14:val="none"/>
    </w:rPr>
  </w:style>
  <w:style w:type="character" w:customStyle="1" w:styleId="ListParagraphChar">
    <w:name w:val="List Paragraph Char"/>
    <w:aliases w:val="Table Legend Char,Bullet 1 Char,Bullet List Char,Section 5 Char"/>
    <w:link w:val="ListParagraph"/>
    <w:uiPriority w:val="34"/>
    <w:rsid w:val="004F7DEF"/>
  </w:style>
  <w:style w:type="paragraph" w:styleId="TOCHeading">
    <w:name w:val="TOC Heading"/>
    <w:basedOn w:val="Heading1"/>
    <w:next w:val="Normal"/>
    <w:uiPriority w:val="39"/>
    <w:unhideWhenUsed/>
    <w:qFormat/>
    <w:rsid w:val="00506CA3"/>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CD6556"/>
    <w:pPr>
      <w:tabs>
        <w:tab w:val="right" w:leader="dot" w:pos="9016"/>
      </w:tabs>
      <w:spacing w:after="60"/>
    </w:pPr>
  </w:style>
  <w:style w:type="table" w:styleId="TableGrid">
    <w:name w:val="Table Grid"/>
    <w:aliases w:val="Dossier table,Section 3- footnotes,Summary box,Legemiddelverket 3,Tabellengitternetz,Summary Table"/>
    <w:basedOn w:val="TableNormal"/>
    <w:uiPriority w:val="39"/>
    <w:rsid w:val="00E45904"/>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031CDD"/>
    <w:pPr>
      <w:spacing w:after="0"/>
      <w:jc w:val="center"/>
    </w:pPr>
    <w:rPr>
      <w:rFonts w:ascii="Aptos Display" w:hAnsi="Aptos Display"/>
      <w:noProof/>
      <w:lang w:val="en-US"/>
    </w:rPr>
  </w:style>
  <w:style w:type="character" w:customStyle="1" w:styleId="EndNoteBibliographyTitleChar">
    <w:name w:val="EndNote Bibliography Title Char"/>
    <w:basedOn w:val="DefaultParagraphFont"/>
    <w:link w:val="EndNoteBibliographyTitle"/>
    <w:rsid w:val="00031CDD"/>
    <w:rPr>
      <w:rFonts w:ascii="Aptos Display" w:eastAsia="Calibri" w:hAnsi="Aptos Display" w:cs="Times New Roman"/>
      <w:noProof/>
      <w:kern w:val="0"/>
      <w:sz w:val="22"/>
      <w:szCs w:val="20"/>
      <w:lang w:val="en-US"/>
      <w14:ligatures w14:val="none"/>
    </w:rPr>
  </w:style>
  <w:style w:type="paragraph" w:customStyle="1" w:styleId="EndNoteBibliography">
    <w:name w:val="EndNote Bibliography"/>
    <w:basedOn w:val="Normal"/>
    <w:link w:val="EndNoteBibliographyChar"/>
    <w:rsid w:val="00031CDD"/>
    <w:rPr>
      <w:rFonts w:ascii="Aptos Display" w:hAnsi="Aptos Display"/>
      <w:noProof/>
      <w:lang w:val="en-US"/>
    </w:rPr>
  </w:style>
  <w:style w:type="character" w:customStyle="1" w:styleId="EndNoteBibliographyChar">
    <w:name w:val="EndNote Bibliography Char"/>
    <w:basedOn w:val="DefaultParagraphFont"/>
    <w:link w:val="EndNoteBibliography"/>
    <w:rsid w:val="00031CDD"/>
    <w:rPr>
      <w:rFonts w:ascii="Aptos Display" w:eastAsia="Calibri" w:hAnsi="Aptos Display" w:cs="Times New Roman"/>
      <w:noProof/>
      <w:kern w:val="0"/>
      <w:sz w:val="22"/>
      <w:szCs w:val="20"/>
      <w:lang w:val="en-US"/>
      <w14:ligatures w14:val="none"/>
    </w:rPr>
  </w:style>
  <w:style w:type="character" w:styleId="Strong">
    <w:name w:val="Strong"/>
    <w:basedOn w:val="DefaultParagraphFont"/>
    <w:uiPriority w:val="22"/>
    <w:qFormat/>
    <w:rsid w:val="00C87919"/>
    <w:rPr>
      <w:b/>
      <w:bCs/>
    </w:rPr>
  </w:style>
  <w:style w:type="paragraph" w:customStyle="1" w:styleId="TableText">
    <w:name w:val="Table Text"/>
    <w:basedOn w:val="NoSpacing"/>
    <w:link w:val="TableTextChar"/>
    <w:qFormat/>
    <w:rsid w:val="00AC4932"/>
    <w:pPr>
      <w:widowControl w:val="0"/>
      <w:overflowPunct w:val="0"/>
      <w:autoSpaceDE w:val="0"/>
      <w:autoSpaceDN w:val="0"/>
      <w:adjustRightInd w:val="0"/>
      <w:spacing w:before="80" w:after="120" w:line="264" w:lineRule="auto"/>
      <w:jc w:val="both"/>
      <w:textAlignment w:val="baseline"/>
    </w:pPr>
    <w:rPr>
      <w:rFonts w:ascii="Arial" w:eastAsia="Times New Roman" w:hAnsi="Arial"/>
      <w:color w:val="4C4C4C"/>
      <w:sz w:val="18"/>
      <w:szCs w:val="18"/>
      <w:lang w:val="x-none" w:eastAsia="x-none"/>
    </w:rPr>
  </w:style>
  <w:style w:type="character" w:customStyle="1" w:styleId="TableTextChar">
    <w:name w:val="Table Text Char"/>
    <w:link w:val="TableText"/>
    <w:rsid w:val="00AC4932"/>
    <w:rPr>
      <w:rFonts w:ascii="Arial" w:eastAsia="Times New Roman" w:hAnsi="Arial" w:cs="Times New Roman"/>
      <w:color w:val="4C4C4C"/>
      <w:kern w:val="0"/>
      <w:sz w:val="18"/>
      <w:szCs w:val="18"/>
      <w:lang w:val="x-none" w:eastAsia="x-none"/>
      <w14:ligatures w14:val="none"/>
    </w:rPr>
  </w:style>
  <w:style w:type="paragraph" w:styleId="NoSpacing">
    <w:name w:val="No Spacing"/>
    <w:uiPriority w:val="1"/>
    <w:qFormat/>
    <w:rsid w:val="00AC4932"/>
    <w:pPr>
      <w:spacing w:after="0" w:line="240" w:lineRule="auto"/>
    </w:pPr>
    <w:rPr>
      <w:rFonts w:ascii="Calibri" w:eastAsia="Calibri" w:hAnsi="Calibri" w:cs="Times New Roman"/>
      <w:kern w:val="0"/>
      <w:sz w:val="22"/>
      <w:szCs w:val="20"/>
      <w14:ligatures w14:val="none"/>
    </w:rPr>
  </w:style>
  <w:style w:type="character" w:styleId="UnresolvedMention">
    <w:name w:val="Unresolved Mention"/>
    <w:basedOn w:val="DefaultParagraphFont"/>
    <w:uiPriority w:val="99"/>
    <w:semiHidden/>
    <w:unhideWhenUsed/>
    <w:rsid w:val="00097354"/>
    <w:rPr>
      <w:color w:val="605E5C"/>
      <w:shd w:val="clear" w:color="auto" w:fill="E1DFDD"/>
    </w:rPr>
  </w:style>
  <w:style w:type="paragraph" w:styleId="TOC2">
    <w:name w:val="toc 2"/>
    <w:basedOn w:val="Normal"/>
    <w:next w:val="Normal"/>
    <w:autoRedefine/>
    <w:uiPriority w:val="39"/>
    <w:unhideWhenUsed/>
    <w:rsid w:val="003A411C"/>
    <w:pPr>
      <w:tabs>
        <w:tab w:val="right" w:leader="dot" w:pos="9016"/>
      </w:tabs>
      <w:spacing w:after="100"/>
      <w:ind w:left="220"/>
    </w:pPr>
    <w:rPr>
      <w:rFonts w:ascii="Poppins" w:hAnsi="Poppins" w:cs="Poppins"/>
      <w:noProof/>
    </w:rPr>
  </w:style>
  <w:style w:type="character" w:styleId="FollowedHyperlink">
    <w:name w:val="FollowedHyperlink"/>
    <w:basedOn w:val="DefaultParagraphFont"/>
    <w:uiPriority w:val="99"/>
    <w:semiHidden/>
    <w:unhideWhenUsed/>
    <w:rsid w:val="00CA25A2"/>
    <w:rPr>
      <w:color w:val="96607D" w:themeColor="followedHyperlink"/>
      <w:u w:val="single"/>
    </w:rPr>
  </w:style>
  <w:style w:type="paragraph" w:styleId="TOC3">
    <w:name w:val="toc 3"/>
    <w:basedOn w:val="Normal"/>
    <w:next w:val="Normal"/>
    <w:autoRedefine/>
    <w:uiPriority w:val="39"/>
    <w:unhideWhenUsed/>
    <w:rsid w:val="008960E0"/>
    <w:pPr>
      <w:spacing w:after="100" w:line="259" w:lineRule="auto"/>
      <w:ind w:left="440"/>
    </w:pPr>
    <w:rPr>
      <w:rFonts w:asciiTheme="minorHAnsi" w:eastAsiaTheme="minorEastAsia" w:hAnsiTheme="minorHAnsi"/>
      <w:szCs w:val="22"/>
      <w:lang w:val="en-US"/>
    </w:rPr>
  </w:style>
  <w:style w:type="paragraph" w:styleId="BodyText">
    <w:name w:val="Body Text"/>
    <w:basedOn w:val="Normal"/>
    <w:link w:val="BodyTextChar"/>
    <w:uiPriority w:val="99"/>
    <w:semiHidden/>
    <w:unhideWhenUsed/>
    <w:rsid w:val="00A84DA2"/>
  </w:style>
  <w:style w:type="character" w:customStyle="1" w:styleId="BodyTextChar">
    <w:name w:val="Body Text Char"/>
    <w:basedOn w:val="DefaultParagraphFont"/>
    <w:link w:val="BodyText"/>
    <w:uiPriority w:val="99"/>
    <w:semiHidden/>
    <w:rsid w:val="00A84DA2"/>
    <w:rPr>
      <w:rFonts w:ascii="Calibri" w:eastAsia="Calibri" w:hAnsi="Calibri" w:cs="Times New Roman"/>
      <w:kern w:val="0"/>
      <w:sz w:val="22"/>
      <w:szCs w:val="20"/>
      <w14:ligatures w14:val="none"/>
    </w:rPr>
  </w:style>
  <w:style w:type="paragraph" w:styleId="CommentSubject">
    <w:name w:val="annotation subject"/>
    <w:basedOn w:val="CommentText"/>
    <w:next w:val="CommentText"/>
    <w:link w:val="CommentSubjectChar"/>
    <w:uiPriority w:val="99"/>
    <w:semiHidden/>
    <w:unhideWhenUsed/>
    <w:rsid w:val="005B72B4"/>
    <w:rPr>
      <w:b/>
      <w:bCs/>
    </w:rPr>
  </w:style>
  <w:style w:type="character" w:customStyle="1" w:styleId="CommentSubjectChar">
    <w:name w:val="Comment Subject Char"/>
    <w:basedOn w:val="CommentTextChar"/>
    <w:link w:val="CommentSubject"/>
    <w:uiPriority w:val="99"/>
    <w:semiHidden/>
    <w:rsid w:val="005B72B4"/>
    <w:rPr>
      <w:rFonts w:ascii="Calibri" w:eastAsia="Calibri" w:hAnsi="Calibri" w:cs="Times New Roman"/>
      <w:b/>
      <w:bCs/>
      <w:kern w:val="0"/>
      <w:sz w:val="20"/>
      <w:szCs w:val="20"/>
      <w14:ligatures w14:val="none"/>
    </w:rPr>
  </w:style>
  <w:style w:type="character" w:styleId="Mention">
    <w:name w:val="Mention"/>
    <w:basedOn w:val="DefaultParagraphFont"/>
    <w:uiPriority w:val="99"/>
    <w:unhideWhenUsed/>
    <w:rsid w:val="00A86F7F"/>
    <w:rPr>
      <w:color w:val="2B579A"/>
      <w:shd w:val="clear" w:color="auto" w:fill="E1DFDD"/>
    </w:rPr>
  </w:style>
  <w:style w:type="paragraph" w:styleId="FootnoteText">
    <w:name w:val="footnote text"/>
    <w:basedOn w:val="Normal"/>
    <w:link w:val="FootnoteTextChar"/>
    <w:uiPriority w:val="99"/>
    <w:unhideWhenUsed/>
    <w:rsid w:val="00E86023"/>
    <w:pPr>
      <w:spacing w:after="0"/>
    </w:pPr>
    <w:rPr>
      <w:sz w:val="20"/>
    </w:rPr>
  </w:style>
  <w:style w:type="character" w:customStyle="1" w:styleId="FootnoteTextChar">
    <w:name w:val="Footnote Text Char"/>
    <w:basedOn w:val="DefaultParagraphFont"/>
    <w:link w:val="FootnoteText"/>
    <w:uiPriority w:val="99"/>
    <w:rsid w:val="00E86023"/>
    <w:rPr>
      <w:rFonts w:ascii="Calibri" w:eastAsia="Calibri" w:hAnsi="Calibri" w:cs="Times New Roman"/>
      <w:kern w:val="0"/>
      <w:sz w:val="20"/>
      <w:szCs w:val="20"/>
      <w14:ligatures w14:val="none"/>
    </w:rPr>
  </w:style>
  <w:style w:type="character" w:styleId="FootnoteReference">
    <w:name w:val="footnote reference"/>
    <w:basedOn w:val="DefaultParagraphFont"/>
    <w:uiPriority w:val="99"/>
    <w:semiHidden/>
    <w:unhideWhenUsed/>
    <w:rsid w:val="00E86023"/>
    <w:rPr>
      <w:vertAlign w:val="superscript"/>
    </w:rPr>
  </w:style>
  <w:style w:type="paragraph" w:styleId="Revision">
    <w:name w:val="Revision"/>
    <w:hidden/>
    <w:uiPriority w:val="99"/>
    <w:semiHidden/>
    <w:rsid w:val="00622464"/>
    <w:pPr>
      <w:spacing w:after="0" w:line="240" w:lineRule="auto"/>
    </w:pPr>
    <w:rPr>
      <w:rFonts w:ascii="Calibri" w:eastAsia="Calibri" w:hAnsi="Calibri" w:cs="Times New Roman"/>
      <w:kern w:val="0"/>
      <w:sz w:val="22"/>
      <w:szCs w:val="20"/>
      <w14:ligatures w14:val="none"/>
    </w:rPr>
  </w:style>
  <w:style w:type="paragraph" w:styleId="NormalWeb">
    <w:name w:val="Normal (Web)"/>
    <w:basedOn w:val="Normal"/>
    <w:uiPriority w:val="99"/>
    <w:unhideWhenUsed/>
    <w:rsid w:val="005E14C5"/>
    <w:pPr>
      <w:spacing w:before="100" w:beforeAutospacing="1" w:after="100" w:afterAutospacing="1"/>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3755">
      <w:bodyDiv w:val="1"/>
      <w:marLeft w:val="0"/>
      <w:marRight w:val="0"/>
      <w:marTop w:val="0"/>
      <w:marBottom w:val="0"/>
      <w:divBdr>
        <w:top w:val="none" w:sz="0" w:space="0" w:color="auto"/>
        <w:left w:val="none" w:sz="0" w:space="0" w:color="auto"/>
        <w:bottom w:val="none" w:sz="0" w:space="0" w:color="auto"/>
        <w:right w:val="none" w:sz="0" w:space="0" w:color="auto"/>
      </w:divBdr>
    </w:div>
    <w:div w:id="24840196">
      <w:bodyDiv w:val="1"/>
      <w:marLeft w:val="0"/>
      <w:marRight w:val="0"/>
      <w:marTop w:val="0"/>
      <w:marBottom w:val="0"/>
      <w:divBdr>
        <w:top w:val="none" w:sz="0" w:space="0" w:color="auto"/>
        <w:left w:val="none" w:sz="0" w:space="0" w:color="auto"/>
        <w:bottom w:val="none" w:sz="0" w:space="0" w:color="auto"/>
        <w:right w:val="none" w:sz="0" w:space="0" w:color="auto"/>
      </w:divBdr>
    </w:div>
    <w:div w:id="105930087">
      <w:bodyDiv w:val="1"/>
      <w:marLeft w:val="0"/>
      <w:marRight w:val="0"/>
      <w:marTop w:val="0"/>
      <w:marBottom w:val="0"/>
      <w:divBdr>
        <w:top w:val="none" w:sz="0" w:space="0" w:color="auto"/>
        <w:left w:val="none" w:sz="0" w:space="0" w:color="auto"/>
        <w:bottom w:val="none" w:sz="0" w:space="0" w:color="auto"/>
        <w:right w:val="none" w:sz="0" w:space="0" w:color="auto"/>
      </w:divBdr>
    </w:div>
    <w:div w:id="318270813">
      <w:bodyDiv w:val="1"/>
      <w:marLeft w:val="0"/>
      <w:marRight w:val="0"/>
      <w:marTop w:val="0"/>
      <w:marBottom w:val="0"/>
      <w:divBdr>
        <w:top w:val="none" w:sz="0" w:space="0" w:color="auto"/>
        <w:left w:val="none" w:sz="0" w:space="0" w:color="auto"/>
        <w:bottom w:val="none" w:sz="0" w:space="0" w:color="auto"/>
        <w:right w:val="none" w:sz="0" w:space="0" w:color="auto"/>
      </w:divBdr>
    </w:div>
    <w:div w:id="343094406">
      <w:bodyDiv w:val="1"/>
      <w:marLeft w:val="0"/>
      <w:marRight w:val="0"/>
      <w:marTop w:val="0"/>
      <w:marBottom w:val="0"/>
      <w:divBdr>
        <w:top w:val="none" w:sz="0" w:space="0" w:color="auto"/>
        <w:left w:val="none" w:sz="0" w:space="0" w:color="auto"/>
        <w:bottom w:val="none" w:sz="0" w:space="0" w:color="auto"/>
        <w:right w:val="none" w:sz="0" w:space="0" w:color="auto"/>
      </w:divBdr>
    </w:div>
    <w:div w:id="502428036">
      <w:bodyDiv w:val="1"/>
      <w:marLeft w:val="0"/>
      <w:marRight w:val="0"/>
      <w:marTop w:val="0"/>
      <w:marBottom w:val="0"/>
      <w:divBdr>
        <w:top w:val="none" w:sz="0" w:space="0" w:color="auto"/>
        <w:left w:val="none" w:sz="0" w:space="0" w:color="auto"/>
        <w:bottom w:val="none" w:sz="0" w:space="0" w:color="auto"/>
        <w:right w:val="none" w:sz="0" w:space="0" w:color="auto"/>
      </w:divBdr>
    </w:div>
    <w:div w:id="555090405">
      <w:bodyDiv w:val="1"/>
      <w:marLeft w:val="0"/>
      <w:marRight w:val="0"/>
      <w:marTop w:val="0"/>
      <w:marBottom w:val="0"/>
      <w:divBdr>
        <w:top w:val="none" w:sz="0" w:space="0" w:color="auto"/>
        <w:left w:val="none" w:sz="0" w:space="0" w:color="auto"/>
        <w:bottom w:val="none" w:sz="0" w:space="0" w:color="auto"/>
        <w:right w:val="none" w:sz="0" w:space="0" w:color="auto"/>
      </w:divBdr>
    </w:div>
    <w:div w:id="574320334">
      <w:bodyDiv w:val="1"/>
      <w:marLeft w:val="0"/>
      <w:marRight w:val="0"/>
      <w:marTop w:val="0"/>
      <w:marBottom w:val="0"/>
      <w:divBdr>
        <w:top w:val="none" w:sz="0" w:space="0" w:color="auto"/>
        <w:left w:val="none" w:sz="0" w:space="0" w:color="auto"/>
        <w:bottom w:val="none" w:sz="0" w:space="0" w:color="auto"/>
        <w:right w:val="none" w:sz="0" w:space="0" w:color="auto"/>
      </w:divBdr>
    </w:div>
    <w:div w:id="577595948">
      <w:bodyDiv w:val="1"/>
      <w:marLeft w:val="0"/>
      <w:marRight w:val="0"/>
      <w:marTop w:val="0"/>
      <w:marBottom w:val="0"/>
      <w:divBdr>
        <w:top w:val="none" w:sz="0" w:space="0" w:color="auto"/>
        <w:left w:val="none" w:sz="0" w:space="0" w:color="auto"/>
        <w:bottom w:val="none" w:sz="0" w:space="0" w:color="auto"/>
        <w:right w:val="none" w:sz="0" w:space="0" w:color="auto"/>
      </w:divBdr>
    </w:div>
    <w:div w:id="816531328">
      <w:bodyDiv w:val="1"/>
      <w:marLeft w:val="0"/>
      <w:marRight w:val="0"/>
      <w:marTop w:val="0"/>
      <w:marBottom w:val="0"/>
      <w:divBdr>
        <w:top w:val="none" w:sz="0" w:space="0" w:color="auto"/>
        <w:left w:val="none" w:sz="0" w:space="0" w:color="auto"/>
        <w:bottom w:val="none" w:sz="0" w:space="0" w:color="auto"/>
        <w:right w:val="none" w:sz="0" w:space="0" w:color="auto"/>
      </w:divBdr>
    </w:div>
    <w:div w:id="950481112">
      <w:bodyDiv w:val="1"/>
      <w:marLeft w:val="0"/>
      <w:marRight w:val="0"/>
      <w:marTop w:val="0"/>
      <w:marBottom w:val="0"/>
      <w:divBdr>
        <w:top w:val="none" w:sz="0" w:space="0" w:color="auto"/>
        <w:left w:val="none" w:sz="0" w:space="0" w:color="auto"/>
        <w:bottom w:val="none" w:sz="0" w:space="0" w:color="auto"/>
        <w:right w:val="none" w:sz="0" w:space="0" w:color="auto"/>
      </w:divBdr>
    </w:div>
    <w:div w:id="1022323530">
      <w:bodyDiv w:val="1"/>
      <w:marLeft w:val="0"/>
      <w:marRight w:val="0"/>
      <w:marTop w:val="0"/>
      <w:marBottom w:val="0"/>
      <w:divBdr>
        <w:top w:val="none" w:sz="0" w:space="0" w:color="auto"/>
        <w:left w:val="none" w:sz="0" w:space="0" w:color="auto"/>
        <w:bottom w:val="none" w:sz="0" w:space="0" w:color="auto"/>
        <w:right w:val="none" w:sz="0" w:space="0" w:color="auto"/>
      </w:divBdr>
    </w:div>
    <w:div w:id="1055347414">
      <w:bodyDiv w:val="1"/>
      <w:marLeft w:val="0"/>
      <w:marRight w:val="0"/>
      <w:marTop w:val="0"/>
      <w:marBottom w:val="0"/>
      <w:divBdr>
        <w:top w:val="none" w:sz="0" w:space="0" w:color="auto"/>
        <w:left w:val="none" w:sz="0" w:space="0" w:color="auto"/>
        <w:bottom w:val="none" w:sz="0" w:space="0" w:color="auto"/>
        <w:right w:val="none" w:sz="0" w:space="0" w:color="auto"/>
      </w:divBdr>
    </w:div>
    <w:div w:id="1128665675">
      <w:bodyDiv w:val="1"/>
      <w:marLeft w:val="0"/>
      <w:marRight w:val="0"/>
      <w:marTop w:val="0"/>
      <w:marBottom w:val="0"/>
      <w:divBdr>
        <w:top w:val="none" w:sz="0" w:space="0" w:color="auto"/>
        <w:left w:val="none" w:sz="0" w:space="0" w:color="auto"/>
        <w:bottom w:val="none" w:sz="0" w:space="0" w:color="auto"/>
        <w:right w:val="none" w:sz="0" w:space="0" w:color="auto"/>
      </w:divBdr>
    </w:div>
    <w:div w:id="1180122984">
      <w:bodyDiv w:val="1"/>
      <w:marLeft w:val="0"/>
      <w:marRight w:val="0"/>
      <w:marTop w:val="0"/>
      <w:marBottom w:val="0"/>
      <w:divBdr>
        <w:top w:val="none" w:sz="0" w:space="0" w:color="auto"/>
        <w:left w:val="none" w:sz="0" w:space="0" w:color="auto"/>
        <w:bottom w:val="none" w:sz="0" w:space="0" w:color="auto"/>
        <w:right w:val="none" w:sz="0" w:space="0" w:color="auto"/>
      </w:divBdr>
    </w:div>
    <w:div w:id="1363554622">
      <w:bodyDiv w:val="1"/>
      <w:marLeft w:val="0"/>
      <w:marRight w:val="0"/>
      <w:marTop w:val="0"/>
      <w:marBottom w:val="0"/>
      <w:divBdr>
        <w:top w:val="none" w:sz="0" w:space="0" w:color="auto"/>
        <w:left w:val="none" w:sz="0" w:space="0" w:color="auto"/>
        <w:bottom w:val="none" w:sz="0" w:space="0" w:color="auto"/>
        <w:right w:val="none" w:sz="0" w:space="0" w:color="auto"/>
      </w:divBdr>
    </w:div>
    <w:div w:id="1400254004">
      <w:bodyDiv w:val="1"/>
      <w:marLeft w:val="0"/>
      <w:marRight w:val="0"/>
      <w:marTop w:val="0"/>
      <w:marBottom w:val="0"/>
      <w:divBdr>
        <w:top w:val="none" w:sz="0" w:space="0" w:color="auto"/>
        <w:left w:val="none" w:sz="0" w:space="0" w:color="auto"/>
        <w:bottom w:val="none" w:sz="0" w:space="0" w:color="auto"/>
        <w:right w:val="none" w:sz="0" w:space="0" w:color="auto"/>
      </w:divBdr>
    </w:div>
    <w:div w:id="1422750835">
      <w:bodyDiv w:val="1"/>
      <w:marLeft w:val="0"/>
      <w:marRight w:val="0"/>
      <w:marTop w:val="0"/>
      <w:marBottom w:val="0"/>
      <w:divBdr>
        <w:top w:val="none" w:sz="0" w:space="0" w:color="auto"/>
        <w:left w:val="none" w:sz="0" w:space="0" w:color="auto"/>
        <w:bottom w:val="none" w:sz="0" w:space="0" w:color="auto"/>
        <w:right w:val="none" w:sz="0" w:space="0" w:color="auto"/>
      </w:divBdr>
    </w:div>
    <w:div w:id="1465583196">
      <w:bodyDiv w:val="1"/>
      <w:marLeft w:val="0"/>
      <w:marRight w:val="0"/>
      <w:marTop w:val="0"/>
      <w:marBottom w:val="0"/>
      <w:divBdr>
        <w:top w:val="none" w:sz="0" w:space="0" w:color="auto"/>
        <w:left w:val="none" w:sz="0" w:space="0" w:color="auto"/>
        <w:bottom w:val="none" w:sz="0" w:space="0" w:color="auto"/>
        <w:right w:val="none" w:sz="0" w:space="0" w:color="auto"/>
      </w:divBdr>
    </w:div>
    <w:div w:id="1887452404">
      <w:bodyDiv w:val="1"/>
      <w:marLeft w:val="0"/>
      <w:marRight w:val="0"/>
      <w:marTop w:val="0"/>
      <w:marBottom w:val="0"/>
      <w:divBdr>
        <w:top w:val="none" w:sz="0" w:space="0" w:color="auto"/>
        <w:left w:val="none" w:sz="0" w:space="0" w:color="auto"/>
        <w:bottom w:val="none" w:sz="0" w:space="0" w:color="auto"/>
        <w:right w:val="none" w:sz="0" w:space="0" w:color="auto"/>
      </w:divBdr>
    </w:div>
    <w:div w:id="2077239979">
      <w:bodyDiv w:val="1"/>
      <w:marLeft w:val="0"/>
      <w:marRight w:val="0"/>
      <w:marTop w:val="0"/>
      <w:marBottom w:val="0"/>
      <w:divBdr>
        <w:top w:val="none" w:sz="0" w:space="0" w:color="auto"/>
        <w:left w:val="none" w:sz="0" w:space="0" w:color="auto"/>
        <w:bottom w:val="none" w:sz="0" w:space="0" w:color="auto"/>
        <w:right w:val="none" w:sz="0" w:space="0" w:color="auto"/>
      </w:divBdr>
    </w:div>
    <w:div w:id="2142336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hra.gov.uk/yellowcard" TargetMode="External"/><Relationship Id="rId18" Type="http://schemas.openxmlformats.org/officeDocument/2006/relationships/image" Target="media/image5.png"/><Relationship Id="rId26" Type="http://schemas.openxmlformats.org/officeDocument/2006/relationships/footer" Target="footer2.xml"/><Relationship Id="rId39" Type="http://schemas.openxmlformats.org/officeDocument/2006/relationships/hyperlink" Target="https://t1dra.bristol.ac.uk/" TargetMode="External"/><Relationship Id="rId21" Type="http://schemas.openxmlformats.org/officeDocument/2006/relationships/image" Target="media/image6.png"/><Relationship Id="rId34" Type="http://schemas.openxmlformats.org/officeDocument/2006/relationships/hyperlink" Target="https://www.nice.org.uk/guidance/ng17" TargetMode="External"/><Relationship Id="rId42"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www.sanofi.com/en/our-company/sustainability/environmental-impact-and-healthcare-systems-resilience" TargetMode="External"/><Relationship Id="rId29" Type="http://schemas.openxmlformats.org/officeDocument/2006/relationships/hyperlink" Target="https://diatribe.org/diabetes-medications/fda-approves-tzield-teplizumab-delay-type-1-diabetes"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32" Type="http://schemas.openxmlformats.org/officeDocument/2006/relationships/hyperlink" Target="https://www.nhs.uk/conditions/diabetic-ketoacidosis/" TargetMode="External"/><Relationship Id="rId37" Type="http://schemas.openxmlformats.org/officeDocument/2006/relationships/hyperlink" Target="https://www.nice.org.uk/guidance/ta1176/resources/teplizumab-for-delaying-the-onset-of-stage-3-type-1-diabetes-in-people-8-years-and-over-with-stage-2-type-1-diabetes-pdf-2973530816700613"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eader" Target="header2.xml"/><Relationship Id="rId28" Type="http://schemas.openxmlformats.org/officeDocument/2006/relationships/hyperlink" Target="https://www.diabetes.org.uk/about-us/about-the-charity/our-strategy/statistics" TargetMode="External"/><Relationship Id="rId36" Type="http://schemas.openxmlformats.org/officeDocument/2006/relationships/hyperlink" Target="https://www.nice.org.uk/guidance/ng19" TargetMode="External"/><Relationship Id="rId10" Type="http://schemas.openxmlformats.org/officeDocument/2006/relationships/endnotes" Target="endnotes.xml"/><Relationship Id="rId19" Type="http://schemas.openxmlformats.org/officeDocument/2006/relationships/hyperlink" Target="https://www.sanofi.com/en/our-company/sustainability" TargetMode="External"/><Relationship Id="rId31" Type="http://schemas.openxmlformats.org/officeDocument/2006/relationships/hyperlink" Target="https://www.elsadiabetes.nhs.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rl.sanofi.com/n73" TargetMode="External"/><Relationship Id="rId22" Type="http://schemas.openxmlformats.org/officeDocument/2006/relationships/header" Target="header1.xml"/><Relationship Id="rId27" Type="http://schemas.openxmlformats.org/officeDocument/2006/relationships/hyperlink" Target="https://www.diabetes.org.uk/about-us/news-and-views/uk-first-screening-trial-type-1-diabetes-sees-18000-children-sign-so-far" TargetMode="External"/><Relationship Id="rId30" Type="http://schemas.openxmlformats.org/officeDocument/2006/relationships/hyperlink" Target="https://digital.nhs.uk/data-and-information/publications/statistical/national-diabetes-audit/report-1-care-processes-and-treatment-targets-2021-22-full-report/section-1---incidence-and-prevalence-17-18---21-22-copy" TargetMode="External"/><Relationship Id="rId35" Type="http://schemas.openxmlformats.org/officeDocument/2006/relationships/hyperlink" Target="file:///C:\Users\sam.holmes\AppData\Local\Microsoft\Windows\INetCache\Content.Outlook\102SLLIH\www.nice.org.uk\guidance\ng18"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mhra.gov.uk/yellowcard" TargetMode="External"/><Relationship Id="rId17" Type="http://schemas.openxmlformats.org/officeDocument/2006/relationships/image" Target="media/image4.svg"/><Relationship Id="rId25" Type="http://schemas.openxmlformats.org/officeDocument/2006/relationships/header" Target="header3.xml"/><Relationship Id="rId33" Type="http://schemas.openxmlformats.org/officeDocument/2006/relationships/hyperlink" Target="https://cks.nice.org.uk/topics/diabetes-type-1/background-information/complications" TargetMode="External"/><Relationship Id="rId38" Type="http://schemas.openxmlformats.org/officeDocument/2006/relationships/hyperlink" Target="https://www.ons.gov.uk/peoplepopulationandcommunity/populationandmigration/populationestimates/bulletins/annualmidyearpopulationestimates/mid2023"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53E69FB5491124D8DBFCE5C9DBCF79B" ma:contentTypeVersion="15" ma:contentTypeDescription="Create a new document." ma:contentTypeScope="" ma:versionID="0c9bdaf3b5bf7206f1994bb741cead46">
  <xsd:schema xmlns:xsd="http://www.w3.org/2001/XMLSchema" xmlns:xs="http://www.w3.org/2001/XMLSchema" xmlns:p="http://schemas.microsoft.com/office/2006/metadata/properties" xmlns:ns2="f12d4896-05c7-4f29-9446-125b80c52fd1" xmlns:ns3="5c4ef8ca-5dfd-488e-8a18-baa8b70b57fd" targetNamespace="http://schemas.microsoft.com/office/2006/metadata/properties" ma:root="true" ma:fieldsID="911fdf083f09b03b02185c1cea974027" ns2:_="" ns3:_="">
    <xsd:import namespace="f12d4896-05c7-4f29-9446-125b80c52fd1"/>
    <xsd:import namespace="5c4ef8ca-5dfd-488e-8a18-baa8b70b57f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d4896-05c7-4f29-9446-125b80c52f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fb0b088-da3c-47ed-872c-fc1360427ae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4ef8ca-5dfd-488e-8a18-baa8b70b57f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16b62aa8-ac66-4c81-9079-7a12310c8664}" ma:internalName="TaxCatchAll" ma:showField="CatchAllData" ma:web="5c4ef8ca-5dfd-488e-8a18-baa8b70b57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12d4896-05c7-4f29-9446-125b80c52fd1">
      <Terms xmlns="http://schemas.microsoft.com/office/infopath/2007/PartnerControls"/>
    </lcf76f155ced4ddcb4097134ff3c332f>
    <TaxCatchAll xmlns="5c4ef8ca-5dfd-488e-8a18-baa8b70b57fd" xsi:nil="true"/>
  </documentManagement>
</p:properties>
</file>

<file path=customXml/itemProps1.xml><?xml version="1.0" encoding="utf-8"?>
<ds:datastoreItem xmlns:ds="http://schemas.openxmlformats.org/officeDocument/2006/customXml" ds:itemID="{2BDC4C95-8693-4182-97BD-BC7533DEF791}">
  <ds:schemaRefs>
    <ds:schemaRef ds:uri="http://schemas.openxmlformats.org/officeDocument/2006/bibliography"/>
  </ds:schemaRefs>
</ds:datastoreItem>
</file>

<file path=customXml/itemProps2.xml><?xml version="1.0" encoding="utf-8"?>
<ds:datastoreItem xmlns:ds="http://schemas.openxmlformats.org/officeDocument/2006/customXml" ds:itemID="{4ED0AAF7-D0C6-493C-B00D-9A1A6DF7A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d4896-05c7-4f29-9446-125b80c52fd1"/>
    <ds:schemaRef ds:uri="5c4ef8ca-5dfd-488e-8a18-baa8b70b57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08D917-ED6A-499D-BA31-B968789B2FEE}">
  <ds:schemaRefs>
    <ds:schemaRef ds:uri="http://schemas.microsoft.com/sharepoint/v3/contenttype/forms"/>
  </ds:schemaRefs>
</ds:datastoreItem>
</file>

<file path=customXml/itemProps4.xml><?xml version="1.0" encoding="utf-8"?>
<ds:datastoreItem xmlns:ds="http://schemas.openxmlformats.org/officeDocument/2006/customXml" ds:itemID="{5CB46A94-125E-48AA-9F49-FC5E99C238BA}">
  <ds:schemaRefs>
    <ds:schemaRef ds:uri="http://schemas.microsoft.com/office/2006/metadata/properties"/>
    <ds:schemaRef ds:uri="http://schemas.microsoft.com/office/infopath/2007/PartnerControls"/>
    <ds:schemaRef ds:uri="f12d4896-05c7-4f29-9446-125b80c52fd1"/>
    <ds:schemaRef ds:uri="5c4ef8ca-5dfd-488e-8a18-baa8b70b57f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38</Pages>
  <Words>24313</Words>
  <Characters>142237</Characters>
  <Application>Microsoft Office Word</Application>
  <DocSecurity>0</DocSecurity>
  <Lines>3951</Lines>
  <Paragraphs>2250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164300</CharactersWithSpaces>
  <SharedDoc>false</SharedDoc>
  <HLinks>
    <vt:vector size="240" baseType="variant">
      <vt:variant>
        <vt:i4>5570584</vt:i4>
      </vt:variant>
      <vt:variant>
        <vt:i4>521</vt:i4>
      </vt:variant>
      <vt:variant>
        <vt:i4>0</vt:i4>
      </vt:variant>
      <vt:variant>
        <vt:i4>5</vt:i4>
      </vt:variant>
      <vt:variant>
        <vt:lpwstr>https://www.ons.gov.uk/peoplepopulationandcommunity/populationandmigration/populationestimates/datasets/populationestimatesforukenglandandwalesscotlandandnorthernireland</vt:lpwstr>
      </vt:variant>
      <vt:variant>
        <vt:lpwstr/>
      </vt:variant>
      <vt:variant>
        <vt:i4>3670075</vt:i4>
      </vt:variant>
      <vt:variant>
        <vt:i4>518</vt:i4>
      </vt:variant>
      <vt:variant>
        <vt:i4>0</vt:i4>
      </vt:variant>
      <vt:variant>
        <vt:i4>5</vt:i4>
      </vt:variant>
      <vt:variant>
        <vt:lpwstr>C:\Users\cathy.wright\AppData\Local\Microsoft\Windows\INetCache\Content.Outlook\CZ3YPW5N\www.nice.org.uk\guidance\ng18</vt:lpwstr>
      </vt:variant>
      <vt:variant>
        <vt:lpwstr/>
      </vt:variant>
      <vt:variant>
        <vt:i4>5439504</vt:i4>
      </vt:variant>
      <vt:variant>
        <vt:i4>515</vt:i4>
      </vt:variant>
      <vt:variant>
        <vt:i4>0</vt:i4>
      </vt:variant>
      <vt:variant>
        <vt:i4>5</vt:i4>
      </vt:variant>
      <vt:variant>
        <vt:lpwstr>https://www.nice.org.uk/guidance/ng17</vt:lpwstr>
      </vt:variant>
      <vt:variant>
        <vt:lpwstr/>
      </vt:variant>
      <vt:variant>
        <vt:i4>7864430</vt:i4>
      </vt:variant>
      <vt:variant>
        <vt:i4>512</vt:i4>
      </vt:variant>
      <vt:variant>
        <vt:i4>0</vt:i4>
      </vt:variant>
      <vt:variant>
        <vt:i4>5</vt:i4>
      </vt:variant>
      <vt:variant>
        <vt:lpwstr>https://cks.nice.org.uk/topics/diabetes-type-1/background-information/complications</vt:lpwstr>
      </vt:variant>
      <vt:variant>
        <vt:lpwstr/>
      </vt:variant>
      <vt:variant>
        <vt:i4>720973</vt:i4>
      </vt:variant>
      <vt:variant>
        <vt:i4>509</vt:i4>
      </vt:variant>
      <vt:variant>
        <vt:i4>0</vt:i4>
      </vt:variant>
      <vt:variant>
        <vt:i4>5</vt:i4>
      </vt:variant>
      <vt:variant>
        <vt:lpwstr>https://www.nhs.uk/conditions/diabetic-ketoacidosis/</vt:lpwstr>
      </vt:variant>
      <vt:variant>
        <vt:lpwstr/>
      </vt:variant>
      <vt:variant>
        <vt:i4>7667819</vt:i4>
      </vt:variant>
      <vt:variant>
        <vt:i4>506</vt:i4>
      </vt:variant>
      <vt:variant>
        <vt:i4>0</vt:i4>
      </vt:variant>
      <vt:variant>
        <vt:i4>5</vt:i4>
      </vt:variant>
      <vt:variant>
        <vt:lpwstr>https://www.diabetesinscotland.org.uk/wp-content/uploads/2024/11/Scottish-Diabetes-Survey-2023.pdf</vt:lpwstr>
      </vt:variant>
      <vt:variant>
        <vt:lpwstr/>
      </vt:variant>
      <vt:variant>
        <vt:i4>2424889</vt:i4>
      </vt:variant>
      <vt:variant>
        <vt:i4>503</vt:i4>
      </vt:variant>
      <vt:variant>
        <vt:i4>0</vt:i4>
      </vt:variant>
      <vt:variant>
        <vt:i4>5</vt:i4>
      </vt:variant>
      <vt:variant>
        <vt:lpwstr>https://www.england.nhs.uk/south-east/2019/04/02/local-nhs-team-sets-the-national-standard-for-improving-foot-care-for-patients-with-diabetes/</vt:lpwstr>
      </vt:variant>
      <vt:variant>
        <vt:lpwstr>:~:text=Diabetes%20is%20the%20most%20common%20cause%20of,80%25%20of%20amputations%20in%20people%20with%20diabetes.&amp;text=Mortality%20rates%20after%20diabetic%20foot%20ulceration%20and,years%20of%20developing%20a%20diabetic%20foot%20ulcer</vt:lpwstr>
      </vt:variant>
      <vt:variant>
        <vt:i4>8192118</vt:i4>
      </vt:variant>
      <vt:variant>
        <vt:i4>500</vt:i4>
      </vt:variant>
      <vt:variant>
        <vt:i4>0</vt:i4>
      </vt:variant>
      <vt:variant>
        <vt:i4>5</vt:i4>
      </vt:variant>
      <vt:variant>
        <vt:lpwstr>https://digital.nhs.uk/data-and-information/publications/statistical/national-diabetes-audit/report-1-care-processes-and-treatment-targets-2021-22-full-report/cp-and-tt-1718-2122</vt:lpwstr>
      </vt:variant>
      <vt:variant>
        <vt:lpwstr/>
      </vt:variant>
      <vt:variant>
        <vt:i4>4849746</vt:i4>
      </vt:variant>
      <vt:variant>
        <vt:i4>497</vt:i4>
      </vt:variant>
      <vt:variant>
        <vt:i4>0</vt:i4>
      </vt:variant>
      <vt:variant>
        <vt:i4>5</vt:i4>
      </vt:variant>
      <vt:variant>
        <vt:lpwstr>https://digital.nhs.uk/data-and-information/publications/statistical/national-diabetes-audit/report-1care-processes-and-treatment-targets-2021-22-full-report/section-1---incidence-and-prevalence-17-18---21-22</vt:lpwstr>
      </vt:variant>
      <vt:variant>
        <vt:lpwstr/>
      </vt:variant>
      <vt:variant>
        <vt:i4>7274623</vt:i4>
      </vt:variant>
      <vt:variant>
        <vt:i4>494</vt:i4>
      </vt:variant>
      <vt:variant>
        <vt:i4>0</vt:i4>
      </vt:variant>
      <vt:variant>
        <vt:i4>5</vt:i4>
      </vt:variant>
      <vt:variant>
        <vt:lpwstr>https://www.diabetes.org.uk/about-us/about-the-charity/our-strategy/statistics</vt:lpwstr>
      </vt:variant>
      <vt:variant>
        <vt:lpwstr/>
      </vt:variant>
      <vt:variant>
        <vt:i4>5898317</vt:i4>
      </vt:variant>
      <vt:variant>
        <vt:i4>491</vt:i4>
      </vt:variant>
      <vt:variant>
        <vt:i4>0</vt:i4>
      </vt:variant>
      <vt:variant>
        <vt:i4>5</vt:i4>
      </vt:variant>
      <vt:variant>
        <vt:lpwstr>https://www.diabetes.org.uk/about-us/news-and-views/cost-complications-highlights-urgent-need-transform-diabetes</vt:lpwstr>
      </vt:variant>
      <vt:variant>
        <vt:lpwstr/>
      </vt:variant>
      <vt:variant>
        <vt:i4>4718693</vt:i4>
      </vt:variant>
      <vt:variant>
        <vt:i4>357</vt:i4>
      </vt:variant>
      <vt:variant>
        <vt:i4>0</vt:i4>
      </vt:variant>
      <vt:variant>
        <vt:i4>5</vt:i4>
      </vt:variant>
      <vt:variant>
        <vt:lpwstr/>
      </vt:variant>
      <vt:variant>
        <vt:lpwstr>_Teplizumab_safety_profile</vt:lpwstr>
      </vt:variant>
      <vt:variant>
        <vt:i4>1966129</vt:i4>
      </vt:variant>
      <vt:variant>
        <vt:i4>143</vt:i4>
      </vt:variant>
      <vt:variant>
        <vt:i4>0</vt:i4>
      </vt:variant>
      <vt:variant>
        <vt:i4>5</vt:i4>
      </vt:variant>
      <vt:variant>
        <vt:lpwstr/>
      </vt:variant>
      <vt:variant>
        <vt:lpwstr>_Toc202884953</vt:lpwstr>
      </vt:variant>
      <vt:variant>
        <vt:i4>1966129</vt:i4>
      </vt:variant>
      <vt:variant>
        <vt:i4>137</vt:i4>
      </vt:variant>
      <vt:variant>
        <vt:i4>0</vt:i4>
      </vt:variant>
      <vt:variant>
        <vt:i4>5</vt:i4>
      </vt:variant>
      <vt:variant>
        <vt:lpwstr/>
      </vt:variant>
      <vt:variant>
        <vt:lpwstr>_Toc202884952</vt:lpwstr>
      </vt:variant>
      <vt:variant>
        <vt:i4>1966129</vt:i4>
      </vt:variant>
      <vt:variant>
        <vt:i4>131</vt:i4>
      </vt:variant>
      <vt:variant>
        <vt:i4>0</vt:i4>
      </vt:variant>
      <vt:variant>
        <vt:i4>5</vt:i4>
      </vt:variant>
      <vt:variant>
        <vt:lpwstr/>
      </vt:variant>
      <vt:variant>
        <vt:lpwstr>_Toc202884951</vt:lpwstr>
      </vt:variant>
      <vt:variant>
        <vt:i4>1966129</vt:i4>
      </vt:variant>
      <vt:variant>
        <vt:i4>125</vt:i4>
      </vt:variant>
      <vt:variant>
        <vt:i4>0</vt:i4>
      </vt:variant>
      <vt:variant>
        <vt:i4>5</vt:i4>
      </vt:variant>
      <vt:variant>
        <vt:lpwstr/>
      </vt:variant>
      <vt:variant>
        <vt:lpwstr>_Toc202884950</vt:lpwstr>
      </vt:variant>
      <vt:variant>
        <vt:i4>2031665</vt:i4>
      </vt:variant>
      <vt:variant>
        <vt:i4>119</vt:i4>
      </vt:variant>
      <vt:variant>
        <vt:i4>0</vt:i4>
      </vt:variant>
      <vt:variant>
        <vt:i4>5</vt:i4>
      </vt:variant>
      <vt:variant>
        <vt:lpwstr/>
      </vt:variant>
      <vt:variant>
        <vt:lpwstr>_Toc202884949</vt:lpwstr>
      </vt:variant>
      <vt:variant>
        <vt:i4>2031665</vt:i4>
      </vt:variant>
      <vt:variant>
        <vt:i4>113</vt:i4>
      </vt:variant>
      <vt:variant>
        <vt:i4>0</vt:i4>
      </vt:variant>
      <vt:variant>
        <vt:i4>5</vt:i4>
      </vt:variant>
      <vt:variant>
        <vt:lpwstr/>
      </vt:variant>
      <vt:variant>
        <vt:lpwstr>_Toc202884948</vt:lpwstr>
      </vt:variant>
      <vt:variant>
        <vt:i4>2031665</vt:i4>
      </vt:variant>
      <vt:variant>
        <vt:i4>107</vt:i4>
      </vt:variant>
      <vt:variant>
        <vt:i4>0</vt:i4>
      </vt:variant>
      <vt:variant>
        <vt:i4>5</vt:i4>
      </vt:variant>
      <vt:variant>
        <vt:lpwstr/>
      </vt:variant>
      <vt:variant>
        <vt:lpwstr>_Toc202884947</vt:lpwstr>
      </vt:variant>
      <vt:variant>
        <vt:i4>2031665</vt:i4>
      </vt:variant>
      <vt:variant>
        <vt:i4>101</vt:i4>
      </vt:variant>
      <vt:variant>
        <vt:i4>0</vt:i4>
      </vt:variant>
      <vt:variant>
        <vt:i4>5</vt:i4>
      </vt:variant>
      <vt:variant>
        <vt:lpwstr/>
      </vt:variant>
      <vt:variant>
        <vt:lpwstr>_Toc202884946</vt:lpwstr>
      </vt:variant>
      <vt:variant>
        <vt:i4>2031665</vt:i4>
      </vt:variant>
      <vt:variant>
        <vt:i4>95</vt:i4>
      </vt:variant>
      <vt:variant>
        <vt:i4>0</vt:i4>
      </vt:variant>
      <vt:variant>
        <vt:i4>5</vt:i4>
      </vt:variant>
      <vt:variant>
        <vt:lpwstr/>
      </vt:variant>
      <vt:variant>
        <vt:lpwstr>_Toc202884945</vt:lpwstr>
      </vt:variant>
      <vt:variant>
        <vt:i4>2031665</vt:i4>
      </vt:variant>
      <vt:variant>
        <vt:i4>89</vt:i4>
      </vt:variant>
      <vt:variant>
        <vt:i4>0</vt:i4>
      </vt:variant>
      <vt:variant>
        <vt:i4>5</vt:i4>
      </vt:variant>
      <vt:variant>
        <vt:lpwstr/>
      </vt:variant>
      <vt:variant>
        <vt:lpwstr>_Toc202884944</vt:lpwstr>
      </vt:variant>
      <vt:variant>
        <vt:i4>2031665</vt:i4>
      </vt:variant>
      <vt:variant>
        <vt:i4>83</vt:i4>
      </vt:variant>
      <vt:variant>
        <vt:i4>0</vt:i4>
      </vt:variant>
      <vt:variant>
        <vt:i4>5</vt:i4>
      </vt:variant>
      <vt:variant>
        <vt:lpwstr/>
      </vt:variant>
      <vt:variant>
        <vt:lpwstr>_Toc202884943</vt:lpwstr>
      </vt:variant>
      <vt:variant>
        <vt:i4>2031665</vt:i4>
      </vt:variant>
      <vt:variant>
        <vt:i4>77</vt:i4>
      </vt:variant>
      <vt:variant>
        <vt:i4>0</vt:i4>
      </vt:variant>
      <vt:variant>
        <vt:i4>5</vt:i4>
      </vt:variant>
      <vt:variant>
        <vt:lpwstr/>
      </vt:variant>
      <vt:variant>
        <vt:lpwstr>_Toc202884942</vt:lpwstr>
      </vt:variant>
      <vt:variant>
        <vt:i4>2031665</vt:i4>
      </vt:variant>
      <vt:variant>
        <vt:i4>71</vt:i4>
      </vt:variant>
      <vt:variant>
        <vt:i4>0</vt:i4>
      </vt:variant>
      <vt:variant>
        <vt:i4>5</vt:i4>
      </vt:variant>
      <vt:variant>
        <vt:lpwstr/>
      </vt:variant>
      <vt:variant>
        <vt:lpwstr>_Toc202884941</vt:lpwstr>
      </vt:variant>
      <vt:variant>
        <vt:i4>2031665</vt:i4>
      </vt:variant>
      <vt:variant>
        <vt:i4>65</vt:i4>
      </vt:variant>
      <vt:variant>
        <vt:i4>0</vt:i4>
      </vt:variant>
      <vt:variant>
        <vt:i4>5</vt:i4>
      </vt:variant>
      <vt:variant>
        <vt:lpwstr/>
      </vt:variant>
      <vt:variant>
        <vt:lpwstr>_Toc202884940</vt:lpwstr>
      </vt:variant>
      <vt:variant>
        <vt:i4>1572913</vt:i4>
      </vt:variant>
      <vt:variant>
        <vt:i4>59</vt:i4>
      </vt:variant>
      <vt:variant>
        <vt:i4>0</vt:i4>
      </vt:variant>
      <vt:variant>
        <vt:i4>5</vt:i4>
      </vt:variant>
      <vt:variant>
        <vt:lpwstr/>
      </vt:variant>
      <vt:variant>
        <vt:lpwstr>_Toc202884939</vt:lpwstr>
      </vt:variant>
      <vt:variant>
        <vt:i4>1572913</vt:i4>
      </vt:variant>
      <vt:variant>
        <vt:i4>53</vt:i4>
      </vt:variant>
      <vt:variant>
        <vt:i4>0</vt:i4>
      </vt:variant>
      <vt:variant>
        <vt:i4>5</vt:i4>
      </vt:variant>
      <vt:variant>
        <vt:lpwstr/>
      </vt:variant>
      <vt:variant>
        <vt:lpwstr>_Toc202884938</vt:lpwstr>
      </vt:variant>
      <vt:variant>
        <vt:i4>1572913</vt:i4>
      </vt:variant>
      <vt:variant>
        <vt:i4>47</vt:i4>
      </vt:variant>
      <vt:variant>
        <vt:i4>0</vt:i4>
      </vt:variant>
      <vt:variant>
        <vt:i4>5</vt:i4>
      </vt:variant>
      <vt:variant>
        <vt:lpwstr/>
      </vt:variant>
      <vt:variant>
        <vt:lpwstr>_Toc202884937</vt:lpwstr>
      </vt:variant>
      <vt:variant>
        <vt:i4>1572913</vt:i4>
      </vt:variant>
      <vt:variant>
        <vt:i4>41</vt:i4>
      </vt:variant>
      <vt:variant>
        <vt:i4>0</vt:i4>
      </vt:variant>
      <vt:variant>
        <vt:i4>5</vt:i4>
      </vt:variant>
      <vt:variant>
        <vt:lpwstr/>
      </vt:variant>
      <vt:variant>
        <vt:lpwstr>_Toc202884936</vt:lpwstr>
      </vt:variant>
      <vt:variant>
        <vt:i4>1572913</vt:i4>
      </vt:variant>
      <vt:variant>
        <vt:i4>35</vt:i4>
      </vt:variant>
      <vt:variant>
        <vt:i4>0</vt:i4>
      </vt:variant>
      <vt:variant>
        <vt:i4>5</vt:i4>
      </vt:variant>
      <vt:variant>
        <vt:lpwstr/>
      </vt:variant>
      <vt:variant>
        <vt:lpwstr>_Toc202884935</vt:lpwstr>
      </vt:variant>
      <vt:variant>
        <vt:i4>1572913</vt:i4>
      </vt:variant>
      <vt:variant>
        <vt:i4>29</vt:i4>
      </vt:variant>
      <vt:variant>
        <vt:i4>0</vt:i4>
      </vt:variant>
      <vt:variant>
        <vt:i4>5</vt:i4>
      </vt:variant>
      <vt:variant>
        <vt:lpwstr/>
      </vt:variant>
      <vt:variant>
        <vt:lpwstr>_Toc202884934</vt:lpwstr>
      </vt:variant>
      <vt:variant>
        <vt:i4>1572913</vt:i4>
      </vt:variant>
      <vt:variant>
        <vt:i4>23</vt:i4>
      </vt:variant>
      <vt:variant>
        <vt:i4>0</vt:i4>
      </vt:variant>
      <vt:variant>
        <vt:i4>5</vt:i4>
      </vt:variant>
      <vt:variant>
        <vt:lpwstr/>
      </vt:variant>
      <vt:variant>
        <vt:lpwstr>_Toc202884933</vt:lpwstr>
      </vt:variant>
      <vt:variant>
        <vt:i4>1572913</vt:i4>
      </vt:variant>
      <vt:variant>
        <vt:i4>17</vt:i4>
      </vt:variant>
      <vt:variant>
        <vt:i4>0</vt:i4>
      </vt:variant>
      <vt:variant>
        <vt:i4>5</vt:i4>
      </vt:variant>
      <vt:variant>
        <vt:lpwstr/>
      </vt:variant>
      <vt:variant>
        <vt:lpwstr>_Toc202884932</vt:lpwstr>
      </vt:variant>
      <vt:variant>
        <vt:i4>1572913</vt:i4>
      </vt:variant>
      <vt:variant>
        <vt:i4>11</vt:i4>
      </vt:variant>
      <vt:variant>
        <vt:i4>0</vt:i4>
      </vt:variant>
      <vt:variant>
        <vt:i4>5</vt:i4>
      </vt:variant>
      <vt:variant>
        <vt:lpwstr/>
      </vt:variant>
      <vt:variant>
        <vt:lpwstr>_Toc202884931</vt:lpwstr>
      </vt:variant>
      <vt:variant>
        <vt:i4>1572913</vt:i4>
      </vt:variant>
      <vt:variant>
        <vt:i4>5</vt:i4>
      </vt:variant>
      <vt:variant>
        <vt:i4>0</vt:i4>
      </vt:variant>
      <vt:variant>
        <vt:i4>5</vt:i4>
      </vt:variant>
      <vt:variant>
        <vt:lpwstr/>
      </vt:variant>
      <vt:variant>
        <vt:lpwstr>_Toc202884930</vt:lpwstr>
      </vt:variant>
      <vt:variant>
        <vt:i4>4784182</vt:i4>
      </vt:variant>
      <vt:variant>
        <vt:i4>6</vt:i4>
      </vt:variant>
      <vt:variant>
        <vt:i4>0</vt:i4>
      </vt:variant>
      <vt:variant>
        <vt:i4>5</vt:i4>
      </vt:variant>
      <vt:variant>
        <vt:lpwstr>mailto:Sumit.Gangar@sanofi.com</vt:lpwstr>
      </vt:variant>
      <vt:variant>
        <vt:lpwstr/>
      </vt:variant>
      <vt:variant>
        <vt:i4>4456480</vt:i4>
      </vt:variant>
      <vt:variant>
        <vt:i4>3</vt:i4>
      </vt:variant>
      <vt:variant>
        <vt:i4>0</vt:i4>
      </vt:variant>
      <vt:variant>
        <vt:i4>5</vt:i4>
      </vt:variant>
      <vt:variant>
        <vt:lpwstr>mailto:Charlie.Hall@sanofi.com</vt:lpwstr>
      </vt:variant>
      <vt:variant>
        <vt:lpwstr/>
      </vt:variant>
      <vt:variant>
        <vt:i4>4784182</vt:i4>
      </vt:variant>
      <vt:variant>
        <vt:i4>0</vt:i4>
      </vt:variant>
      <vt:variant>
        <vt:i4>0</vt:i4>
      </vt:variant>
      <vt:variant>
        <vt:i4>5</vt:i4>
      </vt:variant>
      <vt:variant>
        <vt:lpwstr>mailto:Sumit.Gangar@sanofi.com</vt:lpwstr>
      </vt:variant>
      <vt:variant>
        <vt:lpwstr/>
      </vt:variant>
      <vt:variant>
        <vt:i4>7405672</vt:i4>
      </vt:variant>
      <vt:variant>
        <vt:i4>0</vt:i4>
      </vt:variant>
      <vt:variant>
        <vt:i4>0</vt:i4>
      </vt:variant>
      <vt:variant>
        <vt:i4>5</vt:i4>
      </vt:variant>
      <vt:variant>
        <vt:lpwstr>https://yellowcard.mhra.gov.uk/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Quay</dc:creator>
  <cp:keywords/>
  <dc:description/>
  <cp:lastModifiedBy>Cathy Wright</cp:lastModifiedBy>
  <cp:revision>3</cp:revision>
  <cp:lastPrinted>2025-08-06T06:47:00Z</cp:lastPrinted>
  <dcterms:created xsi:type="dcterms:W3CDTF">2026-09-24T09:45:00Z</dcterms:created>
  <dcterms:modified xsi:type="dcterms:W3CDTF">2026-09-24T09:47:00Z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0x010100253E69FB5491124D8DBFCE5C9DBCF79B</vt:lpwstr>
  </property>
  <property fmtid="{D5CDD505-2E9C-101B-9397-08002B2CF9AE}" pid="3" name="ClassificationContentMarkingHeaderShapeIds">
    <vt:lpwstr>1d4aa21f,2ee39e20,4c828f28</vt:lpwstr>
  </property>
  <property fmtid="{D5CDD505-2E9C-101B-9397-08002B2CF9AE}" pid="4" name="ClassificationContentMarkingHeaderFontProps">
    <vt:lpwstr>#4a569e,10,Calibri</vt:lpwstr>
  </property>
  <property fmtid="{D5CDD505-2E9C-101B-9397-08002B2CF9AE}" pid="5" name="ClassificationContentMarkingHeaderText">
    <vt:lpwstr>Internal</vt:lpwstr>
  </property>
  <property fmtid="{D5CDD505-2E9C-101B-9397-08002B2CF9AE}" pid="6" name="MSIP_Label_9e3dcb88-8425-4e1d-b1a3-bd5572915bbc_Enabled">
    <vt:lpwstr>true</vt:lpwstr>
  </property>
  <property fmtid="{D5CDD505-2E9C-101B-9397-08002B2CF9AE}" pid="7" name="MSIP_Label_9e3dcb88-8425-4e1d-b1a3-bd5572915bbc_SetDate">
    <vt:lpwstr>2025-07-09T09:46:18Z</vt:lpwstr>
  </property>
  <property fmtid="{D5CDD505-2E9C-101B-9397-08002B2CF9AE}" pid="8" name="MSIP_Label_9e3dcb88-8425-4e1d-b1a3-bd5572915bbc_Method">
    <vt:lpwstr>Privileged</vt:lpwstr>
  </property>
  <property fmtid="{D5CDD505-2E9C-101B-9397-08002B2CF9AE}" pid="9" name="MSIP_Label_9e3dcb88-8425-4e1d-b1a3-bd5572915bbc_Name">
    <vt:lpwstr>Internal</vt:lpwstr>
  </property>
  <property fmtid="{D5CDD505-2E9C-101B-9397-08002B2CF9AE}" pid="10" name="MSIP_Label_9e3dcb88-8425-4e1d-b1a3-bd5572915bbc_SiteId">
    <vt:lpwstr>aca3c8d6-aa71-4e1a-a10e-03572fc58c0b</vt:lpwstr>
  </property>
  <property fmtid="{D5CDD505-2E9C-101B-9397-08002B2CF9AE}" pid="11" name="MSIP_Label_9e3dcb88-8425-4e1d-b1a3-bd5572915bbc_ActionId">
    <vt:lpwstr>80b091bc-f309-4b8f-b1bb-00fe72d0ba55</vt:lpwstr>
  </property>
  <property fmtid="{D5CDD505-2E9C-101B-9397-08002B2CF9AE}" pid="12" name="MSIP_Label_9e3dcb88-8425-4e1d-b1a3-bd5572915bbc_ContentBits">
    <vt:lpwstr>1</vt:lpwstr>
  </property>
  <property fmtid="{D5CDD505-2E9C-101B-9397-08002B2CF9AE}" pid="13" name="MSIP_Label_9e3dcb88-8425-4e1d-b1a3-bd5572915bbc_Tag">
    <vt:lpwstr>10, 0, 1, 2</vt:lpwstr>
  </property>
  <property fmtid="{D5CDD505-2E9C-101B-9397-08002B2CF9AE}" pid="14" name="MediaServiceImageTags">
    <vt:lpwstr/>
  </property>
</Properties>
</file>